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0FD44" w14:textId="77777777" w:rsidR="00E06479" w:rsidRDefault="00E06479" w:rsidP="00BC0141">
      <w:pPr>
        <w:pStyle w:val="10"/>
        <w:ind w:firstLine="643"/>
      </w:pPr>
      <w:bookmarkStart w:id="0" w:name="_Toc55309826"/>
      <w:bookmarkStart w:id="1" w:name="_Toc55309809"/>
    </w:p>
    <w:p w14:paraId="7380F590" w14:textId="77777777" w:rsidR="00E2460E" w:rsidRDefault="00E2460E" w:rsidP="00BC0141">
      <w:pPr>
        <w:pStyle w:val="afd"/>
        <w:spacing w:line="360" w:lineRule="auto"/>
      </w:pPr>
    </w:p>
    <w:p w14:paraId="355989AD" w14:textId="77777777" w:rsidR="00E2460E" w:rsidRDefault="00E2460E" w:rsidP="00BC0141">
      <w:pPr>
        <w:pStyle w:val="afd"/>
        <w:spacing w:line="360" w:lineRule="auto"/>
      </w:pPr>
    </w:p>
    <w:p w14:paraId="47038F22" w14:textId="77777777" w:rsidR="00E2460E" w:rsidRDefault="00E2460E" w:rsidP="00BC0141">
      <w:pPr>
        <w:pStyle w:val="afd"/>
        <w:spacing w:line="360" w:lineRule="auto"/>
      </w:pPr>
    </w:p>
    <w:p w14:paraId="6E96EAA8" w14:textId="77777777" w:rsidR="00E2460E" w:rsidRDefault="00E2460E" w:rsidP="00BC0141">
      <w:pPr>
        <w:pStyle w:val="afd"/>
        <w:spacing w:line="360" w:lineRule="auto"/>
      </w:pPr>
    </w:p>
    <w:p w14:paraId="2EB53109" w14:textId="77777777" w:rsidR="00E2460E" w:rsidRDefault="00E2460E" w:rsidP="00BC0141">
      <w:pPr>
        <w:pStyle w:val="afd"/>
        <w:spacing w:line="360" w:lineRule="auto"/>
        <w:rPr>
          <w:rFonts w:ascii="宋体" w:eastAsia="宋体" w:hAnsi="宋体"/>
          <w:b/>
        </w:rPr>
      </w:pPr>
    </w:p>
    <w:p w14:paraId="08C37D79" w14:textId="77777777" w:rsidR="00382D3C" w:rsidRPr="00316A6E" w:rsidRDefault="00C65752" w:rsidP="00382D3C">
      <w:pPr>
        <w:pStyle w:val="afe"/>
        <w:spacing w:line="360" w:lineRule="auto"/>
        <w:ind w:right="0"/>
        <w:jc w:val="center"/>
        <w:rPr>
          <w:rFonts w:ascii="黑体" w:hAnsi="宋体"/>
          <w:sz w:val="44"/>
          <w:szCs w:val="44"/>
        </w:rPr>
      </w:pPr>
      <w:proofErr w:type="gramStart"/>
      <w:r w:rsidRPr="00316A6E">
        <w:rPr>
          <w:rFonts w:ascii="黑体" w:hAnsi="宋体" w:hint="eastAsia"/>
          <w:sz w:val="44"/>
          <w:szCs w:val="44"/>
        </w:rPr>
        <w:t>《</w:t>
      </w:r>
      <w:proofErr w:type="gramEnd"/>
      <w:r w:rsidRPr="00316A6E">
        <w:rPr>
          <w:rFonts w:ascii="黑体" w:hAnsi="宋体" w:hint="eastAsia"/>
          <w:sz w:val="44"/>
          <w:szCs w:val="44"/>
        </w:rPr>
        <w:t>基于环境DNA的水生生物评价技术</w:t>
      </w:r>
    </w:p>
    <w:p w14:paraId="7826DF70" w14:textId="33F99485" w:rsidR="00E06479" w:rsidRPr="00316A6E" w:rsidRDefault="00C65752" w:rsidP="00382D3C">
      <w:pPr>
        <w:pStyle w:val="afe"/>
        <w:spacing w:line="360" w:lineRule="auto"/>
        <w:ind w:right="0"/>
        <w:jc w:val="center"/>
        <w:rPr>
          <w:rFonts w:ascii="黑体" w:hAnsi="宋体"/>
          <w:sz w:val="44"/>
          <w:szCs w:val="44"/>
        </w:rPr>
      </w:pPr>
      <w:r w:rsidRPr="00316A6E">
        <w:rPr>
          <w:rFonts w:ascii="黑体" w:hAnsi="宋体" w:hint="eastAsia"/>
          <w:sz w:val="44"/>
          <w:szCs w:val="44"/>
        </w:rPr>
        <w:t>指南》</w:t>
      </w:r>
    </w:p>
    <w:p w14:paraId="10C0E8B4" w14:textId="77777777" w:rsidR="00C65752" w:rsidRPr="00316A6E" w:rsidRDefault="00C65752" w:rsidP="00BC0141">
      <w:pPr>
        <w:pStyle w:val="afe"/>
        <w:spacing w:line="360" w:lineRule="auto"/>
        <w:ind w:right="0"/>
        <w:jc w:val="center"/>
        <w:rPr>
          <w:rFonts w:ascii="黑体" w:hAnsi="宋体"/>
          <w:sz w:val="44"/>
          <w:szCs w:val="44"/>
        </w:rPr>
      </w:pPr>
    </w:p>
    <w:p w14:paraId="0656BC3C" w14:textId="3C0CF5A5" w:rsidR="00E06479" w:rsidRDefault="00C65752" w:rsidP="00C65752">
      <w:pPr>
        <w:pStyle w:val="afe"/>
        <w:spacing w:line="360" w:lineRule="auto"/>
        <w:ind w:right="512" w:firstLineChars="100" w:firstLine="520"/>
        <w:jc w:val="center"/>
        <w:rPr>
          <w:rFonts w:ascii="黑体" w:hAnsi="宋体"/>
          <w:sz w:val="48"/>
          <w:szCs w:val="48"/>
        </w:rPr>
      </w:pPr>
      <w:r w:rsidRPr="00316A6E">
        <w:rPr>
          <w:rFonts w:ascii="黑体" w:hAnsi="宋体" w:hint="eastAsia"/>
          <w:sz w:val="48"/>
          <w:szCs w:val="48"/>
        </w:rPr>
        <w:t>征求意见稿</w:t>
      </w:r>
    </w:p>
    <w:p w14:paraId="58388E0A" w14:textId="77777777" w:rsidR="00A20D29" w:rsidRPr="00A20D29" w:rsidRDefault="00A20D29" w:rsidP="00C65752">
      <w:pPr>
        <w:pStyle w:val="afe"/>
        <w:spacing w:line="360" w:lineRule="auto"/>
        <w:ind w:right="512" w:firstLineChars="100" w:firstLine="520"/>
        <w:jc w:val="center"/>
        <w:rPr>
          <w:rFonts w:ascii="黑体" w:hAnsi="宋体"/>
          <w:sz w:val="48"/>
          <w:szCs w:val="48"/>
        </w:rPr>
      </w:pPr>
    </w:p>
    <w:p w14:paraId="487FF6AE" w14:textId="77777777" w:rsidR="00E06479" w:rsidRPr="00316A6E" w:rsidRDefault="00E06479" w:rsidP="00BC0141">
      <w:pPr>
        <w:pStyle w:val="afe"/>
        <w:spacing w:line="360" w:lineRule="auto"/>
        <w:ind w:right="512" w:firstLineChars="100" w:firstLine="520"/>
        <w:jc w:val="center"/>
        <w:rPr>
          <w:rFonts w:ascii="黑体" w:hAnsi="宋体"/>
          <w:sz w:val="48"/>
          <w:szCs w:val="48"/>
        </w:rPr>
      </w:pPr>
      <w:r w:rsidRPr="00316A6E">
        <w:rPr>
          <w:rFonts w:ascii="黑体" w:hAnsi="宋体" w:hint="eastAsia"/>
          <w:sz w:val="48"/>
          <w:szCs w:val="48"/>
        </w:rPr>
        <w:t>编制说明</w:t>
      </w:r>
    </w:p>
    <w:p w14:paraId="7027437B" w14:textId="77777777" w:rsidR="00E06479" w:rsidRPr="00316A6E" w:rsidRDefault="00E06479" w:rsidP="00BC0141">
      <w:pPr>
        <w:pStyle w:val="aff"/>
        <w:spacing w:line="360" w:lineRule="auto"/>
        <w:ind w:firstLineChars="0" w:firstLine="0"/>
        <w:rPr>
          <w:rFonts w:hAnsi="宋体"/>
          <w:b/>
        </w:rPr>
      </w:pPr>
    </w:p>
    <w:p w14:paraId="2D54B075" w14:textId="77777777" w:rsidR="00E06479" w:rsidRPr="00316A6E" w:rsidRDefault="00E06479" w:rsidP="00BC0141">
      <w:pPr>
        <w:pStyle w:val="aff"/>
        <w:spacing w:line="360" w:lineRule="auto"/>
        <w:ind w:firstLineChars="0" w:firstLine="0"/>
        <w:rPr>
          <w:rFonts w:hAnsi="宋体"/>
          <w:b/>
        </w:rPr>
      </w:pPr>
    </w:p>
    <w:p w14:paraId="25024C33" w14:textId="77777777" w:rsidR="00E06479" w:rsidRPr="00316A6E" w:rsidRDefault="00E06479" w:rsidP="00BC0141">
      <w:pPr>
        <w:pStyle w:val="aff"/>
        <w:spacing w:line="360" w:lineRule="auto"/>
        <w:ind w:firstLineChars="0" w:firstLine="0"/>
        <w:rPr>
          <w:rFonts w:hAnsi="宋体"/>
          <w:b/>
        </w:rPr>
      </w:pPr>
    </w:p>
    <w:p w14:paraId="6432163E" w14:textId="77777777" w:rsidR="00E06479" w:rsidRPr="00316A6E" w:rsidRDefault="00E06479" w:rsidP="00BC0141">
      <w:pPr>
        <w:pStyle w:val="aff"/>
        <w:spacing w:line="360" w:lineRule="auto"/>
        <w:ind w:firstLineChars="0" w:firstLine="0"/>
        <w:rPr>
          <w:rFonts w:hAnsi="宋体"/>
          <w:b/>
        </w:rPr>
      </w:pPr>
    </w:p>
    <w:p w14:paraId="708C40EE" w14:textId="77777777" w:rsidR="00E06479" w:rsidRPr="00316A6E" w:rsidRDefault="00E06479" w:rsidP="00BC0141">
      <w:pPr>
        <w:autoSpaceDE w:val="0"/>
        <w:autoSpaceDN w:val="0"/>
        <w:adjustRightInd w:val="0"/>
        <w:ind w:firstLine="640"/>
        <w:jc w:val="center"/>
        <w:rPr>
          <w:rFonts w:ascii="黑体" w:eastAsia="黑体" w:cs="黑体"/>
          <w:color w:val="000000"/>
          <w:kern w:val="0"/>
          <w:sz w:val="32"/>
          <w:szCs w:val="32"/>
        </w:rPr>
      </w:pPr>
    </w:p>
    <w:p w14:paraId="4FA3E6B1" w14:textId="77777777" w:rsidR="00E06479" w:rsidRPr="00316A6E" w:rsidRDefault="00E06479" w:rsidP="00BC0141">
      <w:pPr>
        <w:autoSpaceDE w:val="0"/>
        <w:autoSpaceDN w:val="0"/>
        <w:adjustRightInd w:val="0"/>
        <w:ind w:firstLine="640"/>
        <w:jc w:val="center"/>
        <w:rPr>
          <w:rFonts w:ascii="黑体" w:eastAsia="黑体" w:cs="黑体"/>
          <w:color w:val="000000"/>
          <w:kern w:val="0"/>
          <w:sz w:val="32"/>
          <w:szCs w:val="32"/>
        </w:rPr>
      </w:pPr>
    </w:p>
    <w:p w14:paraId="5DD5F46F" w14:textId="77777777" w:rsidR="00E06479" w:rsidRPr="00316A6E" w:rsidRDefault="00E06479" w:rsidP="00BC0141">
      <w:pPr>
        <w:autoSpaceDE w:val="0"/>
        <w:autoSpaceDN w:val="0"/>
        <w:adjustRightInd w:val="0"/>
        <w:ind w:firstLine="640"/>
        <w:jc w:val="center"/>
        <w:rPr>
          <w:rFonts w:ascii="黑体" w:eastAsia="黑体" w:cs="黑体"/>
          <w:color w:val="000000"/>
          <w:kern w:val="0"/>
          <w:sz w:val="32"/>
          <w:szCs w:val="32"/>
        </w:rPr>
      </w:pPr>
    </w:p>
    <w:p w14:paraId="5A1D5369" w14:textId="606234A9" w:rsidR="00E06479" w:rsidRPr="00316A6E" w:rsidRDefault="00E06479" w:rsidP="00BC0141">
      <w:pPr>
        <w:autoSpaceDE w:val="0"/>
        <w:autoSpaceDN w:val="0"/>
        <w:adjustRightInd w:val="0"/>
        <w:ind w:firstLineChars="0" w:firstLine="0"/>
        <w:rPr>
          <w:rFonts w:ascii="黑体" w:eastAsia="黑体" w:cs="黑体"/>
          <w:color w:val="000000"/>
          <w:kern w:val="0"/>
          <w:sz w:val="32"/>
          <w:szCs w:val="32"/>
        </w:rPr>
      </w:pPr>
    </w:p>
    <w:p w14:paraId="3215C0F5" w14:textId="37621335" w:rsidR="00E06479" w:rsidRPr="00316A6E" w:rsidRDefault="00E06479" w:rsidP="006A76A7">
      <w:pPr>
        <w:autoSpaceDE w:val="0"/>
        <w:autoSpaceDN w:val="0"/>
        <w:adjustRightInd w:val="0"/>
        <w:ind w:firstLineChars="0" w:firstLine="0"/>
        <w:jc w:val="center"/>
        <w:rPr>
          <w:rFonts w:ascii="黑体" w:eastAsia="黑体" w:cs="黑体"/>
          <w:color w:val="000000"/>
          <w:kern w:val="0"/>
          <w:sz w:val="32"/>
          <w:szCs w:val="32"/>
        </w:rPr>
      </w:pPr>
      <w:r w:rsidRPr="00316A6E">
        <w:rPr>
          <w:rFonts w:ascii="黑体" w:eastAsia="黑体" w:cs="黑体" w:hint="eastAsia"/>
          <w:color w:val="000000"/>
          <w:kern w:val="0"/>
          <w:sz w:val="32"/>
          <w:szCs w:val="32"/>
        </w:rPr>
        <w:t>《</w:t>
      </w:r>
      <w:r w:rsidR="00B211A1" w:rsidRPr="00316A6E">
        <w:rPr>
          <w:rFonts w:ascii="黑体" w:eastAsia="黑体" w:cs="黑体" w:hint="eastAsia"/>
          <w:color w:val="000000"/>
          <w:kern w:val="0"/>
          <w:sz w:val="32"/>
          <w:szCs w:val="32"/>
        </w:rPr>
        <w:t>基于环境DNA的水生生物评价技术指南</w:t>
      </w:r>
      <w:r w:rsidRPr="00316A6E">
        <w:rPr>
          <w:rFonts w:ascii="黑体" w:eastAsia="黑体" w:cs="黑体" w:hint="eastAsia"/>
          <w:color w:val="000000"/>
          <w:kern w:val="0"/>
          <w:sz w:val="32"/>
          <w:szCs w:val="32"/>
        </w:rPr>
        <w:t>》标准编制组</w:t>
      </w:r>
    </w:p>
    <w:p w14:paraId="07983A5E" w14:textId="77777777" w:rsidR="00E06479" w:rsidRPr="00316A6E" w:rsidRDefault="00E06479" w:rsidP="006A76A7">
      <w:pPr>
        <w:autoSpaceDE w:val="0"/>
        <w:autoSpaceDN w:val="0"/>
        <w:adjustRightInd w:val="0"/>
        <w:ind w:firstLineChars="0" w:firstLine="0"/>
        <w:jc w:val="center"/>
        <w:rPr>
          <w:rFonts w:ascii="黑体" w:eastAsia="黑体" w:cs="黑体"/>
          <w:color w:val="000000"/>
          <w:kern w:val="0"/>
          <w:sz w:val="32"/>
          <w:szCs w:val="32"/>
        </w:rPr>
      </w:pPr>
    </w:p>
    <w:p w14:paraId="7603E6EF" w14:textId="2E42E13D" w:rsidR="00E06479" w:rsidRPr="00316A6E" w:rsidRDefault="006A76A7" w:rsidP="006A76A7">
      <w:pPr>
        <w:autoSpaceDE w:val="0"/>
        <w:autoSpaceDN w:val="0"/>
        <w:adjustRightInd w:val="0"/>
        <w:ind w:firstLineChars="0" w:firstLine="0"/>
        <w:jc w:val="center"/>
        <w:rPr>
          <w:rFonts w:ascii="黑体" w:eastAsia="黑体" w:cs="黑体"/>
          <w:color w:val="000000"/>
          <w:kern w:val="0"/>
          <w:sz w:val="32"/>
          <w:szCs w:val="32"/>
        </w:rPr>
      </w:pPr>
      <w:r>
        <w:rPr>
          <w:rFonts w:ascii="黑体" w:eastAsia="黑体" w:cs="黑体" w:hint="eastAsia"/>
          <w:color w:val="000000"/>
          <w:kern w:val="0"/>
          <w:sz w:val="32"/>
          <w:szCs w:val="32"/>
        </w:rPr>
        <w:t>二零</w:t>
      </w:r>
      <w:bookmarkStart w:id="2" w:name="_GoBack"/>
      <w:bookmarkEnd w:id="2"/>
      <w:r>
        <w:rPr>
          <w:rFonts w:ascii="黑体" w:eastAsia="黑体" w:cs="黑体" w:hint="eastAsia"/>
          <w:color w:val="000000"/>
          <w:kern w:val="0"/>
          <w:sz w:val="32"/>
          <w:szCs w:val="32"/>
        </w:rPr>
        <w:t>二二年五</w:t>
      </w:r>
      <w:r w:rsidR="00011255" w:rsidRPr="00316A6E">
        <w:rPr>
          <w:rFonts w:ascii="黑体" w:eastAsia="黑体" w:cs="黑体" w:hint="eastAsia"/>
          <w:color w:val="000000"/>
          <w:kern w:val="0"/>
          <w:sz w:val="32"/>
          <w:szCs w:val="32"/>
        </w:rPr>
        <w:t>月</w:t>
      </w:r>
    </w:p>
    <w:p w14:paraId="6B769B24" w14:textId="658AE2A3" w:rsidR="004D6BF1" w:rsidRPr="00316A6E" w:rsidRDefault="004D6BF1" w:rsidP="00BC0141">
      <w:pPr>
        <w:widowControl/>
        <w:ind w:firstLineChars="0" w:firstLine="0"/>
        <w:jc w:val="center"/>
        <w:rPr>
          <w:rFonts w:ascii="黑体" w:eastAsia="黑体" w:hAnsi="黑体"/>
          <w:b/>
          <w:bCs/>
          <w:sz w:val="32"/>
          <w:szCs w:val="32"/>
        </w:rPr>
      </w:pPr>
      <w:r w:rsidRPr="00316A6E">
        <w:rPr>
          <w:rFonts w:ascii="黑体" w:eastAsia="黑体" w:hAnsi="黑体" w:hint="eastAsia"/>
          <w:b/>
          <w:bCs/>
          <w:sz w:val="32"/>
          <w:szCs w:val="32"/>
        </w:rPr>
        <w:lastRenderedPageBreak/>
        <w:t xml:space="preserve">目 </w:t>
      </w:r>
      <w:r w:rsidRPr="00316A6E">
        <w:rPr>
          <w:rFonts w:ascii="黑体" w:eastAsia="黑体" w:hAnsi="黑体"/>
          <w:b/>
          <w:bCs/>
          <w:sz w:val="32"/>
          <w:szCs w:val="32"/>
        </w:rPr>
        <w:t xml:space="preserve"> </w:t>
      </w:r>
      <w:r w:rsidRPr="00316A6E">
        <w:rPr>
          <w:rFonts w:ascii="黑体" w:eastAsia="黑体" w:hAnsi="黑体" w:hint="eastAsia"/>
          <w:b/>
          <w:bCs/>
          <w:sz w:val="32"/>
          <w:szCs w:val="32"/>
        </w:rPr>
        <w:t>次</w:t>
      </w:r>
    </w:p>
    <w:p w14:paraId="39FA1F4D" w14:textId="4CD7BBD4" w:rsidR="00D47B2B" w:rsidRPr="00316A6E" w:rsidRDefault="00707F64" w:rsidP="00D47B2B">
      <w:pPr>
        <w:pStyle w:val="12"/>
        <w:tabs>
          <w:tab w:val="right" w:leader="dot" w:pos="8302"/>
        </w:tabs>
        <w:spacing w:line="312" w:lineRule="auto"/>
        <w:rPr>
          <w:rFonts w:asciiTheme="minorHAnsi" w:hAnsiTheme="minorHAnsi"/>
          <w:noProof/>
          <w:sz w:val="21"/>
        </w:rPr>
      </w:pPr>
      <w:r w:rsidRPr="00316A6E">
        <w:rPr>
          <w:rFonts w:ascii="黑体" w:eastAsia="黑体" w:hAnsi="黑体"/>
          <w:sz w:val="32"/>
          <w:szCs w:val="32"/>
        </w:rPr>
        <w:fldChar w:fldCharType="begin"/>
      </w:r>
      <w:r w:rsidRPr="00316A6E">
        <w:rPr>
          <w:rFonts w:ascii="黑体" w:eastAsia="黑体" w:hAnsi="黑体"/>
          <w:sz w:val="32"/>
          <w:szCs w:val="32"/>
        </w:rPr>
        <w:instrText xml:space="preserve"> TOC \o "1-2" \h \z \u </w:instrText>
      </w:r>
      <w:r w:rsidRPr="00316A6E">
        <w:rPr>
          <w:rFonts w:ascii="黑体" w:eastAsia="黑体" w:hAnsi="黑体"/>
          <w:sz w:val="32"/>
          <w:szCs w:val="32"/>
        </w:rPr>
        <w:fldChar w:fldCharType="separate"/>
      </w:r>
      <w:hyperlink w:anchor="_Toc102147510" w:history="1">
        <w:r w:rsidR="00D47B2B" w:rsidRPr="00316A6E">
          <w:rPr>
            <w:rStyle w:val="aff0"/>
            <w:noProof/>
          </w:rPr>
          <w:t xml:space="preserve">1 </w:t>
        </w:r>
        <w:r w:rsidR="00D47B2B" w:rsidRPr="00316A6E">
          <w:rPr>
            <w:rStyle w:val="aff0"/>
            <w:noProof/>
          </w:rPr>
          <w:t>项目背景</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_Toc102147510 \h </w:instrText>
        </w:r>
        <w:r w:rsidR="00D47B2B" w:rsidRPr="00316A6E">
          <w:rPr>
            <w:noProof/>
            <w:webHidden/>
          </w:rPr>
        </w:r>
        <w:r w:rsidR="00D47B2B" w:rsidRPr="00316A6E">
          <w:rPr>
            <w:noProof/>
            <w:webHidden/>
          </w:rPr>
          <w:fldChar w:fldCharType="separate"/>
        </w:r>
        <w:r w:rsidR="00A540D4" w:rsidRPr="00316A6E">
          <w:rPr>
            <w:noProof/>
            <w:webHidden/>
          </w:rPr>
          <w:t>3</w:t>
        </w:r>
        <w:r w:rsidR="00D47B2B" w:rsidRPr="00316A6E">
          <w:rPr>
            <w:noProof/>
            <w:webHidden/>
          </w:rPr>
          <w:fldChar w:fldCharType="end"/>
        </w:r>
      </w:hyperlink>
    </w:p>
    <w:p w14:paraId="4B8FA131" w14:textId="5774B8B4"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1" w:history="1">
        <w:r w:rsidR="00D47B2B" w:rsidRPr="00316A6E">
          <w:rPr>
            <w:rStyle w:val="aff0"/>
            <w:noProof/>
          </w:rPr>
          <w:t>1.1</w:t>
        </w:r>
        <w:r w:rsidR="00D47B2B" w:rsidRPr="00316A6E">
          <w:rPr>
            <w:rFonts w:asciiTheme="minorHAnsi" w:hAnsiTheme="minorHAnsi"/>
            <w:noProof/>
            <w:sz w:val="21"/>
          </w:rPr>
          <w:tab/>
        </w:r>
        <w:r w:rsidR="00D47B2B" w:rsidRPr="00316A6E">
          <w:rPr>
            <w:rStyle w:val="aff0"/>
            <w:noProof/>
          </w:rPr>
          <w:t>任务来源</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_Toc102147511 \h </w:instrText>
        </w:r>
        <w:r w:rsidR="00D47B2B" w:rsidRPr="00316A6E">
          <w:rPr>
            <w:noProof/>
            <w:webHidden/>
          </w:rPr>
        </w:r>
        <w:r w:rsidR="00D47B2B" w:rsidRPr="00316A6E">
          <w:rPr>
            <w:noProof/>
            <w:webHidden/>
          </w:rPr>
          <w:fldChar w:fldCharType="separate"/>
        </w:r>
        <w:r w:rsidR="00A540D4" w:rsidRPr="00316A6E">
          <w:rPr>
            <w:noProof/>
            <w:webHidden/>
          </w:rPr>
          <w:t>3</w:t>
        </w:r>
        <w:r w:rsidR="00D47B2B" w:rsidRPr="00316A6E">
          <w:rPr>
            <w:noProof/>
            <w:webHidden/>
          </w:rPr>
          <w:fldChar w:fldCharType="end"/>
        </w:r>
      </w:hyperlink>
    </w:p>
    <w:p w14:paraId="6027B4EF" w14:textId="57AF3389"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2" w:history="1">
        <w:r w:rsidR="00D47B2B" w:rsidRPr="00316A6E">
          <w:rPr>
            <w:rStyle w:val="aff0"/>
            <w:noProof/>
          </w:rPr>
          <w:t>1.2</w:t>
        </w:r>
        <w:r w:rsidR="00D47B2B" w:rsidRPr="00316A6E">
          <w:rPr>
            <w:rFonts w:asciiTheme="minorHAnsi" w:hAnsiTheme="minorHAnsi"/>
            <w:noProof/>
            <w:sz w:val="21"/>
          </w:rPr>
          <w:tab/>
        </w:r>
        <w:r w:rsidR="00D47B2B" w:rsidRPr="00316A6E">
          <w:rPr>
            <w:rStyle w:val="aff0"/>
            <w:noProof/>
          </w:rPr>
          <w:t>工作过程</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_Toc102147512 \h </w:instrText>
        </w:r>
        <w:r w:rsidR="00D47B2B" w:rsidRPr="00316A6E">
          <w:rPr>
            <w:noProof/>
            <w:webHidden/>
          </w:rPr>
        </w:r>
        <w:r w:rsidR="00D47B2B" w:rsidRPr="00316A6E">
          <w:rPr>
            <w:noProof/>
            <w:webHidden/>
          </w:rPr>
          <w:fldChar w:fldCharType="separate"/>
        </w:r>
        <w:r w:rsidR="00A540D4" w:rsidRPr="00316A6E">
          <w:rPr>
            <w:noProof/>
            <w:webHidden/>
          </w:rPr>
          <w:t>3</w:t>
        </w:r>
        <w:r w:rsidR="00D47B2B" w:rsidRPr="00316A6E">
          <w:rPr>
            <w:noProof/>
            <w:webHidden/>
          </w:rPr>
          <w:fldChar w:fldCharType="end"/>
        </w:r>
      </w:hyperlink>
    </w:p>
    <w:p w14:paraId="6E551062" w14:textId="55DC6653"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13" w:history="1">
        <w:r w:rsidR="00D47B2B" w:rsidRPr="00316A6E">
          <w:rPr>
            <w:rStyle w:val="aff0"/>
            <w:noProof/>
          </w:rPr>
          <w:t xml:space="preserve">2 </w:t>
        </w:r>
        <w:r w:rsidR="00D47B2B" w:rsidRPr="00316A6E">
          <w:rPr>
            <w:rStyle w:val="aff0"/>
            <w:noProof/>
          </w:rPr>
          <w:t>标准制定的必要性</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_Toc102147513 \h </w:instrText>
        </w:r>
        <w:r w:rsidR="00D47B2B" w:rsidRPr="00316A6E">
          <w:rPr>
            <w:noProof/>
            <w:webHidden/>
          </w:rPr>
        </w:r>
        <w:r w:rsidR="00D47B2B" w:rsidRPr="00316A6E">
          <w:rPr>
            <w:noProof/>
            <w:webHidden/>
          </w:rPr>
          <w:fldChar w:fldCharType="separate"/>
        </w:r>
        <w:r w:rsidR="00A540D4" w:rsidRPr="00316A6E">
          <w:rPr>
            <w:noProof/>
            <w:webHidden/>
          </w:rPr>
          <w:t>5</w:t>
        </w:r>
        <w:r w:rsidR="00D47B2B" w:rsidRPr="00316A6E">
          <w:rPr>
            <w:noProof/>
            <w:webHidden/>
          </w:rPr>
          <w:fldChar w:fldCharType="end"/>
        </w:r>
      </w:hyperlink>
    </w:p>
    <w:p w14:paraId="50627E74" w14:textId="240EEDDF"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4" w:history="1">
        <w:r w:rsidR="00D47B2B" w:rsidRPr="00316A6E">
          <w:rPr>
            <w:rStyle w:val="aff0"/>
            <w:noProof/>
          </w:rPr>
          <w:t>2.1</w:t>
        </w:r>
        <w:r w:rsidR="00D47B2B" w:rsidRPr="00316A6E">
          <w:rPr>
            <w:rFonts w:asciiTheme="minorHAnsi" w:hAnsiTheme="minorHAnsi"/>
            <w:noProof/>
            <w:sz w:val="21"/>
          </w:rPr>
          <w:tab/>
        </w:r>
        <w:r w:rsidR="00D47B2B" w:rsidRPr="00316A6E">
          <w:rPr>
            <w:rStyle w:val="aff0"/>
            <w:noProof/>
          </w:rPr>
          <w:t>标准制定的意义和目的</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_Toc102147514 \h </w:instrText>
        </w:r>
        <w:r w:rsidR="00D47B2B" w:rsidRPr="00316A6E">
          <w:rPr>
            <w:noProof/>
            <w:webHidden/>
          </w:rPr>
        </w:r>
        <w:r w:rsidR="00D47B2B" w:rsidRPr="00316A6E">
          <w:rPr>
            <w:noProof/>
            <w:webHidden/>
          </w:rPr>
          <w:fldChar w:fldCharType="separate"/>
        </w:r>
        <w:r w:rsidR="00A540D4" w:rsidRPr="00316A6E">
          <w:rPr>
            <w:noProof/>
            <w:webHidden/>
          </w:rPr>
          <w:t>5</w:t>
        </w:r>
        <w:r w:rsidR="00D47B2B" w:rsidRPr="00316A6E">
          <w:rPr>
            <w:noProof/>
            <w:webHidden/>
          </w:rPr>
          <w:fldChar w:fldCharType="end"/>
        </w:r>
      </w:hyperlink>
    </w:p>
    <w:p w14:paraId="6D9A15E8" w14:textId="1E42672C"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5" w:history="1">
        <w:r w:rsidR="00D47B2B" w:rsidRPr="00316A6E">
          <w:rPr>
            <w:rStyle w:val="aff0"/>
            <w:noProof/>
          </w:rPr>
          <w:t>2.2</w:t>
        </w:r>
        <w:r w:rsidR="00D47B2B" w:rsidRPr="00316A6E">
          <w:rPr>
            <w:rFonts w:asciiTheme="minorHAnsi" w:hAnsiTheme="minorHAnsi"/>
            <w:noProof/>
            <w:sz w:val="21"/>
          </w:rPr>
          <w:tab/>
        </w:r>
        <w:r w:rsidR="00D47B2B" w:rsidRPr="00316A6E">
          <w:rPr>
            <w:rStyle w:val="aff0"/>
            <w:noProof/>
          </w:rPr>
          <w:t>国内外相关技术发展动态</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_Toc102147515 \h </w:instrText>
        </w:r>
        <w:r w:rsidR="00D47B2B" w:rsidRPr="00316A6E">
          <w:rPr>
            <w:noProof/>
            <w:webHidden/>
          </w:rPr>
        </w:r>
        <w:r w:rsidR="00D47B2B" w:rsidRPr="00316A6E">
          <w:rPr>
            <w:noProof/>
            <w:webHidden/>
          </w:rPr>
          <w:fldChar w:fldCharType="separate"/>
        </w:r>
        <w:r w:rsidR="00A540D4" w:rsidRPr="00316A6E">
          <w:rPr>
            <w:noProof/>
            <w:webHidden/>
          </w:rPr>
          <w:t>6</w:t>
        </w:r>
        <w:r w:rsidR="00D47B2B" w:rsidRPr="00316A6E">
          <w:rPr>
            <w:noProof/>
            <w:webHidden/>
          </w:rPr>
          <w:fldChar w:fldCharType="end"/>
        </w:r>
      </w:hyperlink>
    </w:p>
    <w:p w14:paraId="4B476974" w14:textId="174C2A2D"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6" w:history="1">
        <w:r w:rsidR="00D47B2B" w:rsidRPr="00316A6E">
          <w:rPr>
            <w:rStyle w:val="aff0"/>
            <w:noProof/>
          </w:rPr>
          <w:t>2.3</w:t>
        </w:r>
        <w:r w:rsidR="00D47B2B" w:rsidRPr="00316A6E">
          <w:rPr>
            <w:rFonts w:asciiTheme="minorHAnsi" w:hAnsiTheme="minorHAnsi"/>
            <w:noProof/>
            <w:sz w:val="21"/>
          </w:rPr>
          <w:tab/>
        </w:r>
        <w:r w:rsidR="00D47B2B" w:rsidRPr="00316A6E">
          <w:rPr>
            <w:rStyle w:val="aff0"/>
            <w:noProof/>
          </w:rPr>
          <w:t>相关国际标准或国外先进标准情况</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_Toc102147516 \h </w:instrText>
        </w:r>
        <w:r w:rsidR="00D47B2B" w:rsidRPr="00316A6E">
          <w:rPr>
            <w:noProof/>
            <w:webHidden/>
          </w:rPr>
        </w:r>
        <w:r w:rsidR="00D47B2B" w:rsidRPr="00316A6E">
          <w:rPr>
            <w:noProof/>
            <w:webHidden/>
          </w:rPr>
          <w:fldChar w:fldCharType="separate"/>
        </w:r>
        <w:r w:rsidR="00A540D4" w:rsidRPr="00316A6E">
          <w:rPr>
            <w:noProof/>
            <w:webHidden/>
          </w:rPr>
          <w:t>10</w:t>
        </w:r>
        <w:r w:rsidR="00D47B2B" w:rsidRPr="00316A6E">
          <w:rPr>
            <w:noProof/>
            <w:webHidden/>
          </w:rPr>
          <w:fldChar w:fldCharType="end"/>
        </w:r>
      </w:hyperlink>
    </w:p>
    <w:p w14:paraId="0DA570DE" w14:textId="46AAEF8D"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7" w:history="1">
        <w:r w:rsidR="00D47B2B" w:rsidRPr="00316A6E">
          <w:rPr>
            <w:rStyle w:val="aff0"/>
            <w:noProof/>
          </w:rPr>
          <w:t>2.4</w:t>
        </w:r>
        <w:r w:rsidR="00D47B2B" w:rsidRPr="00316A6E">
          <w:rPr>
            <w:rFonts w:asciiTheme="minorHAnsi" w:hAnsiTheme="minorHAnsi"/>
            <w:noProof/>
            <w:sz w:val="21"/>
          </w:rPr>
          <w:tab/>
        </w:r>
        <w:r w:rsidR="00D47B2B" w:rsidRPr="00316A6E">
          <w:rPr>
            <w:rStyle w:val="aff0"/>
            <w:noProof/>
          </w:rPr>
          <w:t>与国内相关法律法规和标准的协调关系</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_Toc102147517 \h </w:instrText>
        </w:r>
        <w:r w:rsidR="00D47B2B" w:rsidRPr="00316A6E">
          <w:rPr>
            <w:noProof/>
            <w:webHidden/>
          </w:rPr>
        </w:r>
        <w:r w:rsidR="00D47B2B" w:rsidRPr="00316A6E">
          <w:rPr>
            <w:noProof/>
            <w:webHidden/>
          </w:rPr>
          <w:fldChar w:fldCharType="separate"/>
        </w:r>
        <w:r w:rsidR="00A540D4" w:rsidRPr="00316A6E">
          <w:rPr>
            <w:noProof/>
            <w:webHidden/>
          </w:rPr>
          <w:t>10</w:t>
        </w:r>
        <w:r w:rsidR="00D47B2B" w:rsidRPr="00316A6E">
          <w:rPr>
            <w:noProof/>
            <w:webHidden/>
          </w:rPr>
          <w:fldChar w:fldCharType="end"/>
        </w:r>
      </w:hyperlink>
    </w:p>
    <w:p w14:paraId="1EE7B371" w14:textId="6D9F9161"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18" w:history="1">
        <w:r w:rsidR="00D47B2B" w:rsidRPr="00316A6E">
          <w:rPr>
            <w:rStyle w:val="aff0"/>
            <w:noProof/>
          </w:rPr>
          <w:t>2.5</w:t>
        </w:r>
        <w:r w:rsidR="00D47B2B" w:rsidRPr="00316A6E">
          <w:rPr>
            <w:rFonts w:asciiTheme="minorHAnsi" w:hAnsiTheme="minorHAnsi"/>
            <w:noProof/>
            <w:sz w:val="21"/>
          </w:rPr>
          <w:tab/>
        </w:r>
        <w:r w:rsidR="00D47B2B" w:rsidRPr="00316A6E">
          <w:rPr>
            <w:rStyle w:val="aff0"/>
            <w:noProof/>
          </w:rPr>
          <w:t>现有工作基础</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_Toc102147518 \h </w:instrText>
        </w:r>
        <w:r w:rsidR="00D47B2B" w:rsidRPr="00316A6E">
          <w:rPr>
            <w:noProof/>
            <w:webHidden/>
          </w:rPr>
        </w:r>
        <w:r w:rsidR="00D47B2B" w:rsidRPr="00316A6E">
          <w:rPr>
            <w:noProof/>
            <w:webHidden/>
          </w:rPr>
          <w:fldChar w:fldCharType="separate"/>
        </w:r>
        <w:r w:rsidR="00A540D4" w:rsidRPr="00316A6E">
          <w:rPr>
            <w:noProof/>
            <w:webHidden/>
          </w:rPr>
          <w:t>10</w:t>
        </w:r>
        <w:r w:rsidR="00D47B2B" w:rsidRPr="00316A6E">
          <w:rPr>
            <w:noProof/>
            <w:webHidden/>
          </w:rPr>
          <w:fldChar w:fldCharType="end"/>
        </w:r>
      </w:hyperlink>
    </w:p>
    <w:p w14:paraId="39DBB1C5" w14:textId="0606F0F6"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19" w:history="1">
        <w:r w:rsidR="00D47B2B" w:rsidRPr="00316A6E">
          <w:rPr>
            <w:rStyle w:val="aff0"/>
            <w:noProof/>
          </w:rPr>
          <w:t xml:space="preserve">3 </w:t>
        </w:r>
        <w:r w:rsidR="00D47B2B" w:rsidRPr="00316A6E">
          <w:rPr>
            <w:rStyle w:val="aff0"/>
            <w:noProof/>
          </w:rPr>
          <w:t>标准编制依据和原则</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_Toc102147519 \h </w:instrText>
        </w:r>
        <w:r w:rsidR="00D47B2B" w:rsidRPr="00316A6E">
          <w:rPr>
            <w:noProof/>
            <w:webHidden/>
          </w:rPr>
        </w:r>
        <w:r w:rsidR="00D47B2B" w:rsidRPr="00316A6E">
          <w:rPr>
            <w:noProof/>
            <w:webHidden/>
          </w:rPr>
          <w:fldChar w:fldCharType="separate"/>
        </w:r>
        <w:r w:rsidR="00A540D4" w:rsidRPr="00316A6E">
          <w:rPr>
            <w:noProof/>
            <w:webHidden/>
          </w:rPr>
          <w:t>10</w:t>
        </w:r>
        <w:r w:rsidR="00D47B2B" w:rsidRPr="00316A6E">
          <w:rPr>
            <w:noProof/>
            <w:webHidden/>
          </w:rPr>
          <w:fldChar w:fldCharType="end"/>
        </w:r>
      </w:hyperlink>
    </w:p>
    <w:p w14:paraId="3C3FA37D" w14:textId="2722A3F2" w:rsidR="00D47B2B" w:rsidRPr="00316A6E" w:rsidRDefault="00905651" w:rsidP="00D47B2B">
      <w:pPr>
        <w:pStyle w:val="21"/>
        <w:tabs>
          <w:tab w:val="right" w:leader="dot" w:pos="8302"/>
        </w:tabs>
        <w:spacing w:line="312" w:lineRule="auto"/>
        <w:ind w:firstLine="480"/>
        <w:rPr>
          <w:rFonts w:asciiTheme="minorHAnsi" w:hAnsiTheme="minorHAnsi"/>
          <w:noProof/>
          <w:sz w:val="21"/>
        </w:rPr>
      </w:pPr>
      <w:hyperlink w:anchor="_Toc102147520" w:history="1">
        <w:r w:rsidR="00D47B2B" w:rsidRPr="00316A6E">
          <w:rPr>
            <w:rStyle w:val="aff0"/>
            <w:noProof/>
          </w:rPr>
          <w:t xml:space="preserve">3.1 </w:t>
        </w:r>
        <w:r w:rsidR="00D47B2B" w:rsidRPr="00316A6E">
          <w:rPr>
            <w:rStyle w:val="aff0"/>
            <w:noProof/>
          </w:rPr>
          <w:t>编制目的</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_Toc102147520 \h </w:instrText>
        </w:r>
        <w:r w:rsidR="00D47B2B" w:rsidRPr="00316A6E">
          <w:rPr>
            <w:noProof/>
            <w:webHidden/>
          </w:rPr>
        </w:r>
        <w:r w:rsidR="00D47B2B" w:rsidRPr="00316A6E">
          <w:rPr>
            <w:noProof/>
            <w:webHidden/>
          </w:rPr>
          <w:fldChar w:fldCharType="separate"/>
        </w:r>
        <w:r w:rsidR="00A540D4" w:rsidRPr="00316A6E">
          <w:rPr>
            <w:noProof/>
            <w:webHidden/>
          </w:rPr>
          <w:t>10</w:t>
        </w:r>
        <w:r w:rsidR="00D47B2B" w:rsidRPr="00316A6E">
          <w:rPr>
            <w:noProof/>
            <w:webHidden/>
          </w:rPr>
          <w:fldChar w:fldCharType="end"/>
        </w:r>
      </w:hyperlink>
    </w:p>
    <w:p w14:paraId="706FD2D7" w14:textId="6764F3C6" w:rsidR="00D47B2B" w:rsidRPr="00316A6E" w:rsidRDefault="00905651" w:rsidP="00D47B2B">
      <w:pPr>
        <w:pStyle w:val="21"/>
        <w:tabs>
          <w:tab w:val="right" w:leader="dot" w:pos="8302"/>
        </w:tabs>
        <w:spacing w:line="312" w:lineRule="auto"/>
        <w:ind w:firstLine="480"/>
        <w:rPr>
          <w:rFonts w:asciiTheme="minorHAnsi" w:hAnsiTheme="minorHAnsi"/>
          <w:noProof/>
          <w:sz w:val="21"/>
        </w:rPr>
      </w:pPr>
      <w:hyperlink w:anchor="_Toc102147521" w:history="1">
        <w:r w:rsidR="00D47B2B" w:rsidRPr="00316A6E">
          <w:rPr>
            <w:rStyle w:val="aff0"/>
            <w:noProof/>
          </w:rPr>
          <w:t xml:space="preserve">3.2 </w:t>
        </w:r>
        <w:r w:rsidR="00D47B2B" w:rsidRPr="00316A6E">
          <w:rPr>
            <w:rStyle w:val="aff0"/>
            <w:noProof/>
          </w:rPr>
          <w:t>编制依据</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_Toc102147521 \h </w:instrText>
        </w:r>
        <w:r w:rsidR="00D47B2B" w:rsidRPr="00316A6E">
          <w:rPr>
            <w:noProof/>
            <w:webHidden/>
          </w:rPr>
        </w:r>
        <w:r w:rsidR="00D47B2B" w:rsidRPr="00316A6E">
          <w:rPr>
            <w:noProof/>
            <w:webHidden/>
          </w:rPr>
          <w:fldChar w:fldCharType="separate"/>
        </w:r>
        <w:r w:rsidR="00A540D4" w:rsidRPr="00316A6E">
          <w:rPr>
            <w:noProof/>
            <w:webHidden/>
          </w:rPr>
          <w:t>10</w:t>
        </w:r>
        <w:r w:rsidR="00D47B2B" w:rsidRPr="00316A6E">
          <w:rPr>
            <w:noProof/>
            <w:webHidden/>
          </w:rPr>
          <w:fldChar w:fldCharType="end"/>
        </w:r>
      </w:hyperlink>
    </w:p>
    <w:p w14:paraId="0CF8798B" w14:textId="5B7586D2" w:rsidR="00D47B2B" w:rsidRPr="00316A6E" w:rsidRDefault="00905651" w:rsidP="00D47B2B">
      <w:pPr>
        <w:pStyle w:val="21"/>
        <w:tabs>
          <w:tab w:val="right" w:leader="dot" w:pos="8302"/>
        </w:tabs>
        <w:spacing w:line="312" w:lineRule="auto"/>
        <w:ind w:firstLine="480"/>
        <w:rPr>
          <w:rFonts w:asciiTheme="minorHAnsi" w:hAnsiTheme="minorHAnsi"/>
          <w:noProof/>
          <w:sz w:val="21"/>
        </w:rPr>
      </w:pPr>
      <w:hyperlink w:anchor="_Toc102147522" w:history="1">
        <w:r w:rsidR="00D47B2B" w:rsidRPr="00316A6E">
          <w:rPr>
            <w:rStyle w:val="aff0"/>
            <w:noProof/>
          </w:rPr>
          <w:t xml:space="preserve">3.3 </w:t>
        </w:r>
        <w:r w:rsidR="00D47B2B" w:rsidRPr="00316A6E">
          <w:rPr>
            <w:rStyle w:val="aff0"/>
            <w:noProof/>
          </w:rPr>
          <w:t>编制原则</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_Toc102147522 \h </w:instrText>
        </w:r>
        <w:r w:rsidR="00D47B2B" w:rsidRPr="00316A6E">
          <w:rPr>
            <w:noProof/>
            <w:webHidden/>
          </w:rPr>
        </w:r>
        <w:r w:rsidR="00D47B2B" w:rsidRPr="00316A6E">
          <w:rPr>
            <w:noProof/>
            <w:webHidden/>
          </w:rPr>
          <w:fldChar w:fldCharType="separate"/>
        </w:r>
        <w:r w:rsidR="00A540D4" w:rsidRPr="00316A6E">
          <w:rPr>
            <w:noProof/>
            <w:webHidden/>
          </w:rPr>
          <w:t>11</w:t>
        </w:r>
        <w:r w:rsidR="00D47B2B" w:rsidRPr="00316A6E">
          <w:rPr>
            <w:noProof/>
            <w:webHidden/>
          </w:rPr>
          <w:fldChar w:fldCharType="end"/>
        </w:r>
      </w:hyperlink>
    </w:p>
    <w:p w14:paraId="335B91A7" w14:textId="6AD6EA14"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23" w:history="1">
        <w:r w:rsidR="00D47B2B" w:rsidRPr="00316A6E">
          <w:rPr>
            <w:rStyle w:val="aff0"/>
            <w:noProof/>
          </w:rPr>
          <w:t xml:space="preserve">4 </w:t>
        </w:r>
        <w:r w:rsidR="00D47B2B" w:rsidRPr="00316A6E">
          <w:rPr>
            <w:rStyle w:val="aff0"/>
            <w:noProof/>
          </w:rPr>
          <w:t>标准主要技术内容和适用范围</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_Toc102147523 \h </w:instrText>
        </w:r>
        <w:r w:rsidR="00D47B2B" w:rsidRPr="00316A6E">
          <w:rPr>
            <w:noProof/>
            <w:webHidden/>
          </w:rPr>
        </w:r>
        <w:r w:rsidR="00D47B2B" w:rsidRPr="00316A6E">
          <w:rPr>
            <w:noProof/>
            <w:webHidden/>
          </w:rPr>
          <w:fldChar w:fldCharType="separate"/>
        </w:r>
        <w:r w:rsidR="00A540D4" w:rsidRPr="00316A6E">
          <w:rPr>
            <w:noProof/>
            <w:webHidden/>
          </w:rPr>
          <w:t>11</w:t>
        </w:r>
        <w:r w:rsidR="00D47B2B" w:rsidRPr="00316A6E">
          <w:rPr>
            <w:noProof/>
            <w:webHidden/>
          </w:rPr>
          <w:fldChar w:fldCharType="end"/>
        </w:r>
      </w:hyperlink>
    </w:p>
    <w:p w14:paraId="5AEF8A6F" w14:textId="057B4E31"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24" w:history="1">
        <w:r w:rsidR="00D47B2B" w:rsidRPr="00316A6E">
          <w:rPr>
            <w:rStyle w:val="aff0"/>
            <w:noProof/>
          </w:rPr>
          <w:t>4.1</w:t>
        </w:r>
        <w:r w:rsidR="00D47B2B" w:rsidRPr="00316A6E">
          <w:rPr>
            <w:rFonts w:asciiTheme="minorHAnsi" w:hAnsiTheme="minorHAnsi"/>
            <w:noProof/>
            <w:sz w:val="21"/>
          </w:rPr>
          <w:tab/>
        </w:r>
        <w:r w:rsidR="00D47B2B" w:rsidRPr="00316A6E">
          <w:rPr>
            <w:rStyle w:val="aff0"/>
            <w:noProof/>
          </w:rPr>
          <w:t>标准适用范围</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_Toc102147524 \h </w:instrText>
        </w:r>
        <w:r w:rsidR="00D47B2B" w:rsidRPr="00316A6E">
          <w:rPr>
            <w:noProof/>
            <w:webHidden/>
          </w:rPr>
        </w:r>
        <w:r w:rsidR="00D47B2B" w:rsidRPr="00316A6E">
          <w:rPr>
            <w:noProof/>
            <w:webHidden/>
          </w:rPr>
          <w:fldChar w:fldCharType="separate"/>
        </w:r>
        <w:r w:rsidR="00A540D4" w:rsidRPr="00316A6E">
          <w:rPr>
            <w:noProof/>
            <w:webHidden/>
          </w:rPr>
          <w:t>11</w:t>
        </w:r>
        <w:r w:rsidR="00D47B2B" w:rsidRPr="00316A6E">
          <w:rPr>
            <w:noProof/>
            <w:webHidden/>
          </w:rPr>
          <w:fldChar w:fldCharType="end"/>
        </w:r>
      </w:hyperlink>
    </w:p>
    <w:p w14:paraId="329EAB34" w14:textId="5A1F6B30"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25" w:history="1">
        <w:r w:rsidR="00D47B2B" w:rsidRPr="00316A6E">
          <w:rPr>
            <w:rStyle w:val="aff0"/>
            <w:noProof/>
          </w:rPr>
          <w:t>4.2</w:t>
        </w:r>
        <w:r w:rsidR="00D47B2B" w:rsidRPr="00316A6E">
          <w:rPr>
            <w:rFonts w:asciiTheme="minorHAnsi" w:hAnsiTheme="minorHAnsi"/>
            <w:noProof/>
            <w:sz w:val="21"/>
          </w:rPr>
          <w:tab/>
        </w:r>
        <w:r w:rsidR="00D47B2B" w:rsidRPr="00316A6E">
          <w:rPr>
            <w:rStyle w:val="aff0"/>
            <w:noProof/>
          </w:rPr>
          <w:t>总体框架和主要内容</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_Toc102147525 \h </w:instrText>
        </w:r>
        <w:r w:rsidR="00D47B2B" w:rsidRPr="00316A6E">
          <w:rPr>
            <w:noProof/>
            <w:webHidden/>
          </w:rPr>
        </w:r>
        <w:r w:rsidR="00D47B2B" w:rsidRPr="00316A6E">
          <w:rPr>
            <w:noProof/>
            <w:webHidden/>
          </w:rPr>
          <w:fldChar w:fldCharType="separate"/>
        </w:r>
        <w:r w:rsidR="00A540D4" w:rsidRPr="00316A6E">
          <w:rPr>
            <w:noProof/>
            <w:webHidden/>
          </w:rPr>
          <w:t>11</w:t>
        </w:r>
        <w:r w:rsidR="00D47B2B" w:rsidRPr="00316A6E">
          <w:rPr>
            <w:noProof/>
            <w:webHidden/>
          </w:rPr>
          <w:fldChar w:fldCharType="end"/>
        </w:r>
      </w:hyperlink>
    </w:p>
    <w:p w14:paraId="0C1AAC6E" w14:textId="7370CB4A"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26" w:history="1">
        <w:r w:rsidR="00D47B2B" w:rsidRPr="00316A6E">
          <w:rPr>
            <w:rStyle w:val="aff0"/>
            <w:noProof/>
          </w:rPr>
          <w:t>4.3</w:t>
        </w:r>
        <w:r w:rsidR="00D47B2B" w:rsidRPr="00316A6E">
          <w:rPr>
            <w:rFonts w:asciiTheme="minorHAnsi" w:hAnsiTheme="minorHAnsi"/>
            <w:noProof/>
            <w:sz w:val="21"/>
          </w:rPr>
          <w:tab/>
        </w:r>
        <w:r w:rsidR="00D47B2B" w:rsidRPr="00316A6E">
          <w:rPr>
            <w:rStyle w:val="aff0"/>
            <w:noProof/>
          </w:rPr>
          <w:t>规范性引用文件</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_Toc102147526 \h </w:instrText>
        </w:r>
        <w:r w:rsidR="00D47B2B" w:rsidRPr="00316A6E">
          <w:rPr>
            <w:noProof/>
            <w:webHidden/>
          </w:rPr>
        </w:r>
        <w:r w:rsidR="00D47B2B" w:rsidRPr="00316A6E">
          <w:rPr>
            <w:noProof/>
            <w:webHidden/>
          </w:rPr>
          <w:fldChar w:fldCharType="separate"/>
        </w:r>
        <w:r w:rsidR="00A540D4" w:rsidRPr="00316A6E">
          <w:rPr>
            <w:noProof/>
            <w:webHidden/>
          </w:rPr>
          <w:t>11</w:t>
        </w:r>
        <w:r w:rsidR="00D47B2B" w:rsidRPr="00316A6E">
          <w:rPr>
            <w:noProof/>
            <w:webHidden/>
          </w:rPr>
          <w:fldChar w:fldCharType="end"/>
        </w:r>
      </w:hyperlink>
    </w:p>
    <w:p w14:paraId="7655B6D3" w14:textId="4F57E9A9"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27" w:history="1">
        <w:r w:rsidR="00D47B2B" w:rsidRPr="00316A6E">
          <w:rPr>
            <w:rStyle w:val="aff0"/>
            <w:noProof/>
          </w:rPr>
          <w:t>4.4</w:t>
        </w:r>
        <w:r w:rsidR="00D47B2B" w:rsidRPr="00316A6E">
          <w:rPr>
            <w:rFonts w:asciiTheme="minorHAnsi" w:hAnsiTheme="minorHAnsi"/>
            <w:noProof/>
            <w:sz w:val="21"/>
          </w:rPr>
          <w:tab/>
        </w:r>
        <w:r w:rsidR="00D47B2B" w:rsidRPr="00316A6E">
          <w:rPr>
            <w:rStyle w:val="aff0"/>
            <w:noProof/>
          </w:rPr>
          <w:t>术语和定义</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_Toc102147527 \h </w:instrText>
        </w:r>
        <w:r w:rsidR="00D47B2B" w:rsidRPr="00316A6E">
          <w:rPr>
            <w:noProof/>
            <w:webHidden/>
          </w:rPr>
        </w:r>
        <w:r w:rsidR="00D47B2B" w:rsidRPr="00316A6E">
          <w:rPr>
            <w:noProof/>
            <w:webHidden/>
          </w:rPr>
          <w:fldChar w:fldCharType="separate"/>
        </w:r>
        <w:r w:rsidR="00A540D4" w:rsidRPr="00316A6E">
          <w:rPr>
            <w:noProof/>
            <w:webHidden/>
          </w:rPr>
          <w:t>11</w:t>
        </w:r>
        <w:r w:rsidR="00D47B2B" w:rsidRPr="00316A6E">
          <w:rPr>
            <w:noProof/>
            <w:webHidden/>
          </w:rPr>
          <w:fldChar w:fldCharType="end"/>
        </w:r>
      </w:hyperlink>
    </w:p>
    <w:p w14:paraId="5153A5B3" w14:textId="20ECF365"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28" w:history="1">
        <w:r w:rsidR="00D47B2B" w:rsidRPr="00316A6E">
          <w:rPr>
            <w:rStyle w:val="aff0"/>
            <w:noProof/>
          </w:rPr>
          <w:t xml:space="preserve">5 </w:t>
        </w:r>
        <w:r w:rsidR="00D47B2B" w:rsidRPr="00316A6E">
          <w:rPr>
            <w:rStyle w:val="aff0"/>
            <w:noProof/>
          </w:rPr>
          <w:t>工作内容与实施方案</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_Toc102147528 \h </w:instrText>
        </w:r>
        <w:r w:rsidR="00D47B2B" w:rsidRPr="00316A6E">
          <w:rPr>
            <w:noProof/>
            <w:webHidden/>
          </w:rPr>
        </w:r>
        <w:r w:rsidR="00D47B2B" w:rsidRPr="00316A6E">
          <w:rPr>
            <w:noProof/>
            <w:webHidden/>
          </w:rPr>
          <w:fldChar w:fldCharType="separate"/>
        </w:r>
        <w:r w:rsidR="00A540D4" w:rsidRPr="00316A6E">
          <w:rPr>
            <w:noProof/>
            <w:webHidden/>
          </w:rPr>
          <w:t>13</w:t>
        </w:r>
        <w:r w:rsidR="00D47B2B" w:rsidRPr="00316A6E">
          <w:rPr>
            <w:noProof/>
            <w:webHidden/>
          </w:rPr>
          <w:fldChar w:fldCharType="end"/>
        </w:r>
      </w:hyperlink>
    </w:p>
    <w:p w14:paraId="1108B758" w14:textId="1748A380"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29" w:history="1">
        <w:r w:rsidR="00D47B2B" w:rsidRPr="00316A6E">
          <w:rPr>
            <w:rStyle w:val="aff0"/>
            <w:noProof/>
          </w:rPr>
          <w:t>5.1</w:t>
        </w:r>
        <w:r w:rsidR="00D47B2B" w:rsidRPr="00316A6E">
          <w:rPr>
            <w:rFonts w:asciiTheme="minorHAnsi" w:hAnsiTheme="minorHAnsi"/>
            <w:noProof/>
            <w:sz w:val="21"/>
          </w:rPr>
          <w:tab/>
        </w:r>
        <w:r w:rsidR="00D47B2B" w:rsidRPr="00316A6E">
          <w:rPr>
            <w:rStyle w:val="aff0"/>
            <w:noProof/>
          </w:rPr>
          <w:t>采样频次与时间</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_Toc102147529 \h </w:instrText>
        </w:r>
        <w:r w:rsidR="00D47B2B" w:rsidRPr="00316A6E">
          <w:rPr>
            <w:noProof/>
            <w:webHidden/>
          </w:rPr>
        </w:r>
        <w:r w:rsidR="00D47B2B" w:rsidRPr="00316A6E">
          <w:rPr>
            <w:noProof/>
            <w:webHidden/>
          </w:rPr>
          <w:fldChar w:fldCharType="separate"/>
        </w:r>
        <w:r w:rsidR="00A540D4" w:rsidRPr="00316A6E">
          <w:rPr>
            <w:noProof/>
            <w:webHidden/>
          </w:rPr>
          <w:t>14</w:t>
        </w:r>
        <w:r w:rsidR="00D47B2B" w:rsidRPr="00316A6E">
          <w:rPr>
            <w:noProof/>
            <w:webHidden/>
          </w:rPr>
          <w:fldChar w:fldCharType="end"/>
        </w:r>
      </w:hyperlink>
    </w:p>
    <w:p w14:paraId="166E735A" w14:textId="29FCD26B"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30" w:history="1">
        <w:r w:rsidR="00D47B2B" w:rsidRPr="00316A6E">
          <w:rPr>
            <w:rStyle w:val="aff0"/>
            <w:noProof/>
          </w:rPr>
          <w:t>5.2</w:t>
        </w:r>
        <w:r w:rsidR="00D47B2B" w:rsidRPr="00316A6E">
          <w:rPr>
            <w:rFonts w:asciiTheme="minorHAnsi" w:hAnsiTheme="minorHAnsi"/>
            <w:noProof/>
            <w:sz w:val="21"/>
          </w:rPr>
          <w:tab/>
        </w:r>
        <w:r w:rsidR="00D47B2B" w:rsidRPr="00316A6E">
          <w:rPr>
            <w:rStyle w:val="aff0"/>
            <w:noProof/>
          </w:rPr>
          <w:t>采样点位的布设</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_Toc102147530 \h </w:instrText>
        </w:r>
        <w:r w:rsidR="00D47B2B" w:rsidRPr="00316A6E">
          <w:rPr>
            <w:noProof/>
            <w:webHidden/>
          </w:rPr>
        </w:r>
        <w:r w:rsidR="00D47B2B" w:rsidRPr="00316A6E">
          <w:rPr>
            <w:noProof/>
            <w:webHidden/>
          </w:rPr>
          <w:fldChar w:fldCharType="separate"/>
        </w:r>
        <w:r w:rsidR="00A540D4" w:rsidRPr="00316A6E">
          <w:rPr>
            <w:noProof/>
            <w:webHidden/>
          </w:rPr>
          <w:t>15</w:t>
        </w:r>
        <w:r w:rsidR="00D47B2B" w:rsidRPr="00316A6E">
          <w:rPr>
            <w:noProof/>
            <w:webHidden/>
          </w:rPr>
          <w:fldChar w:fldCharType="end"/>
        </w:r>
      </w:hyperlink>
    </w:p>
    <w:p w14:paraId="264C0902" w14:textId="0F3C94F8"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31" w:history="1">
        <w:r w:rsidR="00D47B2B" w:rsidRPr="00316A6E">
          <w:rPr>
            <w:rStyle w:val="aff0"/>
            <w:noProof/>
          </w:rPr>
          <w:t>5.3</w:t>
        </w:r>
        <w:r w:rsidR="00D47B2B" w:rsidRPr="00316A6E">
          <w:rPr>
            <w:rFonts w:asciiTheme="minorHAnsi" w:hAnsiTheme="minorHAnsi"/>
            <w:noProof/>
            <w:sz w:val="21"/>
          </w:rPr>
          <w:tab/>
        </w:r>
        <w:r w:rsidR="00D47B2B" w:rsidRPr="00316A6E">
          <w:rPr>
            <w:rStyle w:val="aff0"/>
            <w:noProof/>
          </w:rPr>
          <w:t>环境</w:t>
        </w:r>
        <w:r w:rsidR="00D47B2B" w:rsidRPr="00316A6E">
          <w:rPr>
            <w:rStyle w:val="aff0"/>
            <w:noProof/>
          </w:rPr>
          <w:t>DNA</w:t>
        </w:r>
        <w:r w:rsidR="00D47B2B" w:rsidRPr="00316A6E">
          <w:rPr>
            <w:rStyle w:val="aff0"/>
            <w:noProof/>
          </w:rPr>
          <w:t>宏条形码监测</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_Toc102147531 \h </w:instrText>
        </w:r>
        <w:r w:rsidR="00D47B2B" w:rsidRPr="00316A6E">
          <w:rPr>
            <w:noProof/>
            <w:webHidden/>
          </w:rPr>
        </w:r>
        <w:r w:rsidR="00D47B2B" w:rsidRPr="00316A6E">
          <w:rPr>
            <w:noProof/>
            <w:webHidden/>
          </w:rPr>
          <w:fldChar w:fldCharType="separate"/>
        </w:r>
        <w:r w:rsidR="00A540D4" w:rsidRPr="00316A6E">
          <w:rPr>
            <w:noProof/>
            <w:webHidden/>
          </w:rPr>
          <w:t>18</w:t>
        </w:r>
        <w:r w:rsidR="00D47B2B" w:rsidRPr="00316A6E">
          <w:rPr>
            <w:noProof/>
            <w:webHidden/>
          </w:rPr>
          <w:fldChar w:fldCharType="end"/>
        </w:r>
      </w:hyperlink>
    </w:p>
    <w:p w14:paraId="4E0245E0" w14:textId="16F4397B"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32" w:history="1">
        <w:r w:rsidR="00D47B2B" w:rsidRPr="00316A6E">
          <w:rPr>
            <w:rStyle w:val="aff0"/>
            <w:noProof/>
          </w:rPr>
          <w:t xml:space="preserve">6 </w:t>
        </w:r>
        <w:r w:rsidR="00D47B2B" w:rsidRPr="00316A6E">
          <w:rPr>
            <w:rStyle w:val="aff0"/>
            <w:noProof/>
          </w:rPr>
          <w:t>实施案例</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_Toc102147532 \h </w:instrText>
        </w:r>
        <w:r w:rsidR="00D47B2B" w:rsidRPr="00316A6E">
          <w:rPr>
            <w:noProof/>
            <w:webHidden/>
          </w:rPr>
        </w:r>
        <w:r w:rsidR="00D47B2B" w:rsidRPr="00316A6E">
          <w:rPr>
            <w:noProof/>
            <w:webHidden/>
          </w:rPr>
          <w:fldChar w:fldCharType="separate"/>
        </w:r>
        <w:r w:rsidR="00A540D4" w:rsidRPr="00316A6E">
          <w:rPr>
            <w:noProof/>
            <w:webHidden/>
          </w:rPr>
          <w:t>26</w:t>
        </w:r>
        <w:r w:rsidR="00D47B2B" w:rsidRPr="00316A6E">
          <w:rPr>
            <w:noProof/>
            <w:webHidden/>
          </w:rPr>
          <w:fldChar w:fldCharType="end"/>
        </w:r>
      </w:hyperlink>
    </w:p>
    <w:p w14:paraId="483F8C66" w14:textId="5E4A30C1"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33" w:history="1">
        <w:r w:rsidR="00D47B2B" w:rsidRPr="00316A6E">
          <w:rPr>
            <w:rStyle w:val="aff0"/>
            <w:noProof/>
          </w:rPr>
          <w:t>6.1</w:t>
        </w:r>
        <w:r w:rsidR="00D47B2B" w:rsidRPr="00316A6E">
          <w:rPr>
            <w:rFonts w:asciiTheme="minorHAnsi" w:hAnsiTheme="minorHAnsi"/>
            <w:noProof/>
            <w:sz w:val="21"/>
          </w:rPr>
          <w:tab/>
        </w:r>
        <w:r w:rsidR="00D47B2B" w:rsidRPr="00316A6E">
          <w:rPr>
            <w:rStyle w:val="aff0"/>
            <w:noProof/>
          </w:rPr>
          <w:t>基于环境</w:t>
        </w:r>
        <w:r w:rsidR="00D47B2B" w:rsidRPr="00316A6E">
          <w:rPr>
            <w:rStyle w:val="aff0"/>
            <w:noProof/>
          </w:rPr>
          <w:t>DNA</w:t>
        </w:r>
        <w:r w:rsidR="00D47B2B" w:rsidRPr="00316A6E">
          <w:rPr>
            <w:rStyle w:val="aff0"/>
            <w:noProof/>
          </w:rPr>
          <w:t>宏条形码的太湖湖体生物评价</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_Toc102147533 \h </w:instrText>
        </w:r>
        <w:r w:rsidR="00D47B2B" w:rsidRPr="00316A6E">
          <w:rPr>
            <w:noProof/>
            <w:webHidden/>
          </w:rPr>
        </w:r>
        <w:r w:rsidR="00D47B2B" w:rsidRPr="00316A6E">
          <w:rPr>
            <w:noProof/>
            <w:webHidden/>
          </w:rPr>
          <w:fldChar w:fldCharType="separate"/>
        </w:r>
        <w:r w:rsidR="00A540D4" w:rsidRPr="00316A6E">
          <w:rPr>
            <w:noProof/>
            <w:webHidden/>
          </w:rPr>
          <w:t>26</w:t>
        </w:r>
        <w:r w:rsidR="00D47B2B" w:rsidRPr="00316A6E">
          <w:rPr>
            <w:noProof/>
            <w:webHidden/>
          </w:rPr>
          <w:fldChar w:fldCharType="end"/>
        </w:r>
      </w:hyperlink>
    </w:p>
    <w:p w14:paraId="48F9FFB8" w14:textId="2CEE88BE" w:rsidR="00D47B2B" w:rsidRPr="00316A6E" w:rsidRDefault="00905651" w:rsidP="00D47B2B">
      <w:pPr>
        <w:pStyle w:val="21"/>
        <w:tabs>
          <w:tab w:val="left" w:pos="1260"/>
          <w:tab w:val="right" w:leader="dot" w:pos="8302"/>
        </w:tabs>
        <w:spacing w:line="312" w:lineRule="auto"/>
        <w:ind w:firstLine="480"/>
        <w:rPr>
          <w:rFonts w:asciiTheme="minorHAnsi" w:hAnsiTheme="minorHAnsi"/>
          <w:noProof/>
          <w:sz w:val="21"/>
        </w:rPr>
      </w:pPr>
      <w:hyperlink w:anchor="_Toc102147534" w:history="1">
        <w:r w:rsidR="00D47B2B" w:rsidRPr="00316A6E">
          <w:rPr>
            <w:rStyle w:val="aff0"/>
            <w:noProof/>
          </w:rPr>
          <w:t>6.2</w:t>
        </w:r>
        <w:r w:rsidR="00D47B2B" w:rsidRPr="00316A6E">
          <w:rPr>
            <w:rFonts w:asciiTheme="minorHAnsi" w:hAnsiTheme="minorHAnsi"/>
            <w:noProof/>
            <w:sz w:val="21"/>
          </w:rPr>
          <w:tab/>
        </w:r>
        <w:r w:rsidR="00D47B2B" w:rsidRPr="00316A6E">
          <w:rPr>
            <w:rStyle w:val="aff0"/>
            <w:noProof/>
          </w:rPr>
          <w:t>基于环境</w:t>
        </w:r>
        <w:r w:rsidR="00D47B2B" w:rsidRPr="00316A6E">
          <w:rPr>
            <w:rStyle w:val="aff0"/>
            <w:noProof/>
          </w:rPr>
          <w:t>DNA</w:t>
        </w:r>
        <w:r w:rsidR="00D47B2B" w:rsidRPr="00316A6E">
          <w:rPr>
            <w:rStyle w:val="aff0"/>
            <w:noProof/>
          </w:rPr>
          <w:t>宏条形码的太湖河流生物评价</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_Toc102147534 \h </w:instrText>
        </w:r>
        <w:r w:rsidR="00D47B2B" w:rsidRPr="00316A6E">
          <w:rPr>
            <w:noProof/>
            <w:webHidden/>
          </w:rPr>
        </w:r>
        <w:r w:rsidR="00D47B2B" w:rsidRPr="00316A6E">
          <w:rPr>
            <w:noProof/>
            <w:webHidden/>
          </w:rPr>
          <w:fldChar w:fldCharType="separate"/>
        </w:r>
        <w:r w:rsidR="00A540D4" w:rsidRPr="00316A6E">
          <w:rPr>
            <w:noProof/>
            <w:webHidden/>
          </w:rPr>
          <w:t>42</w:t>
        </w:r>
        <w:r w:rsidR="00D47B2B" w:rsidRPr="00316A6E">
          <w:rPr>
            <w:noProof/>
            <w:webHidden/>
          </w:rPr>
          <w:fldChar w:fldCharType="end"/>
        </w:r>
      </w:hyperlink>
    </w:p>
    <w:p w14:paraId="39D40771" w14:textId="06C528C1"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35" w:history="1">
        <w:r w:rsidR="00D47B2B" w:rsidRPr="00316A6E">
          <w:rPr>
            <w:rStyle w:val="aff0"/>
            <w:noProof/>
          </w:rPr>
          <w:t xml:space="preserve">7 </w:t>
        </w:r>
        <w:r w:rsidR="00D47B2B" w:rsidRPr="00316A6E">
          <w:rPr>
            <w:rStyle w:val="aff0"/>
            <w:noProof/>
          </w:rPr>
          <w:t>标准实施建议</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_Toc102147535 \h </w:instrText>
        </w:r>
        <w:r w:rsidR="00D47B2B" w:rsidRPr="00316A6E">
          <w:rPr>
            <w:noProof/>
            <w:webHidden/>
          </w:rPr>
        </w:r>
        <w:r w:rsidR="00D47B2B" w:rsidRPr="00316A6E">
          <w:rPr>
            <w:noProof/>
            <w:webHidden/>
          </w:rPr>
          <w:fldChar w:fldCharType="separate"/>
        </w:r>
        <w:r w:rsidR="00A540D4" w:rsidRPr="00316A6E">
          <w:rPr>
            <w:noProof/>
            <w:webHidden/>
          </w:rPr>
          <w:t>48</w:t>
        </w:r>
        <w:r w:rsidR="00D47B2B" w:rsidRPr="00316A6E">
          <w:rPr>
            <w:noProof/>
            <w:webHidden/>
          </w:rPr>
          <w:fldChar w:fldCharType="end"/>
        </w:r>
      </w:hyperlink>
    </w:p>
    <w:p w14:paraId="162E4C7A" w14:textId="48E67130"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36" w:history="1">
        <w:r w:rsidR="00D47B2B" w:rsidRPr="00316A6E">
          <w:rPr>
            <w:rStyle w:val="aff0"/>
            <w:noProof/>
          </w:rPr>
          <w:t xml:space="preserve">8 </w:t>
        </w:r>
        <w:r w:rsidR="00D47B2B" w:rsidRPr="00316A6E">
          <w:rPr>
            <w:rStyle w:val="aff0"/>
            <w:noProof/>
          </w:rPr>
          <w:t>参考文献</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_Toc102147536 \h </w:instrText>
        </w:r>
        <w:r w:rsidR="00D47B2B" w:rsidRPr="00316A6E">
          <w:rPr>
            <w:noProof/>
            <w:webHidden/>
          </w:rPr>
        </w:r>
        <w:r w:rsidR="00D47B2B" w:rsidRPr="00316A6E">
          <w:rPr>
            <w:noProof/>
            <w:webHidden/>
          </w:rPr>
          <w:fldChar w:fldCharType="separate"/>
        </w:r>
        <w:r w:rsidR="00A540D4" w:rsidRPr="00316A6E">
          <w:rPr>
            <w:noProof/>
            <w:webHidden/>
          </w:rPr>
          <w:t>49</w:t>
        </w:r>
        <w:r w:rsidR="00D47B2B" w:rsidRPr="00316A6E">
          <w:rPr>
            <w:noProof/>
            <w:webHidden/>
          </w:rPr>
          <w:fldChar w:fldCharType="end"/>
        </w:r>
      </w:hyperlink>
    </w:p>
    <w:p w14:paraId="0938904F" w14:textId="3237C552" w:rsidR="00D47B2B" w:rsidRPr="00316A6E" w:rsidRDefault="00905651" w:rsidP="00D47B2B">
      <w:pPr>
        <w:pStyle w:val="12"/>
        <w:tabs>
          <w:tab w:val="left" w:pos="2350"/>
          <w:tab w:val="right" w:leader="dot" w:pos="8302"/>
        </w:tabs>
        <w:spacing w:line="312" w:lineRule="auto"/>
        <w:rPr>
          <w:rFonts w:asciiTheme="minorHAnsi" w:hAnsiTheme="minorHAnsi"/>
          <w:noProof/>
          <w:sz w:val="21"/>
        </w:rPr>
      </w:pPr>
      <w:hyperlink w:anchor="_Toc102147537" w:history="1">
        <w:r w:rsidR="00D47B2B" w:rsidRPr="00316A6E">
          <w:rPr>
            <w:rStyle w:val="aff0"/>
            <w:noProof/>
          </w:rPr>
          <w:t>附录</w:t>
        </w:r>
        <w:r w:rsidR="00D47B2B" w:rsidRPr="00316A6E">
          <w:rPr>
            <w:rStyle w:val="aff0"/>
            <w:noProof/>
          </w:rPr>
          <w:t xml:space="preserve">A </w:t>
        </w:r>
        <w:r w:rsidR="00D47B2B" w:rsidRPr="00316A6E">
          <w:rPr>
            <w:rStyle w:val="aff0"/>
            <w:noProof/>
          </w:rPr>
          <w:t>（规范性）</w:t>
        </w:r>
        <w:r w:rsidR="005262BD" w:rsidRPr="00316A6E">
          <w:rPr>
            <w:rFonts w:asciiTheme="minorHAnsi" w:hAnsiTheme="minorHAnsi"/>
            <w:noProof/>
            <w:sz w:val="21"/>
          </w:rPr>
          <w:t xml:space="preserve"> </w:t>
        </w:r>
        <w:r w:rsidR="00D47B2B" w:rsidRPr="00316A6E">
          <w:rPr>
            <w:rStyle w:val="aff0"/>
            <w:noProof/>
          </w:rPr>
          <w:t>采样信息记录表</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_Toc102147537 \h </w:instrText>
        </w:r>
        <w:r w:rsidR="00D47B2B" w:rsidRPr="00316A6E">
          <w:rPr>
            <w:noProof/>
            <w:webHidden/>
          </w:rPr>
        </w:r>
        <w:r w:rsidR="00D47B2B" w:rsidRPr="00316A6E">
          <w:rPr>
            <w:noProof/>
            <w:webHidden/>
          </w:rPr>
          <w:fldChar w:fldCharType="separate"/>
        </w:r>
        <w:r w:rsidR="00A540D4" w:rsidRPr="00316A6E">
          <w:rPr>
            <w:noProof/>
            <w:webHidden/>
          </w:rPr>
          <w:t>51</w:t>
        </w:r>
        <w:r w:rsidR="00D47B2B" w:rsidRPr="00316A6E">
          <w:rPr>
            <w:noProof/>
            <w:webHidden/>
          </w:rPr>
          <w:fldChar w:fldCharType="end"/>
        </w:r>
      </w:hyperlink>
    </w:p>
    <w:p w14:paraId="5A04CBB6" w14:textId="25079BBF"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38" w:history="1">
        <w:r w:rsidR="00D47B2B" w:rsidRPr="00316A6E">
          <w:rPr>
            <w:rStyle w:val="aff0"/>
            <w:noProof/>
          </w:rPr>
          <w:t>附录</w:t>
        </w:r>
        <w:r w:rsidR="00D47B2B" w:rsidRPr="00316A6E">
          <w:rPr>
            <w:rStyle w:val="aff0"/>
            <w:noProof/>
          </w:rPr>
          <w:t xml:space="preserve">B </w:t>
        </w:r>
        <w:r w:rsidR="00D47B2B" w:rsidRPr="00316A6E">
          <w:rPr>
            <w:rStyle w:val="aff0"/>
            <w:noProof/>
          </w:rPr>
          <w:t>（资料性）</w:t>
        </w:r>
        <w:r w:rsidR="00D47B2B" w:rsidRPr="00316A6E">
          <w:rPr>
            <w:rStyle w:val="aff0"/>
            <w:noProof/>
          </w:rPr>
          <w:t xml:space="preserve"> Faith’s </w:t>
        </w:r>
        <w:r w:rsidR="00D47B2B" w:rsidRPr="00316A6E">
          <w:rPr>
            <w:rStyle w:val="aff0"/>
            <w:noProof/>
          </w:rPr>
          <w:t>遗传多样性指数计算方法</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_Toc102147538 \h </w:instrText>
        </w:r>
        <w:r w:rsidR="00D47B2B" w:rsidRPr="00316A6E">
          <w:rPr>
            <w:noProof/>
            <w:webHidden/>
          </w:rPr>
        </w:r>
        <w:r w:rsidR="00D47B2B" w:rsidRPr="00316A6E">
          <w:rPr>
            <w:noProof/>
            <w:webHidden/>
          </w:rPr>
          <w:fldChar w:fldCharType="separate"/>
        </w:r>
        <w:r w:rsidR="00A540D4" w:rsidRPr="00316A6E">
          <w:rPr>
            <w:noProof/>
            <w:webHidden/>
          </w:rPr>
          <w:t>52</w:t>
        </w:r>
        <w:r w:rsidR="00D47B2B" w:rsidRPr="00316A6E">
          <w:rPr>
            <w:noProof/>
            <w:webHidden/>
          </w:rPr>
          <w:fldChar w:fldCharType="end"/>
        </w:r>
      </w:hyperlink>
    </w:p>
    <w:p w14:paraId="0507FAFC" w14:textId="3BA1E4B6" w:rsidR="00D47B2B" w:rsidRPr="00316A6E" w:rsidRDefault="00905651" w:rsidP="00D47B2B">
      <w:pPr>
        <w:pStyle w:val="12"/>
        <w:tabs>
          <w:tab w:val="right" w:leader="dot" w:pos="8302"/>
        </w:tabs>
        <w:spacing w:line="312" w:lineRule="auto"/>
        <w:rPr>
          <w:rFonts w:asciiTheme="minorHAnsi" w:hAnsiTheme="minorHAnsi"/>
          <w:noProof/>
          <w:sz w:val="21"/>
        </w:rPr>
      </w:pPr>
      <w:hyperlink w:anchor="_Toc102147539" w:history="1">
        <w:r w:rsidR="00D47B2B" w:rsidRPr="00316A6E">
          <w:rPr>
            <w:rStyle w:val="aff0"/>
            <w:noProof/>
          </w:rPr>
          <w:t>附录</w:t>
        </w:r>
        <w:r w:rsidR="00D47B2B" w:rsidRPr="00316A6E">
          <w:rPr>
            <w:rStyle w:val="aff0"/>
            <w:noProof/>
          </w:rPr>
          <w:t xml:space="preserve">C </w:t>
        </w:r>
        <w:r w:rsidR="00D47B2B" w:rsidRPr="00316A6E">
          <w:rPr>
            <w:rStyle w:val="aff0"/>
            <w:noProof/>
          </w:rPr>
          <w:t>（规范性）</w:t>
        </w:r>
        <w:r w:rsidR="00D47B2B" w:rsidRPr="00316A6E">
          <w:rPr>
            <w:rStyle w:val="aff0"/>
            <w:noProof/>
          </w:rPr>
          <w:t xml:space="preserve"> </w:t>
        </w:r>
        <w:r w:rsidR="00D47B2B" w:rsidRPr="00316A6E">
          <w:rPr>
            <w:rStyle w:val="aff0"/>
            <w:noProof/>
          </w:rPr>
          <w:t>生物完整性指数构建流程</w:t>
        </w:r>
        <w:r w:rsidR="00D47B2B" w:rsidRPr="00316A6E">
          <w:rPr>
            <w:noProof/>
            <w:webHidden/>
          </w:rPr>
          <w:tab/>
        </w:r>
        <w:r w:rsidR="00D47B2B" w:rsidRPr="00316A6E">
          <w:rPr>
            <w:noProof/>
            <w:webHidden/>
          </w:rPr>
          <w:fldChar w:fldCharType="begin"/>
        </w:r>
        <w:r w:rsidR="00D47B2B" w:rsidRPr="00316A6E">
          <w:rPr>
            <w:noProof/>
            <w:webHidden/>
          </w:rPr>
          <w:instrText xml:space="preserve"> PAGEREF _Toc102147539 \h </w:instrText>
        </w:r>
        <w:r w:rsidR="00D47B2B" w:rsidRPr="00316A6E">
          <w:rPr>
            <w:noProof/>
            <w:webHidden/>
          </w:rPr>
        </w:r>
        <w:r w:rsidR="00D47B2B" w:rsidRPr="00316A6E">
          <w:rPr>
            <w:noProof/>
            <w:webHidden/>
          </w:rPr>
          <w:fldChar w:fldCharType="separate"/>
        </w:r>
        <w:r w:rsidR="00A540D4" w:rsidRPr="00316A6E">
          <w:rPr>
            <w:noProof/>
            <w:webHidden/>
          </w:rPr>
          <w:t>53</w:t>
        </w:r>
        <w:r w:rsidR="00D47B2B" w:rsidRPr="00316A6E">
          <w:rPr>
            <w:noProof/>
            <w:webHidden/>
          </w:rPr>
          <w:fldChar w:fldCharType="end"/>
        </w:r>
      </w:hyperlink>
    </w:p>
    <w:p w14:paraId="2D4B5271" w14:textId="685257AB" w:rsidR="004D6BF1" w:rsidRPr="00316A6E" w:rsidRDefault="00707F64" w:rsidP="00D47B2B">
      <w:pPr>
        <w:widowControl/>
        <w:spacing w:line="312" w:lineRule="auto"/>
        <w:ind w:firstLineChars="0" w:firstLine="0"/>
        <w:rPr>
          <w:rFonts w:ascii="黑体" w:eastAsia="黑体" w:hAnsi="黑体"/>
          <w:sz w:val="32"/>
          <w:szCs w:val="32"/>
        </w:rPr>
      </w:pPr>
      <w:r w:rsidRPr="00316A6E">
        <w:rPr>
          <w:rFonts w:ascii="黑体" w:eastAsia="黑体" w:hAnsi="黑体"/>
          <w:sz w:val="32"/>
          <w:szCs w:val="32"/>
        </w:rPr>
        <w:fldChar w:fldCharType="end"/>
      </w:r>
    </w:p>
    <w:p w14:paraId="30F8BAC2" w14:textId="2B2854A8" w:rsidR="003C1C97" w:rsidRPr="00316A6E" w:rsidRDefault="003C1C97" w:rsidP="00BC0141">
      <w:pPr>
        <w:widowControl/>
        <w:ind w:firstLineChars="0" w:firstLine="0"/>
        <w:jc w:val="left"/>
        <w:sectPr w:rsidR="003C1C97" w:rsidRPr="00316A6E" w:rsidSect="0084374C">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docGrid w:type="lines" w:linePitch="312"/>
        </w:sectPr>
      </w:pPr>
    </w:p>
    <w:p w14:paraId="120A8CDD" w14:textId="77777777" w:rsidR="004A176B" w:rsidRPr="00316A6E" w:rsidRDefault="004A176B" w:rsidP="00B41E22">
      <w:pPr>
        <w:pStyle w:val="10"/>
      </w:pPr>
      <w:bookmarkStart w:id="3" w:name="_Toc73271570"/>
      <w:bookmarkStart w:id="4" w:name="_Toc102147510"/>
      <w:bookmarkStart w:id="5" w:name="_Toc55309810"/>
      <w:bookmarkStart w:id="6" w:name="_Toc55309827"/>
      <w:bookmarkEnd w:id="0"/>
      <w:bookmarkEnd w:id="1"/>
      <w:r w:rsidRPr="00316A6E">
        <w:rPr>
          <w:rFonts w:hint="eastAsia"/>
        </w:rPr>
        <w:lastRenderedPageBreak/>
        <w:t>1</w:t>
      </w:r>
      <w:r w:rsidRPr="00316A6E">
        <w:t xml:space="preserve"> </w:t>
      </w:r>
      <w:r w:rsidRPr="00316A6E">
        <w:rPr>
          <w:rFonts w:hint="eastAsia"/>
        </w:rPr>
        <w:t>项目背景</w:t>
      </w:r>
      <w:bookmarkEnd w:id="3"/>
      <w:bookmarkEnd w:id="4"/>
    </w:p>
    <w:p w14:paraId="39CAC5E3" w14:textId="77777777" w:rsidR="004A176B" w:rsidRPr="00316A6E" w:rsidRDefault="004A176B" w:rsidP="00BC0141">
      <w:pPr>
        <w:pStyle w:val="2"/>
        <w:numPr>
          <w:ilvl w:val="0"/>
          <w:numId w:val="11"/>
        </w:numPr>
        <w:rPr>
          <w:sz w:val="24"/>
          <w:szCs w:val="24"/>
        </w:rPr>
      </w:pPr>
      <w:bookmarkStart w:id="7" w:name="_Toc73271571"/>
      <w:bookmarkStart w:id="8" w:name="_Toc102147511"/>
      <w:r w:rsidRPr="00316A6E">
        <w:rPr>
          <w:rFonts w:hint="eastAsia"/>
          <w:sz w:val="24"/>
          <w:szCs w:val="24"/>
        </w:rPr>
        <w:t>任务来源</w:t>
      </w:r>
      <w:bookmarkEnd w:id="7"/>
      <w:bookmarkEnd w:id="8"/>
    </w:p>
    <w:p w14:paraId="331679DF" w14:textId="1BD5201B" w:rsidR="004A176B" w:rsidRPr="00316A6E" w:rsidRDefault="004A176B" w:rsidP="00BC0141">
      <w:pPr>
        <w:widowControl/>
        <w:ind w:firstLineChars="0" w:firstLine="482"/>
        <w:rPr>
          <w:rFonts w:eastAsia="宋体" w:cs="Times New Roman"/>
          <w:szCs w:val="24"/>
        </w:rPr>
      </w:pPr>
      <w:r w:rsidRPr="00316A6E">
        <w:rPr>
          <w:rFonts w:eastAsia="宋体" w:cs="Times New Roman" w:hint="eastAsia"/>
          <w:szCs w:val="24"/>
        </w:rPr>
        <w:t>本标准由</w:t>
      </w:r>
      <w:r w:rsidR="00C53159" w:rsidRPr="00316A6E">
        <w:rPr>
          <w:rFonts w:eastAsia="宋体" w:cs="Times New Roman" w:hint="eastAsia"/>
          <w:szCs w:val="24"/>
        </w:rPr>
        <w:t>南京大学提出，并由中国环境科学学会</w:t>
      </w:r>
      <w:r w:rsidRPr="00316A6E">
        <w:rPr>
          <w:rFonts w:eastAsia="宋体" w:cs="Times New Roman" w:hint="eastAsia"/>
          <w:szCs w:val="24"/>
        </w:rPr>
        <w:t>归口，</w:t>
      </w:r>
      <w:r w:rsidRPr="00316A6E">
        <w:rPr>
          <w:rFonts w:eastAsia="宋体" w:cs="Times New Roman"/>
          <w:szCs w:val="24"/>
        </w:rPr>
        <w:t>2020</w:t>
      </w:r>
      <w:r w:rsidRPr="00316A6E">
        <w:rPr>
          <w:rFonts w:eastAsia="宋体" w:cs="Times New Roman" w:hint="eastAsia"/>
          <w:szCs w:val="24"/>
        </w:rPr>
        <w:t>年申请立项，被列入中国环境科学学会</w:t>
      </w:r>
      <w:r w:rsidRPr="00316A6E">
        <w:rPr>
          <w:rFonts w:eastAsia="宋体" w:cs="Times New Roman"/>
          <w:szCs w:val="24"/>
        </w:rPr>
        <w:t>2020</w:t>
      </w:r>
      <w:r w:rsidRPr="00316A6E">
        <w:rPr>
          <w:rFonts w:eastAsia="宋体" w:cs="Times New Roman" w:hint="eastAsia"/>
          <w:szCs w:val="24"/>
        </w:rPr>
        <w:t>年第二批标准编制计划正式批准立项，由</w:t>
      </w:r>
      <w:r w:rsidR="005E6F80" w:rsidRPr="00316A6E">
        <w:rPr>
          <w:rFonts w:eastAsia="宋体" w:cs="Times New Roman" w:hint="eastAsia"/>
          <w:szCs w:val="24"/>
        </w:rPr>
        <w:t>南京大学</w:t>
      </w:r>
      <w:r w:rsidR="00A20D29">
        <w:rPr>
          <w:rFonts w:eastAsia="宋体" w:cs="Times New Roman" w:hint="eastAsia"/>
          <w:szCs w:val="24"/>
        </w:rPr>
        <w:t>等单位</w:t>
      </w:r>
      <w:r w:rsidRPr="00316A6E">
        <w:rPr>
          <w:rFonts w:eastAsia="宋体" w:cs="Times New Roman" w:hint="eastAsia"/>
          <w:szCs w:val="24"/>
        </w:rPr>
        <w:t>起草。</w:t>
      </w:r>
    </w:p>
    <w:p w14:paraId="004E22C7" w14:textId="77777777" w:rsidR="004A176B" w:rsidRPr="00316A6E" w:rsidRDefault="004A176B" w:rsidP="00BC0141">
      <w:pPr>
        <w:pStyle w:val="2"/>
        <w:numPr>
          <w:ilvl w:val="0"/>
          <w:numId w:val="11"/>
        </w:numPr>
        <w:rPr>
          <w:sz w:val="24"/>
          <w:szCs w:val="24"/>
        </w:rPr>
      </w:pPr>
      <w:bookmarkStart w:id="9" w:name="_Toc73271572"/>
      <w:bookmarkStart w:id="10" w:name="_Toc102147512"/>
      <w:r w:rsidRPr="00316A6E">
        <w:rPr>
          <w:rFonts w:hint="eastAsia"/>
          <w:sz w:val="24"/>
          <w:szCs w:val="24"/>
        </w:rPr>
        <w:t>工作过程</w:t>
      </w:r>
      <w:bookmarkEnd w:id="9"/>
      <w:bookmarkEnd w:id="10"/>
    </w:p>
    <w:p w14:paraId="5098D9B3" w14:textId="07F001C6" w:rsidR="004A176B" w:rsidRPr="00316A6E" w:rsidRDefault="004A176B" w:rsidP="00BC0141">
      <w:pPr>
        <w:ind w:firstLine="480"/>
        <w:rPr>
          <w:szCs w:val="24"/>
        </w:rPr>
      </w:pPr>
      <w:r w:rsidRPr="00316A6E">
        <w:rPr>
          <w:rFonts w:hint="eastAsia"/>
          <w:szCs w:val="24"/>
        </w:rPr>
        <w:t>按照标准编写要求，项目承担单位组织相关科研人员组成了标准编制组。编制组成员及时查阅国内外相关文献资料，按照</w:t>
      </w:r>
      <w:r w:rsidRPr="00316A6E">
        <w:rPr>
          <w:rFonts w:hint="eastAsia"/>
          <w:szCs w:val="24"/>
        </w:rPr>
        <w:t>GB/T 1.1</w:t>
      </w:r>
      <w:r w:rsidR="00C3148B" w:rsidRPr="00316A6E">
        <w:rPr>
          <w:rFonts w:hint="eastAsia"/>
          <w:szCs w:val="24"/>
        </w:rPr>
        <w:t>—</w:t>
      </w:r>
      <w:r w:rsidRPr="00316A6E">
        <w:rPr>
          <w:rFonts w:hint="eastAsia"/>
          <w:szCs w:val="24"/>
        </w:rPr>
        <w:t>2020</w:t>
      </w:r>
      <w:r w:rsidRPr="00316A6E">
        <w:rPr>
          <w:rFonts w:hint="eastAsia"/>
          <w:szCs w:val="24"/>
        </w:rPr>
        <w:t>给出的最新规定起草和编制</w:t>
      </w:r>
      <w:r w:rsidR="000637C4" w:rsidRPr="00316A6E">
        <w:rPr>
          <w:rFonts w:hint="eastAsia"/>
          <w:szCs w:val="24"/>
        </w:rPr>
        <w:t>标准</w:t>
      </w:r>
      <w:r w:rsidRPr="00316A6E">
        <w:rPr>
          <w:rFonts w:hint="eastAsia"/>
          <w:szCs w:val="24"/>
        </w:rPr>
        <w:t>。在前期项目研究、文献资料分析以及实际应用的基础上，编制组讨论并确定了开展标准编制工作的原则、程序、步骤和方法，目前形成标准</w:t>
      </w:r>
      <w:r w:rsidR="00C53159" w:rsidRPr="00316A6E">
        <w:rPr>
          <w:rFonts w:hint="eastAsia"/>
          <w:szCs w:val="24"/>
        </w:rPr>
        <w:t>（征求意见稿）</w:t>
      </w:r>
      <w:r w:rsidRPr="00316A6E">
        <w:rPr>
          <w:rFonts w:hint="eastAsia"/>
          <w:szCs w:val="24"/>
        </w:rPr>
        <w:t>及编制说明。主要工作如下：</w:t>
      </w:r>
    </w:p>
    <w:p w14:paraId="12E484B8" w14:textId="77777777" w:rsidR="004A176B" w:rsidRPr="00316A6E" w:rsidRDefault="004A176B" w:rsidP="00BC0141">
      <w:pPr>
        <w:pStyle w:val="af5"/>
        <w:numPr>
          <w:ilvl w:val="0"/>
          <w:numId w:val="10"/>
        </w:numPr>
        <w:ind w:firstLineChars="0"/>
        <w:rPr>
          <w:szCs w:val="24"/>
        </w:rPr>
      </w:pPr>
      <w:r w:rsidRPr="00316A6E">
        <w:rPr>
          <w:rFonts w:hint="eastAsia"/>
          <w:szCs w:val="24"/>
        </w:rPr>
        <w:t>研究基础</w:t>
      </w:r>
    </w:p>
    <w:p w14:paraId="63C43CCA" w14:textId="49A15493" w:rsidR="004A176B" w:rsidRPr="00316A6E" w:rsidRDefault="004A176B" w:rsidP="00BC0141">
      <w:pPr>
        <w:ind w:firstLine="480"/>
        <w:rPr>
          <w:szCs w:val="24"/>
        </w:rPr>
      </w:pPr>
      <w:r w:rsidRPr="00316A6E">
        <w:rPr>
          <w:rFonts w:hint="eastAsia"/>
          <w:szCs w:val="24"/>
        </w:rPr>
        <w:t>2</w:t>
      </w:r>
      <w:r w:rsidRPr="00316A6E">
        <w:rPr>
          <w:szCs w:val="24"/>
        </w:rPr>
        <w:t>013</w:t>
      </w:r>
      <w:r w:rsidRPr="00316A6E">
        <w:rPr>
          <w:rFonts w:hint="eastAsia"/>
          <w:szCs w:val="24"/>
        </w:rPr>
        <w:t>年</w:t>
      </w:r>
      <w:r w:rsidRPr="00316A6E">
        <w:rPr>
          <w:rFonts w:hint="eastAsia"/>
          <w:szCs w:val="24"/>
        </w:rPr>
        <w:t>-</w:t>
      </w:r>
      <w:r w:rsidRPr="00316A6E">
        <w:rPr>
          <w:szCs w:val="24"/>
        </w:rPr>
        <w:t>2019</w:t>
      </w:r>
      <w:r w:rsidRPr="00316A6E">
        <w:rPr>
          <w:rFonts w:hint="eastAsia"/>
          <w:szCs w:val="24"/>
        </w:rPr>
        <w:t>年，编制组通过阅读文献和收集国内外相关资料，确定了构建</w:t>
      </w:r>
      <w:r w:rsidR="00E302CE" w:rsidRPr="00316A6E">
        <w:rPr>
          <w:rFonts w:hint="eastAsia"/>
          <w:szCs w:val="24"/>
        </w:rPr>
        <w:t>基于环境</w:t>
      </w:r>
      <w:r w:rsidR="00E302CE" w:rsidRPr="00316A6E">
        <w:rPr>
          <w:rFonts w:hint="eastAsia"/>
          <w:szCs w:val="24"/>
        </w:rPr>
        <w:t>DNA</w:t>
      </w:r>
      <w:r w:rsidR="00E302CE" w:rsidRPr="00316A6E">
        <w:rPr>
          <w:rFonts w:hint="eastAsia"/>
          <w:szCs w:val="24"/>
        </w:rPr>
        <w:t>的水生生物评价技术指南</w:t>
      </w:r>
      <w:r w:rsidRPr="00316A6E">
        <w:rPr>
          <w:rFonts w:hint="eastAsia"/>
          <w:szCs w:val="24"/>
        </w:rPr>
        <w:t>的工作内容，并针对相关内容和关键参数开展了大量的科学研究工作，积累了大量的数据和实践经验，初步</w:t>
      </w:r>
      <w:r w:rsidR="00A4701C" w:rsidRPr="00316A6E">
        <w:rPr>
          <w:rFonts w:hint="eastAsia"/>
          <w:szCs w:val="24"/>
        </w:rPr>
        <w:t>构建了</w:t>
      </w:r>
      <w:r w:rsidR="00E302CE" w:rsidRPr="00316A6E">
        <w:rPr>
          <w:rFonts w:hint="eastAsia"/>
          <w:szCs w:val="24"/>
        </w:rPr>
        <w:t>基于环境</w:t>
      </w:r>
      <w:r w:rsidR="00E302CE" w:rsidRPr="00316A6E">
        <w:rPr>
          <w:rFonts w:hint="eastAsia"/>
          <w:szCs w:val="24"/>
        </w:rPr>
        <w:t>DNA</w:t>
      </w:r>
      <w:r w:rsidR="00E302CE" w:rsidRPr="00316A6E">
        <w:rPr>
          <w:rFonts w:hint="eastAsia"/>
          <w:szCs w:val="24"/>
        </w:rPr>
        <w:t>的水生生物评价技术指南</w:t>
      </w:r>
      <w:r w:rsidR="00A4701C" w:rsidRPr="00316A6E">
        <w:rPr>
          <w:rFonts w:hint="eastAsia"/>
          <w:szCs w:val="24"/>
        </w:rPr>
        <w:t>体系</w:t>
      </w:r>
      <w:r w:rsidRPr="00316A6E">
        <w:rPr>
          <w:rFonts w:hint="eastAsia"/>
          <w:szCs w:val="24"/>
        </w:rPr>
        <w:t>。</w:t>
      </w:r>
    </w:p>
    <w:p w14:paraId="7A5D0931" w14:textId="77777777" w:rsidR="004A176B" w:rsidRPr="00316A6E" w:rsidRDefault="004A176B" w:rsidP="00BC0141">
      <w:pPr>
        <w:pStyle w:val="af5"/>
        <w:numPr>
          <w:ilvl w:val="0"/>
          <w:numId w:val="10"/>
        </w:numPr>
        <w:ind w:firstLineChars="0"/>
        <w:rPr>
          <w:szCs w:val="24"/>
        </w:rPr>
      </w:pPr>
      <w:r w:rsidRPr="00316A6E">
        <w:rPr>
          <w:rFonts w:hint="eastAsia"/>
          <w:szCs w:val="24"/>
        </w:rPr>
        <w:t>编制启动</w:t>
      </w:r>
    </w:p>
    <w:p w14:paraId="5E3687A6" w14:textId="121CA011" w:rsidR="004A176B" w:rsidRPr="00316A6E" w:rsidRDefault="00D04ACE" w:rsidP="00BC0141">
      <w:pPr>
        <w:ind w:firstLine="480"/>
        <w:rPr>
          <w:szCs w:val="24"/>
        </w:rPr>
      </w:pPr>
      <w:r>
        <w:rPr>
          <w:rFonts w:hint="eastAsia"/>
          <w:szCs w:val="24"/>
        </w:rPr>
        <w:t>编制组</w:t>
      </w:r>
      <w:r w:rsidR="004A176B" w:rsidRPr="00316A6E">
        <w:rPr>
          <w:rFonts w:hint="eastAsia"/>
          <w:szCs w:val="24"/>
        </w:rPr>
        <w:t>接到标准制定任务后，立刻组织落实标准制定工作。确定由南京大学等为主要起草单位，并由来自高校、科研机构、企业的相关专家组成起草组，形成标准初稿。</w:t>
      </w:r>
    </w:p>
    <w:p w14:paraId="6CFEC60A" w14:textId="77777777" w:rsidR="004A176B" w:rsidRPr="00316A6E" w:rsidRDefault="004A176B" w:rsidP="00BC0141">
      <w:pPr>
        <w:pStyle w:val="af5"/>
        <w:numPr>
          <w:ilvl w:val="0"/>
          <w:numId w:val="10"/>
        </w:numPr>
        <w:ind w:firstLineChars="0"/>
        <w:rPr>
          <w:szCs w:val="24"/>
        </w:rPr>
      </w:pPr>
      <w:r w:rsidRPr="00316A6E">
        <w:rPr>
          <w:rFonts w:hint="eastAsia"/>
          <w:szCs w:val="24"/>
        </w:rPr>
        <w:t>理论研究</w:t>
      </w:r>
    </w:p>
    <w:p w14:paraId="05006C91" w14:textId="08BE66DB" w:rsidR="004A176B" w:rsidRPr="00316A6E" w:rsidRDefault="004A176B" w:rsidP="00BC0141">
      <w:pPr>
        <w:pStyle w:val="af1"/>
        <w:ind w:firstLine="480"/>
        <w:rPr>
          <w:szCs w:val="24"/>
        </w:rPr>
      </w:pPr>
      <w:r w:rsidRPr="00316A6E">
        <w:rPr>
          <w:szCs w:val="24"/>
        </w:rPr>
        <w:t>2019</w:t>
      </w:r>
      <w:r w:rsidRPr="00316A6E">
        <w:rPr>
          <w:rFonts w:hint="eastAsia"/>
          <w:szCs w:val="24"/>
        </w:rPr>
        <w:t>年</w:t>
      </w:r>
      <w:r w:rsidRPr="00316A6E">
        <w:rPr>
          <w:szCs w:val="24"/>
        </w:rPr>
        <w:t>3</w:t>
      </w:r>
      <w:r w:rsidRPr="00316A6E">
        <w:rPr>
          <w:rFonts w:hint="eastAsia"/>
          <w:szCs w:val="24"/>
        </w:rPr>
        <w:t>月～</w:t>
      </w:r>
      <w:r w:rsidRPr="00316A6E">
        <w:rPr>
          <w:szCs w:val="24"/>
        </w:rPr>
        <w:t>2019</w:t>
      </w:r>
      <w:r w:rsidRPr="00316A6E">
        <w:rPr>
          <w:rFonts w:hint="eastAsia"/>
          <w:szCs w:val="24"/>
        </w:rPr>
        <w:t>年</w:t>
      </w:r>
      <w:r w:rsidRPr="00316A6E">
        <w:rPr>
          <w:szCs w:val="24"/>
        </w:rPr>
        <w:t>7</w:t>
      </w:r>
      <w:r w:rsidRPr="00316A6E">
        <w:rPr>
          <w:rFonts w:hint="eastAsia"/>
          <w:szCs w:val="24"/>
        </w:rPr>
        <w:t>月：为了按照文件要求，准确完成制定工作，标准起草组通过各种途径，收集并学习了</w:t>
      </w:r>
      <w:r w:rsidR="008B1BB4" w:rsidRPr="00316A6E">
        <w:rPr>
          <w:rFonts w:hint="eastAsia"/>
          <w:szCs w:val="24"/>
        </w:rPr>
        <w:t>《林木</w:t>
      </w:r>
      <w:r w:rsidR="008B1BB4" w:rsidRPr="00316A6E">
        <w:rPr>
          <w:rFonts w:hint="eastAsia"/>
          <w:szCs w:val="24"/>
        </w:rPr>
        <w:t>DNA</w:t>
      </w:r>
      <w:r w:rsidR="008B1BB4" w:rsidRPr="00316A6E">
        <w:rPr>
          <w:rFonts w:hint="eastAsia"/>
          <w:szCs w:val="24"/>
        </w:rPr>
        <w:t>条形码构建技术规程》（</w:t>
      </w:r>
      <w:r w:rsidR="008B1BB4" w:rsidRPr="00316A6E">
        <w:rPr>
          <w:rFonts w:hint="eastAsia"/>
          <w:szCs w:val="24"/>
        </w:rPr>
        <w:t>LY/T 3191</w:t>
      </w:r>
      <w:r w:rsidR="008B1BB4" w:rsidRPr="00316A6E">
        <w:rPr>
          <w:rFonts w:hint="eastAsia"/>
          <w:szCs w:val="24"/>
        </w:rPr>
        <w:t>）</w:t>
      </w:r>
      <w:r w:rsidR="00056029" w:rsidRPr="00316A6E">
        <w:rPr>
          <w:rFonts w:hint="eastAsia"/>
          <w:szCs w:val="24"/>
        </w:rPr>
        <w:t>，</w:t>
      </w:r>
      <w:r w:rsidR="00056029" w:rsidRPr="00316A6E">
        <w:rPr>
          <w:rFonts w:hint="eastAsia"/>
          <w:szCs w:val="24"/>
        </w:rPr>
        <w:t xml:space="preserve"> </w:t>
      </w:r>
      <w:r w:rsidRPr="00316A6E">
        <w:rPr>
          <w:rFonts w:hint="eastAsia"/>
          <w:szCs w:val="24"/>
        </w:rPr>
        <w:t>《</w:t>
      </w:r>
      <w:r w:rsidR="00056029" w:rsidRPr="00316A6E">
        <w:rPr>
          <w:rFonts w:hint="eastAsia"/>
          <w:szCs w:val="24"/>
        </w:rPr>
        <w:t>河流水生态环境质量监测与评价技术指南（征求意见稿）</w:t>
      </w:r>
      <w:r w:rsidRPr="00316A6E">
        <w:rPr>
          <w:rFonts w:hint="eastAsia"/>
          <w:szCs w:val="24"/>
        </w:rPr>
        <w:t>》</w:t>
      </w:r>
      <w:r w:rsidR="00056029" w:rsidRPr="00316A6E">
        <w:rPr>
          <w:rFonts w:hint="eastAsia"/>
          <w:szCs w:val="24"/>
        </w:rPr>
        <w:t>和《湖库水生态环境质量监测与评价技术指南（征求意见稿）》</w:t>
      </w:r>
      <w:r w:rsidRPr="00316A6E">
        <w:rPr>
          <w:rFonts w:hint="eastAsia"/>
          <w:szCs w:val="24"/>
        </w:rPr>
        <w:t>等相关标准，同时也深入学习了《</w:t>
      </w:r>
      <w:r w:rsidR="00056029" w:rsidRPr="00316A6E">
        <w:rPr>
          <w:rFonts w:hint="eastAsia"/>
          <w:szCs w:val="24"/>
        </w:rPr>
        <w:t>河湖健康评价指南（试行）</w:t>
      </w:r>
      <w:r w:rsidRPr="00316A6E">
        <w:rPr>
          <w:rFonts w:hint="eastAsia"/>
          <w:szCs w:val="24"/>
        </w:rPr>
        <w:t>》等行业</w:t>
      </w:r>
      <w:r w:rsidRPr="00316A6E">
        <w:rPr>
          <w:rFonts w:hint="eastAsia"/>
          <w:szCs w:val="24"/>
        </w:rPr>
        <w:t>/</w:t>
      </w:r>
      <w:r w:rsidRPr="00316A6E">
        <w:rPr>
          <w:rFonts w:hint="eastAsia"/>
          <w:szCs w:val="24"/>
        </w:rPr>
        <w:t>地方标准，收集和研究了众多国内外</w:t>
      </w:r>
      <w:r w:rsidR="00392606" w:rsidRPr="00316A6E">
        <w:rPr>
          <w:rFonts w:hint="eastAsia"/>
          <w:szCs w:val="24"/>
        </w:rPr>
        <w:t>基于环境</w:t>
      </w:r>
      <w:r w:rsidR="00392606" w:rsidRPr="00316A6E">
        <w:rPr>
          <w:rFonts w:hint="eastAsia"/>
          <w:szCs w:val="24"/>
        </w:rPr>
        <w:t>DNA</w:t>
      </w:r>
      <w:r w:rsidR="00392606" w:rsidRPr="00316A6E">
        <w:rPr>
          <w:rFonts w:hint="eastAsia"/>
          <w:szCs w:val="24"/>
        </w:rPr>
        <w:t>的水生生物评价</w:t>
      </w:r>
      <w:r w:rsidRPr="00316A6E">
        <w:rPr>
          <w:rFonts w:hint="eastAsia"/>
          <w:szCs w:val="24"/>
        </w:rPr>
        <w:t>的</w:t>
      </w:r>
      <w:r w:rsidR="00392606" w:rsidRPr="00316A6E">
        <w:rPr>
          <w:rFonts w:hint="eastAsia"/>
          <w:szCs w:val="24"/>
        </w:rPr>
        <w:t>技术</w:t>
      </w:r>
      <w:r w:rsidRPr="00316A6E">
        <w:rPr>
          <w:rFonts w:hint="eastAsia"/>
          <w:szCs w:val="24"/>
        </w:rPr>
        <w:t>方法和实际案例。经过资料分析和共性总结，初步对</w:t>
      </w:r>
      <w:r w:rsidR="00392606" w:rsidRPr="00316A6E">
        <w:rPr>
          <w:rFonts w:hint="eastAsia"/>
          <w:szCs w:val="24"/>
        </w:rPr>
        <w:t>环境</w:t>
      </w:r>
      <w:r w:rsidR="00392606" w:rsidRPr="00316A6E">
        <w:rPr>
          <w:rFonts w:hint="eastAsia"/>
          <w:szCs w:val="24"/>
        </w:rPr>
        <w:t>DNA</w:t>
      </w:r>
      <w:r w:rsidR="00392606" w:rsidRPr="00316A6E">
        <w:rPr>
          <w:rFonts w:hint="eastAsia"/>
          <w:szCs w:val="24"/>
        </w:rPr>
        <w:t>水生生物评价</w:t>
      </w:r>
      <w:r w:rsidRPr="00316A6E">
        <w:rPr>
          <w:rFonts w:hint="eastAsia"/>
          <w:szCs w:val="24"/>
        </w:rPr>
        <w:t>方案进行梳理和提炼。理顺了标准制定的方向和思路，形成标准编制大纲。</w:t>
      </w:r>
    </w:p>
    <w:p w14:paraId="7C519EC2" w14:textId="77777777" w:rsidR="004A176B" w:rsidRPr="00316A6E" w:rsidRDefault="004A176B" w:rsidP="00BC0141">
      <w:pPr>
        <w:pStyle w:val="af5"/>
        <w:numPr>
          <w:ilvl w:val="0"/>
          <w:numId w:val="10"/>
        </w:numPr>
        <w:ind w:firstLineChars="0"/>
        <w:rPr>
          <w:szCs w:val="24"/>
        </w:rPr>
      </w:pPr>
      <w:r w:rsidRPr="00316A6E">
        <w:rPr>
          <w:rFonts w:hint="eastAsia"/>
          <w:szCs w:val="24"/>
        </w:rPr>
        <w:t>调研</w:t>
      </w:r>
      <w:r w:rsidRPr="00316A6E">
        <w:rPr>
          <w:rFonts w:hint="eastAsia"/>
          <w:szCs w:val="24"/>
        </w:rPr>
        <w:t>/</w:t>
      </w:r>
      <w:r w:rsidRPr="00316A6E">
        <w:rPr>
          <w:rFonts w:hint="eastAsia"/>
          <w:szCs w:val="24"/>
        </w:rPr>
        <w:t>实验研究</w:t>
      </w:r>
    </w:p>
    <w:p w14:paraId="62447F7F" w14:textId="77777777" w:rsidR="004A176B" w:rsidRPr="00316A6E" w:rsidRDefault="004A176B" w:rsidP="00BC0141">
      <w:pPr>
        <w:ind w:firstLine="480"/>
        <w:rPr>
          <w:szCs w:val="24"/>
        </w:rPr>
      </w:pPr>
      <w:r w:rsidRPr="00316A6E">
        <w:rPr>
          <w:rFonts w:hint="eastAsia"/>
          <w:szCs w:val="24"/>
        </w:rPr>
        <w:t>为了使标准具有科学性和可操作性，在</w:t>
      </w:r>
      <w:r w:rsidRPr="00316A6E">
        <w:rPr>
          <w:rFonts w:hint="eastAsia"/>
          <w:szCs w:val="24"/>
        </w:rPr>
        <w:t>2</w:t>
      </w:r>
      <w:r w:rsidRPr="00316A6E">
        <w:rPr>
          <w:szCs w:val="24"/>
        </w:rPr>
        <w:t>019</w:t>
      </w:r>
      <w:r w:rsidRPr="00316A6E">
        <w:rPr>
          <w:rFonts w:hint="eastAsia"/>
          <w:szCs w:val="24"/>
        </w:rPr>
        <w:t>年</w:t>
      </w:r>
      <w:r w:rsidRPr="00316A6E">
        <w:rPr>
          <w:rFonts w:hint="eastAsia"/>
          <w:szCs w:val="24"/>
        </w:rPr>
        <w:t>-</w:t>
      </w:r>
      <w:r w:rsidRPr="00316A6E">
        <w:rPr>
          <w:szCs w:val="24"/>
        </w:rPr>
        <w:t>2020</w:t>
      </w:r>
      <w:r w:rsidRPr="00316A6E">
        <w:rPr>
          <w:rFonts w:hint="eastAsia"/>
          <w:szCs w:val="24"/>
        </w:rPr>
        <w:t>年，标准起草组在已有的实验</w:t>
      </w:r>
      <w:r w:rsidRPr="00316A6E">
        <w:rPr>
          <w:rFonts w:hint="eastAsia"/>
          <w:szCs w:val="24"/>
        </w:rPr>
        <w:lastRenderedPageBreak/>
        <w:t>研究和资料分析的基础上，进一步联合多家编制单位将已构建的方法应用在我国重点流域的本土物种</w:t>
      </w:r>
      <w:r w:rsidRPr="00316A6E">
        <w:rPr>
          <w:rFonts w:hint="eastAsia"/>
          <w:szCs w:val="24"/>
        </w:rPr>
        <w:t>D</w:t>
      </w:r>
      <w:r w:rsidRPr="00316A6E">
        <w:rPr>
          <w:szCs w:val="24"/>
        </w:rPr>
        <w:t>NA</w:t>
      </w:r>
      <w:r w:rsidRPr="00316A6E">
        <w:rPr>
          <w:rFonts w:hint="eastAsia"/>
          <w:szCs w:val="24"/>
        </w:rPr>
        <w:t>条形码数据库构建实践中，与相关技术和管理人员进行深入地探讨，调整已有方法。</w:t>
      </w:r>
    </w:p>
    <w:p w14:paraId="78DC1143" w14:textId="77777777" w:rsidR="004A176B" w:rsidRPr="00316A6E" w:rsidRDefault="004A176B" w:rsidP="00BC0141">
      <w:pPr>
        <w:pStyle w:val="af5"/>
        <w:numPr>
          <w:ilvl w:val="0"/>
          <w:numId w:val="10"/>
        </w:numPr>
        <w:ind w:firstLineChars="0"/>
        <w:rPr>
          <w:szCs w:val="24"/>
        </w:rPr>
      </w:pPr>
      <w:r w:rsidRPr="00316A6E">
        <w:rPr>
          <w:rFonts w:hint="eastAsia"/>
          <w:szCs w:val="24"/>
        </w:rPr>
        <w:t>标准草稿</w:t>
      </w:r>
    </w:p>
    <w:p w14:paraId="2D8F2749" w14:textId="46918163" w:rsidR="004A176B" w:rsidRPr="00316A6E" w:rsidRDefault="004A176B" w:rsidP="00BC0141">
      <w:pPr>
        <w:pStyle w:val="af1"/>
        <w:ind w:firstLine="480"/>
        <w:rPr>
          <w:szCs w:val="24"/>
        </w:rPr>
      </w:pPr>
      <w:r w:rsidRPr="00316A6E">
        <w:rPr>
          <w:szCs w:val="24"/>
        </w:rPr>
        <w:t>2020</w:t>
      </w:r>
      <w:r w:rsidRPr="00316A6E">
        <w:rPr>
          <w:rFonts w:hint="eastAsia"/>
          <w:szCs w:val="24"/>
        </w:rPr>
        <w:t>年</w:t>
      </w:r>
      <w:r w:rsidRPr="00316A6E">
        <w:rPr>
          <w:szCs w:val="24"/>
        </w:rPr>
        <w:t>2</w:t>
      </w:r>
      <w:r w:rsidRPr="00316A6E">
        <w:rPr>
          <w:rFonts w:hint="eastAsia"/>
          <w:szCs w:val="24"/>
        </w:rPr>
        <w:t>月～</w:t>
      </w:r>
      <w:r w:rsidRPr="00316A6E">
        <w:rPr>
          <w:szCs w:val="24"/>
        </w:rPr>
        <w:t>2020</w:t>
      </w:r>
      <w:r w:rsidRPr="00316A6E">
        <w:rPr>
          <w:rFonts w:hint="eastAsia"/>
          <w:szCs w:val="24"/>
        </w:rPr>
        <w:t>年</w:t>
      </w:r>
      <w:r w:rsidRPr="00316A6E">
        <w:rPr>
          <w:szCs w:val="24"/>
        </w:rPr>
        <w:t>6</w:t>
      </w:r>
      <w:r w:rsidRPr="00316A6E">
        <w:rPr>
          <w:rFonts w:hint="eastAsia"/>
          <w:szCs w:val="24"/>
        </w:rPr>
        <w:t>月：标准起草组召开起草工作研讨会，就标准起草过程中存在的问题进行集中研讨。标准起草组针对不同生物类群的采样方法和遗传特征，进一步完善</w:t>
      </w:r>
      <w:r w:rsidR="002F40F6" w:rsidRPr="00316A6E">
        <w:rPr>
          <w:rFonts w:hint="eastAsia"/>
          <w:szCs w:val="24"/>
        </w:rPr>
        <w:t>基于环境</w:t>
      </w:r>
      <w:r w:rsidR="002F40F6" w:rsidRPr="00316A6E">
        <w:rPr>
          <w:rFonts w:hint="eastAsia"/>
          <w:szCs w:val="24"/>
        </w:rPr>
        <w:t>DNA</w:t>
      </w:r>
      <w:r w:rsidR="002F40F6" w:rsidRPr="00316A6E">
        <w:rPr>
          <w:rFonts w:hint="eastAsia"/>
          <w:szCs w:val="24"/>
        </w:rPr>
        <w:t>的水生生物评价</w:t>
      </w:r>
      <w:r w:rsidRPr="00316A6E">
        <w:rPr>
          <w:rFonts w:hint="eastAsia"/>
          <w:szCs w:val="24"/>
        </w:rPr>
        <w:t>的流程和关键参数，经过若干次课题组内部研讨会和专家咨询会，形成了标准草稿。</w:t>
      </w:r>
    </w:p>
    <w:p w14:paraId="67E2DD61" w14:textId="77777777" w:rsidR="004A176B" w:rsidRPr="00316A6E" w:rsidRDefault="004A176B" w:rsidP="00BC0141">
      <w:pPr>
        <w:pStyle w:val="af5"/>
        <w:numPr>
          <w:ilvl w:val="0"/>
          <w:numId w:val="10"/>
        </w:numPr>
        <w:ind w:firstLineChars="0"/>
        <w:rPr>
          <w:szCs w:val="24"/>
        </w:rPr>
      </w:pPr>
      <w:r w:rsidRPr="00316A6E">
        <w:rPr>
          <w:rFonts w:hint="eastAsia"/>
          <w:szCs w:val="24"/>
        </w:rPr>
        <w:t>标准立项</w:t>
      </w:r>
    </w:p>
    <w:p w14:paraId="0553C57B" w14:textId="77777777" w:rsidR="004A176B" w:rsidRPr="00316A6E" w:rsidRDefault="004A176B" w:rsidP="00BC0141">
      <w:pPr>
        <w:ind w:firstLine="480"/>
        <w:rPr>
          <w:szCs w:val="24"/>
        </w:rPr>
      </w:pPr>
      <w:r w:rsidRPr="00316A6E">
        <w:rPr>
          <w:szCs w:val="24"/>
        </w:rPr>
        <w:t>2020</w:t>
      </w:r>
      <w:r w:rsidRPr="00316A6E">
        <w:rPr>
          <w:rFonts w:hint="eastAsia"/>
          <w:szCs w:val="24"/>
        </w:rPr>
        <w:t>年</w:t>
      </w:r>
      <w:r w:rsidRPr="00316A6E">
        <w:rPr>
          <w:szCs w:val="24"/>
        </w:rPr>
        <w:t>6</w:t>
      </w:r>
      <w:r w:rsidRPr="00316A6E">
        <w:rPr>
          <w:rFonts w:hint="eastAsia"/>
          <w:szCs w:val="24"/>
        </w:rPr>
        <w:t>月：标准起草组向中国环境科学学会提交制修订立项申请书。</w:t>
      </w:r>
    </w:p>
    <w:p w14:paraId="79CBC118" w14:textId="77777777" w:rsidR="004A176B" w:rsidRPr="00316A6E" w:rsidRDefault="004A176B" w:rsidP="00BC0141">
      <w:pPr>
        <w:ind w:firstLine="480"/>
        <w:rPr>
          <w:szCs w:val="24"/>
        </w:rPr>
      </w:pPr>
      <w:r w:rsidRPr="00316A6E">
        <w:rPr>
          <w:szCs w:val="24"/>
        </w:rPr>
        <w:t>2020</w:t>
      </w:r>
      <w:r w:rsidRPr="00316A6E">
        <w:rPr>
          <w:rFonts w:hint="eastAsia"/>
          <w:szCs w:val="24"/>
        </w:rPr>
        <w:t>年</w:t>
      </w:r>
      <w:r w:rsidRPr="00316A6E">
        <w:rPr>
          <w:szCs w:val="24"/>
        </w:rPr>
        <w:t>10</w:t>
      </w:r>
      <w:r w:rsidRPr="00316A6E">
        <w:rPr>
          <w:rFonts w:hint="eastAsia"/>
          <w:szCs w:val="24"/>
        </w:rPr>
        <w:t>月：召开标准立项论证会，专家组一致同意标准通过立项论证。</w:t>
      </w:r>
    </w:p>
    <w:p w14:paraId="18BBA584" w14:textId="77777777" w:rsidR="004A176B" w:rsidRPr="00316A6E" w:rsidRDefault="004A176B" w:rsidP="00BC0141">
      <w:pPr>
        <w:ind w:firstLine="480"/>
        <w:rPr>
          <w:szCs w:val="24"/>
        </w:rPr>
      </w:pPr>
      <w:r w:rsidRPr="00316A6E">
        <w:rPr>
          <w:szCs w:val="24"/>
        </w:rPr>
        <w:t>2020</w:t>
      </w:r>
      <w:r w:rsidRPr="00316A6E">
        <w:rPr>
          <w:rFonts w:hint="eastAsia"/>
          <w:szCs w:val="24"/>
        </w:rPr>
        <w:t>年</w:t>
      </w:r>
      <w:r w:rsidRPr="00316A6E">
        <w:rPr>
          <w:rFonts w:hint="eastAsia"/>
          <w:szCs w:val="24"/>
        </w:rPr>
        <w:t>1</w:t>
      </w:r>
      <w:r w:rsidRPr="00316A6E">
        <w:rPr>
          <w:szCs w:val="24"/>
        </w:rPr>
        <w:t>1</w:t>
      </w:r>
      <w:r w:rsidRPr="00316A6E">
        <w:rPr>
          <w:rFonts w:hint="eastAsia"/>
          <w:szCs w:val="24"/>
        </w:rPr>
        <w:t>月，经中国环境科学学会审议进行立项公示。</w:t>
      </w:r>
    </w:p>
    <w:p w14:paraId="71C96CBA" w14:textId="3961BB73" w:rsidR="004A176B" w:rsidRPr="00316A6E" w:rsidRDefault="004A176B" w:rsidP="00BC0141">
      <w:pPr>
        <w:ind w:firstLine="480"/>
        <w:rPr>
          <w:szCs w:val="24"/>
        </w:rPr>
      </w:pPr>
      <w:r w:rsidRPr="00316A6E">
        <w:rPr>
          <w:szCs w:val="24"/>
        </w:rPr>
        <w:t>2020</w:t>
      </w:r>
      <w:r w:rsidRPr="00316A6E">
        <w:rPr>
          <w:rFonts w:hint="eastAsia"/>
          <w:szCs w:val="24"/>
        </w:rPr>
        <w:t>年</w:t>
      </w:r>
      <w:r w:rsidRPr="00316A6E">
        <w:rPr>
          <w:szCs w:val="24"/>
        </w:rPr>
        <w:t>12</w:t>
      </w:r>
      <w:r w:rsidRPr="00316A6E">
        <w:rPr>
          <w:rFonts w:hint="eastAsia"/>
          <w:szCs w:val="24"/>
        </w:rPr>
        <w:t>月：经中国环境科学学会审议进行正式立项。</w:t>
      </w:r>
    </w:p>
    <w:p w14:paraId="7B267BF0" w14:textId="765D3F2D" w:rsidR="00311CD6" w:rsidRPr="00316A6E" w:rsidRDefault="00BA54BC" w:rsidP="00311CD6">
      <w:pPr>
        <w:pStyle w:val="af5"/>
        <w:numPr>
          <w:ilvl w:val="0"/>
          <w:numId w:val="10"/>
        </w:numPr>
        <w:ind w:firstLineChars="0"/>
        <w:rPr>
          <w:szCs w:val="24"/>
        </w:rPr>
      </w:pPr>
      <w:r w:rsidRPr="00316A6E">
        <w:rPr>
          <w:rFonts w:hint="eastAsia"/>
          <w:szCs w:val="24"/>
        </w:rPr>
        <w:t>专家咨询</w:t>
      </w:r>
      <w:r w:rsidR="00311CD6" w:rsidRPr="00316A6E">
        <w:rPr>
          <w:rFonts w:hint="eastAsia"/>
          <w:szCs w:val="24"/>
        </w:rPr>
        <w:t>和征求意见稿</w:t>
      </w:r>
    </w:p>
    <w:p w14:paraId="724D9363" w14:textId="60916EC3" w:rsidR="00311CD6" w:rsidRPr="00316A6E" w:rsidRDefault="00311CD6" w:rsidP="00C65752">
      <w:pPr>
        <w:ind w:left="480" w:firstLineChars="0" w:firstLine="0"/>
        <w:rPr>
          <w:szCs w:val="24"/>
        </w:rPr>
      </w:pPr>
      <w:r w:rsidRPr="00316A6E">
        <w:rPr>
          <w:rFonts w:hint="eastAsia"/>
          <w:szCs w:val="24"/>
        </w:rPr>
        <w:t>2020</w:t>
      </w:r>
      <w:r w:rsidRPr="00316A6E">
        <w:rPr>
          <w:rFonts w:hint="eastAsia"/>
          <w:szCs w:val="24"/>
        </w:rPr>
        <w:t>年</w:t>
      </w:r>
      <w:r w:rsidRPr="00316A6E">
        <w:rPr>
          <w:rFonts w:hint="eastAsia"/>
          <w:szCs w:val="24"/>
        </w:rPr>
        <w:t>12</w:t>
      </w:r>
      <w:r w:rsidRPr="00316A6E">
        <w:rPr>
          <w:rFonts w:hint="eastAsia"/>
          <w:szCs w:val="24"/>
        </w:rPr>
        <w:t>月</w:t>
      </w:r>
      <w:r w:rsidRPr="00316A6E">
        <w:rPr>
          <w:rFonts w:hint="eastAsia"/>
          <w:szCs w:val="24"/>
        </w:rPr>
        <w:t>-2021</w:t>
      </w:r>
      <w:r w:rsidRPr="00316A6E">
        <w:rPr>
          <w:rFonts w:hint="eastAsia"/>
          <w:szCs w:val="24"/>
        </w:rPr>
        <w:t>年</w:t>
      </w:r>
      <w:r w:rsidRPr="00316A6E">
        <w:rPr>
          <w:rFonts w:hint="eastAsia"/>
          <w:szCs w:val="24"/>
        </w:rPr>
        <w:t>6</w:t>
      </w:r>
      <w:r w:rsidRPr="00316A6E">
        <w:rPr>
          <w:rFonts w:hint="eastAsia"/>
          <w:szCs w:val="24"/>
        </w:rPr>
        <w:t>月：标准起草组结合文献及专家建议完成标准初稿。</w:t>
      </w:r>
    </w:p>
    <w:p w14:paraId="575D091D" w14:textId="65A711CA" w:rsidR="004A176B" w:rsidRPr="00316A6E" w:rsidRDefault="00BA54BC" w:rsidP="007D6F66">
      <w:pPr>
        <w:ind w:firstLine="480"/>
        <w:rPr>
          <w:szCs w:val="24"/>
        </w:rPr>
      </w:pPr>
      <w:r w:rsidRPr="00316A6E">
        <w:rPr>
          <w:rFonts w:hint="eastAsia"/>
          <w:szCs w:val="24"/>
        </w:rPr>
        <w:t>2021</w:t>
      </w:r>
      <w:r w:rsidRPr="00316A6E">
        <w:rPr>
          <w:rFonts w:hint="eastAsia"/>
          <w:szCs w:val="24"/>
        </w:rPr>
        <w:t>年</w:t>
      </w:r>
      <w:r w:rsidRPr="00316A6E">
        <w:rPr>
          <w:rFonts w:hint="eastAsia"/>
          <w:szCs w:val="24"/>
        </w:rPr>
        <w:t>7</w:t>
      </w:r>
      <w:r w:rsidRPr="00316A6E">
        <w:rPr>
          <w:rFonts w:hint="eastAsia"/>
          <w:szCs w:val="24"/>
        </w:rPr>
        <w:t>月，中国环境科学学会通过视频会议召开团体标准专家咨询会</w:t>
      </w:r>
      <w:r w:rsidR="007D6F66" w:rsidRPr="00316A6E">
        <w:rPr>
          <w:rFonts w:hint="eastAsia"/>
          <w:szCs w:val="24"/>
        </w:rPr>
        <w:t>。与会专家听取了编制组的汇报，审阅了相关技术文件，经过质询讨论，形成如下意见：编制组在集成“十二五”和</w:t>
      </w:r>
      <w:r w:rsidR="007861CC" w:rsidRPr="00316A6E">
        <w:rPr>
          <w:rFonts w:hint="eastAsia"/>
          <w:szCs w:val="24"/>
        </w:rPr>
        <w:t>“</w:t>
      </w:r>
      <w:r w:rsidR="007D6F66" w:rsidRPr="00316A6E">
        <w:rPr>
          <w:rFonts w:hint="eastAsia"/>
          <w:szCs w:val="24"/>
        </w:rPr>
        <w:t>十三五”国家水体污染控制与治理科技重大专项相关课题研究成果基础上，参考国内外相关研究文献编制了标准文本和编制说明，标准可为我国水生态健康评价提供技术支撑。标准文本内容完整</w:t>
      </w:r>
      <w:r w:rsidR="00B01783" w:rsidRPr="00316A6E">
        <w:rPr>
          <w:rFonts w:hint="eastAsia"/>
          <w:szCs w:val="24"/>
        </w:rPr>
        <w:t>，</w:t>
      </w:r>
      <w:r w:rsidR="007D6F66" w:rsidRPr="00316A6E">
        <w:rPr>
          <w:rFonts w:hint="eastAsia"/>
          <w:szCs w:val="24"/>
        </w:rPr>
        <w:t>技术路线可行。建议：①充分考虑环境</w:t>
      </w:r>
      <w:r w:rsidR="007D6F66" w:rsidRPr="00316A6E">
        <w:rPr>
          <w:rFonts w:hint="eastAsia"/>
          <w:szCs w:val="24"/>
        </w:rPr>
        <w:t xml:space="preserve"> DNA</w:t>
      </w:r>
      <w:r w:rsidR="007D6F66" w:rsidRPr="00316A6E">
        <w:rPr>
          <w:rFonts w:hint="eastAsia"/>
          <w:szCs w:val="24"/>
        </w:rPr>
        <w:t>和传统形态学监测的差异性，进一步完善生物评价指数和评价标准；②根据</w:t>
      </w:r>
      <w:r w:rsidR="007D6F66" w:rsidRPr="00316A6E">
        <w:rPr>
          <w:rFonts w:hint="eastAsia"/>
          <w:szCs w:val="24"/>
        </w:rPr>
        <w:t xml:space="preserve"> </w:t>
      </w:r>
      <w:r w:rsidR="007D6F66" w:rsidRPr="00316A6E">
        <w:rPr>
          <w:rFonts w:hint="eastAsia"/>
          <w:szCs w:val="24"/>
        </w:rPr>
        <w:t>《中国环境科学学会标准管理办法》进一步完善和细化标准文本及编制说明。</w:t>
      </w:r>
      <w:r w:rsidRPr="00316A6E">
        <w:rPr>
          <w:rFonts w:hint="eastAsia"/>
          <w:szCs w:val="24"/>
        </w:rPr>
        <w:t>专家一致同意完善后公开征求意见。</w:t>
      </w:r>
    </w:p>
    <w:p w14:paraId="624B63F9" w14:textId="29DDFB31" w:rsidR="007861CC" w:rsidRPr="00316A6E" w:rsidRDefault="008F15A4" w:rsidP="007D6F66">
      <w:pPr>
        <w:ind w:firstLine="480"/>
        <w:rPr>
          <w:szCs w:val="24"/>
        </w:rPr>
      </w:pPr>
      <w:r w:rsidRPr="00316A6E">
        <w:rPr>
          <w:rFonts w:hint="eastAsia"/>
          <w:szCs w:val="24"/>
        </w:rPr>
        <w:t>2</w:t>
      </w:r>
      <w:r w:rsidRPr="00316A6E">
        <w:rPr>
          <w:szCs w:val="24"/>
        </w:rPr>
        <w:t>021</w:t>
      </w:r>
      <w:r w:rsidRPr="00316A6E">
        <w:rPr>
          <w:rFonts w:hint="eastAsia"/>
          <w:szCs w:val="24"/>
        </w:rPr>
        <w:t>年</w:t>
      </w:r>
      <w:r w:rsidRPr="00316A6E">
        <w:rPr>
          <w:rFonts w:hint="eastAsia"/>
          <w:szCs w:val="24"/>
        </w:rPr>
        <w:t>8</w:t>
      </w:r>
      <w:r w:rsidRPr="00316A6E">
        <w:rPr>
          <w:rFonts w:hint="eastAsia"/>
          <w:szCs w:val="24"/>
        </w:rPr>
        <w:t>月</w:t>
      </w:r>
      <w:r w:rsidRPr="00316A6E">
        <w:rPr>
          <w:rFonts w:hint="eastAsia"/>
          <w:szCs w:val="24"/>
        </w:rPr>
        <w:t>-</w:t>
      </w:r>
      <w:r w:rsidR="00C53159" w:rsidRPr="00316A6E">
        <w:rPr>
          <w:szCs w:val="24"/>
        </w:rPr>
        <w:t>2022</w:t>
      </w:r>
      <w:r w:rsidR="007D6F66" w:rsidRPr="00316A6E">
        <w:rPr>
          <w:rFonts w:hint="eastAsia"/>
          <w:szCs w:val="24"/>
        </w:rPr>
        <w:t>年</w:t>
      </w:r>
      <w:r w:rsidR="00C53159" w:rsidRPr="00316A6E">
        <w:rPr>
          <w:szCs w:val="24"/>
        </w:rPr>
        <w:t>3</w:t>
      </w:r>
      <w:r w:rsidR="007D6F66" w:rsidRPr="00316A6E">
        <w:rPr>
          <w:rFonts w:hint="eastAsia"/>
          <w:szCs w:val="24"/>
        </w:rPr>
        <w:t>月，编制组根据咨询专家意见，重点针对环境</w:t>
      </w:r>
      <w:r w:rsidR="007D6F66" w:rsidRPr="00316A6E">
        <w:rPr>
          <w:rFonts w:hint="eastAsia"/>
          <w:szCs w:val="24"/>
        </w:rPr>
        <w:t>D</w:t>
      </w:r>
      <w:r w:rsidR="007D6F66" w:rsidRPr="00316A6E">
        <w:rPr>
          <w:szCs w:val="24"/>
        </w:rPr>
        <w:t>NA</w:t>
      </w:r>
      <w:r w:rsidR="007D6F66" w:rsidRPr="00316A6E">
        <w:rPr>
          <w:rFonts w:hint="eastAsia"/>
          <w:szCs w:val="24"/>
        </w:rPr>
        <w:t>和形态学生物监测与评价的不同点，如采样时间和采样位点的设置、生物指数的选取与计算等方面进行更新和完善。修订后的</w:t>
      </w:r>
      <w:r w:rsidR="003A5123" w:rsidRPr="00316A6E">
        <w:rPr>
          <w:rFonts w:hint="eastAsia"/>
          <w:szCs w:val="24"/>
        </w:rPr>
        <w:t>标准</w:t>
      </w:r>
      <w:r w:rsidR="007D6F66" w:rsidRPr="00316A6E">
        <w:rPr>
          <w:rFonts w:hint="eastAsia"/>
          <w:szCs w:val="24"/>
        </w:rPr>
        <w:t>将更有利的规范并促进基于环境</w:t>
      </w:r>
      <w:r w:rsidR="007D6F66" w:rsidRPr="00316A6E">
        <w:rPr>
          <w:rFonts w:hint="eastAsia"/>
          <w:szCs w:val="24"/>
        </w:rPr>
        <w:t>D</w:t>
      </w:r>
      <w:r w:rsidR="007D6F66" w:rsidRPr="00316A6E">
        <w:rPr>
          <w:szCs w:val="24"/>
        </w:rPr>
        <w:t>NA</w:t>
      </w:r>
      <w:r w:rsidR="007D6F66" w:rsidRPr="00316A6E">
        <w:rPr>
          <w:rFonts w:hint="eastAsia"/>
          <w:szCs w:val="24"/>
        </w:rPr>
        <w:t>的水生生物评价工作。</w:t>
      </w:r>
    </w:p>
    <w:p w14:paraId="6214C088" w14:textId="77777777" w:rsidR="00382D3C" w:rsidRPr="00316A6E" w:rsidRDefault="00011255" w:rsidP="00382D3C">
      <w:pPr>
        <w:ind w:firstLine="480"/>
        <w:rPr>
          <w:szCs w:val="24"/>
        </w:rPr>
      </w:pPr>
      <w:r w:rsidRPr="00316A6E">
        <w:rPr>
          <w:rFonts w:hint="eastAsia"/>
          <w:szCs w:val="24"/>
        </w:rPr>
        <w:t>2022</w:t>
      </w:r>
      <w:r w:rsidRPr="00316A6E">
        <w:rPr>
          <w:rFonts w:hint="eastAsia"/>
          <w:szCs w:val="24"/>
        </w:rPr>
        <w:t>年</w:t>
      </w:r>
      <w:r w:rsidRPr="00316A6E">
        <w:rPr>
          <w:rFonts w:hint="eastAsia"/>
          <w:szCs w:val="24"/>
        </w:rPr>
        <w:t>4</w:t>
      </w:r>
      <w:r w:rsidRPr="00316A6E">
        <w:rPr>
          <w:rFonts w:hint="eastAsia"/>
          <w:szCs w:val="24"/>
        </w:rPr>
        <w:t>月</w:t>
      </w:r>
      <w:r w:rsidRPr="00316A6E">
        <w:rPr>
          <w:rFonts w:hint="eastAsia"/>
          <w:szCs w:val="24"/>
        </w:rPr>
        <w:t>7</w:t>
      </w:r>
      <w:r w:rsidRPr="00316A6E">
        <w:rPr>
          <w:rFonts w:hint="eastAsia"/>
          <w:szCs w:val="24"/>
        </w:rPr>
        <w:t>日，中国环境科学学会牵头组织了关于团体标准的二轮专家咨询会，</w:t>
      </w:r>
      <w:r w:rsidRPr="00316A6E">
        <w:rPr>
          <w:rFonts w:hint="eastAsia"/>
          <w:szCs w:val="24"/>
        </w:rPr>
        <w:lastRenderedPageBreak/>
        <w:t>与会专家听取了编制组的汇报并对标准材料进行了审阅。专家认为编制单位提供的材料齐全，内容完整；编制单位对国内外相关标准及文献进行了充分调研；标准定位准确，技术路线合理可行，内容完善；该标准可为我国水生生物监测与水生态健康评价提供技术支撑。专家组一致同意修改完善后公开征求意见。并建议：（</w:t>
      </w:r>
      <w:r w:rsidRPr="00316A6E">
        <w:rPr>
          <w:rFonts w:hint="eastAsia"/>
          <w:szCs w:val="24"/>
        </w:rPr>
        <w:t>1</w:t>
      </w:r>
      <w:r w:rsidRPr="00316A6E">
        <w:rPr>
          <w:rFonts w:hint="eastAsia"/>
          <w:szCs w:val="24"/>
        </w:rPr>
        <w:t>）进一步完善标准文本中的术语定义。（</w:t>
      </w:r>
      <w:r w:rsidRPr="00316A6E">
        <w:rPr>
          <w:rFonts w:hint="eastAsia"/>
          <w:szCs w:val="24"/>
        </w:rPr>
        <w:t>2</w:t>
      </w:r>
      <w:r w:rsidRPr="00316A6E">
        <w:rPr>
          <w:rFonts w:hint="eastAsia"/>
          <w:szCs w:val="24"/>
        </w:rPr>
        <w:t>）根据《中国环境科学学会标准管理办法》进一步完善用语规范，细化具体内容。</w:t>
      </w:r>
    </w:p>
    <w:p w14:paraId="78ADDE14" w14:textId="46822621" w:rsidR="00011255" w:rsidRPr="00316A6E" w:rsidRDefault="00011255" w:rsidP="00382D3C">
      <w:pPr>
        <w:ind w:firstLine="480"/>
        <w:rPr>
          <w:szCs w:val="24"/>
        </w:rPr>
      </w:pPr>
      <w:r w:rsidRPr="00316A6E">
        <w:rPr>
          <w:rFonts w:hint="eastAsia"/>
          <w:szCs w:val="24"/>
        </w:rPr>
        <w:t>202</w:t>
      </w:r>
      <w:r w:rsidR="00382D3C" w:rsidRPr="00316A6E">
        <w:rPr>
          <w:szCs w:val="24"/>
        </w:rPr>
        <w:t>2</w:t>
      </w:r>
      <w:r w:rsidRPr="00316A6E">
        <w:rPr>
          <w:rFonts w:hint="eastAsia"/>
          <w:szCs w:val="24"/>
        </w:rPr>
        <w:t>年</w:t>
      </w:r>
      <w:r w:rsidRPr="00316A6E">
        <w:rPr>
          <w:rFonts w:hint="eastAsia"/>
          <w:szCs w:val="24"/>
        </w:rPr>
        <w:t>4</w:t>
      </w:r>
      <w:r w:rsidRPr="00316A6E">
        <w:rPr>
          <w:rFonts w:hint="eastAsia"/>
          <w:szCs w:val="24"/>
        </w:rPr>
        <w:t>月，编制组根据专家建议，进一步对标准内容和格式进行完善。</w:t>
      </w:r>
    </w:p>
    <w:p w14:paraId="0E594722" w14:textId="29B4943C" w:rsidR="004A176B" w:rsidRPr="00316A6E" w:rsidRDefault="00392606" w:rsidP="002E45B1">
      <w:pPr>
        <w:pStyle w:val="10"/>
      </w:pPr>
      <w:bookmarkStart w:id="11" w:name="_Toc73271573"/>
      <w:bookmarkStart w:id="12" w:name="_Toc102147513"/>
      <w:r w:rsidRPr="00316A6E">
        <w:rPr>
          <w:rFonts w:hint="eastAsia"/>
        </w:rPr>
        <w:t>2</w:t>
      </w:r>
      <w:r w:rsidRPr="00316A6E">
        <w:t xml:space="preserve"> </w:t>
      </w:r>
      <w:r w:rsidRPr="00316A6E">
        <w:rPr>
          <w:rFonts w:hint="eastAsia"/>
        </w:rPr>
        <w:t>标准制定的必要性</w:t>
      </w:r>
      <w:bookmarkEnd w:id="11"/>
      <w:bookmarkEnd w:id="12"/>
    </w:p>
    <w:p w14:paraId="3C605A6F" w14:textId="6049FD78" w:rsidR="00392606" w:rsidRPr="00316A6E" w:rsidRDefault="00392606" w:rsidP="00BC0141">
      <w:pPr>
        <w:pStyle w:val="2"/>
        <w:numPr>
          <w:ilvl w:val="0"/>
          <w:numId w:val="12"/>
        </w:numPr>
        <w:rPr>
          <w:sz w:val="24"/>
          <w:szCs w:val="24"/>
        </w:rPr>
      </w:pPr>
      <w:bookmarkStart w:id="13" w:name="_Toc73271574"/>
      <w:bookmarkStart w:id="14" w:name="_Toc102147514"/>
      <w:bookmarkEnd w:id="5"/>
      <w:bookmarkEnd w:id="6"/>
      <w:r w:rsidRPr="00316A6E">
        <w:rPr>
          <w:rFonts w:hint="eastAsia"/>
          <w:sz w:val="24"/>
          <w:szCs w:val="24"/>
        </w:rPr>
        <w:t>标准制定的意义和目的</w:t>
      </w:r>
      <w:bookmarkEnd w:id="13"/>
      <w:bookmarkEnd w:id="14"/>
    </w:p>
    <w:p w14:paraId="21FD6EEF" w14:textId="27F9FCB4" w:rsidR="00CF388F" w:rsidRPr="00316A6E" w:rsidRDefault="00CF388F" w:rsidP="00BC0141">
      <w:pPr>
        <w:ind w:firstLine="480"/>
        <w:rPr>
          <w:szCs w:val="24"/>
        </w:rPr>
      </w:pPr>
      <w:r w:rsidRPr="00316A6E">
        <w:rPr>
          <w:szCs w:val="24"/>
        </w:rPr>
        <w:t>健康的水生态系统可以为人类提供生物栖息地、水质净化、水文水量保持等生态服务功能，但随着公民生活水平的提高，人类活动逐渐对水生态系统造成破坏</w:t>
      </w:r>
      <w:r w:rsidR="00216E36" w:rsidRPr="00316A6E">
        <w:rPr>
          <w:rFonts w:hint="eastAsia"/>
          <w:szCs w:val="24"/>
        </w:rPr>
        <w:t>，</w:t>
      </w:r>
      <w:r w:rsidRPr="00316A6E">
        <w:rPr>
          <w:szCs w:val="24"/>
        </w:rPr>
        <w:t>导致流域生物多样性下降，水生态功能受损。</w:t>
      </w:r>
      <w:r w:rsidR="00B42FAF" w:rsidRPr="00316A6E">
        <w:rPr>
          <w:rFonts w:eastAsia="宋体" w:hint="eastAsia"/>
          <w:szCs w:val="24"/>
        </w:rPr>
        <w:t>受流域内密集的</w:t>
      </w:r>
      <w:r w:rsidR="00B42FAF" w:rsidRPr="00316A6E">
        <w:rPr>
          <w:rFonts w:eastAsia="宋体"/>
          <w:szCs w:val="24"/>
        </w:rPr>
        <w:t>人为活动</w:t>
      </w:r>
      <w:r w:rsidR="00B42FAF" w:rsidRPr="00316A6E">
        <w:rPr>
          <w:rFonts w:eastAsia="宋体" w:hint="eastAsia"/>
          <w:szCs w:val="24"/>
        </w:rPr>
        <w:t>影响，河流和湖泊已成为最受威胁的生态系统之一。</w:t>
      </w:r>
      <w:r w:rsidR="00B42FAF" w:rsidRPr="00316A6E">
        <w:rPr>
          <w:rFonts w:eastAsia="宋体"/>
          <w:szCs w:val="24"/>
        </w:rPr>
        <w:t>开展</w:t>
      </w:r>
      <w:r w:rsidR="00B42FAF" w:rsidRPr="00316A6E">
        <w:rPr>
          <w:rFonts w:eastAsia="宋体" w:hint="eastAsia"/>
          <w:szCs w:val="24"/>
        </w:rPr>
        <w:t>河湖生态监测</w:t>
      </w:r>
      <w:r w:rsidR="00B42FAF" w:rsidRPr="00316A6E">
        <w:rPr>
          <w:rFonts w:eastAsia="宋体"/>
          <w:szCs w:val="24"/>
        </w:rPr>
        <w:t>，</w:t>
      </w:r>
      <w:r w:rsidR="00B42FAF" w:rsidRPr="00316A6E">
        <w:rPr>
          <w:rFonts w:eastAsia="宋体" w:hint="eastAsia"/>
          <w:szCs w:val="24"/>
        </w:rPr>
        <w:t>识别</w:t>
      </w:r>
      <w:r w:rsidR="00B42FAF" w:rsidRPr="00316A6E">
        <w:rPr>
          <w:rFonts w:eastAsia="宋体"/>
          <w:szCs w:val="24"/>
        </w:rPr>
        <w:t>生态系统</w:t>
      </w:r>
      <w:r w:rsidR="00B42FAF" w:rsidRPr="00316A6E">
        <w:rPr>
          <w:rFonts w:eastAsia="宋体" w:hint="eastAsia"/>
          <w:szCs w:val="24"/>
        </w:rPr>
        <w:t>变化的方向和程度</w:t>
      </w:r>
      <w:r w:rsidR="00B42FAF" w:rsidRPr="00316A6E">
        <w:rPr>
          <w:rFonts w:eastAsia="宋体"/>
          <w:szCs w:val="24"/>
        </w:rPr>
        <w:t>，</w:t>
      </w:r>
      <w:r w:rsidR="00B42FAF" w:rsidRPr="00316A6E">
        <w:rPr>
          <w:rFonts w:eastAsia="宋体" w:hint="eastAsia"/>
          <w:szCs w:val="24"/>
        </w:rPr>
        <w:t>评估</w:t>
      </w:r>
      <w:r w:rsidR="00B42FAF" w:rsidRPr="00316A6E">
        <w:rPr>
          <w:rFonts w:eastAsia="宋体"/>
          <w:szCs w:val="24"/>
        </w:rPr>
        <w:t>流域生态质量状况，</w:t>
      </w:r>
      <w:r w:rsidR="00B42FAF" w:rsidRPr="00316A6E">
        <w:rPr>
          <w:rFonts w:eastAsia="宋体" w:hint="eastAsia"/>
          <w:szCs w:val="24"/>
        </w:rPr>
        <w:t>日益成为河湖生态环境管理的迫切基础需求</w:t>
      </w:r>
      <w:r w:rsidR="00B42FAF" w:rsidRPr="00316A6E">
        <w:rPr>
          <w:rFonts w:eastAsia="宋体"/>
          <w:szCs w:val="24"/>
        </w:rPr>
        <w:t>。</w:t>
      </w:r>
    </w:p>
    <w:p w14:paraId="699D2A67" w14:textId="4988FDB1" w:rsidR="00FA05E9" w:rsidRPr="00316A6E" w:rsidRDefault="00FA05E9" w:rsidP="00BC0141">
      <w:pPr>
        <w:ind w:firstLine="480"/>
        <w:rPr>
          <w:szCs w:val="24"/>
        </w:rPr>
      </w:pPr>
      <w:r w:rsidRPr="00316A6E">
        <w:rPr>
          <w:szCs w:val="24"/>
        </w:rPr>
        <w:t>自</w:t>
      </w:r>
      <w:r w:rsidRPr="00316A6E">
        <w:rPr>
          <w:szCs w:val="24"/>
        </w:rPr>
        <w:t>20</w:t>
      </w:r>
      <w:r w:rsidRPr="00316A6E">
        <w:rPr>
          <w:szCs w:val="24"/>
        </w:rPr>
        <w:t>世纪七八十年代以来，人们对水环境的关注逐步由单纯的流域水体化学污染控制转变为对水生态环境质量的保护，评价内容也开始由单一的水化指标转向对生态环境质量的评价。</w:t>
      </w:r>
      <w:bookmarkStart w:id="15" w:name="_Hlk32869782"/>
      <w:bookmarkStart w:id="16" w:name="OLE_LINK11"/>
      <w:r w:rsidRPr="00316A6E">
        <w:rPr>
          <w:szCs w:val="24"/>
        </w:rPr>
        <w:t>世界各国针对生态环境质量和流域水生水生生物多样性的保护，发展出多种评价方法，并将评价水生态环境质量状况的工作视为环境管理的重要目标。而且在美国、欧盟、澳大利亚、英国和南非等国家和地区都已经建立了各自的评价体系和技术方法体系</w:t>
      </w:r>
      <w:bookmarkEnd w:id="15"/>
      <w:bookmarkEnd w:id="16"/>
      <w:r w:rsidRPr="00316A6E">
        <w:rPr>
          <w:szCs w:val="24"/>
        </w:rPr>
        <w:t>，已将水生态环境质量评价工作及流域管理的理念深入到其法令法规以及国家范围的监测计划中</w:t>
      </w:r>
      <w:r w:rsidRPr="00316A6E">
        <w:rPr>
          <w:rFonts w:hint="eastAsia"/>
          <w:szCs w:val="24"/>
        </w:rPr>
        <w:t>。</w:t>
      </w:r>
      <w:bookmarkStart w:id="17" w:name="_Hlk55330176"/>
      <w:r w:rsidRPr="00316A6E">
        <w:rPr>
          <w:szCs w:val="24"/>
        </w:rPr>
        <w:t>评价要素主要由生态要素、生物要素、水体理化要素等组成。根据各国对水生态环境保护的目标不同，这些评价体系表现出不同的特点和适用特性。目前，我国对流域生态质量评价主要是从水生态系统完整性的角度出发，重点关注流域内水生生物状况以及支撑水生生物生存生长的栖息地质量指标和水质理化指标。但是，我国对流域水环境质量评价的工作处于起步阶段，相比于西方国家基础仍十分薄弱，不仅尚无法律约束意义的水生态质量评价指南</w:t>
      </w:r>
      <w:r w:rsidRPr="00316A6E">
        <w:rPr>
          <w:szCs w:val="24"/>
        </w:rPr>
        <w:t>/</w:t>
      </w:r>
      <w:r w:rsidRPr="00316A6E">
        <w:rPr>
          <w:szCs w:val="24"/>
        </w:rPr>
        <w:t>协议等文件，生态监测体系并不完善，使得水生态环境质量评价体系和评价标准的建立仍在不断地探索。</w:t>
      </w:r>
      <w:bookmarkEnd w:id="17"/>
    </w:p>
    <w:p w14:paraId="12958F35" w14:textId="6C7A4836" w:rsidR="00CF388F" w:rsidRPr="00316A6E" w:rsidRDefault="00CF388F" w:rsidP="00BC0141">
      <w:pPr>
        <w:ind w:firstLine="480"/>
        <w:rPr>
          <w:szCs w:val="24"/>
        </w:rPr>
      </w:pPr>
      <w:r w:rsidRPr="00316A6E">
        <w:rPr>
          <w:szCs w:val="24"/>
        </w:rPr>
        <w:t>2020</w:t>
      </w:r>
      <w:r w:rsidRPr="00316A6E">
        <w:rPr>
          <w:szCs w:val="24"/>
        </w:rPr>
        <w:t>年，水利部发布的</w:t>
      </w:r>
      <w:r w:rsidR="003A5123" w:rsidRPr="00316A6E">
        <w:rPr>
          <w:rFonts w:hint="eastAsia"/>
          <w:szCs w:val="24"/>
        </w:rPr>
        <w:t>《</w:t>
      </w:r>
      <w:r w:rsidRPr="00316A6E">
        <w:rPr>
          <w:szCs w:val="24"/>
        </w:rPr>
        <w:t>河湖健康评价指南（试行）</w:t>
      </w:r>
      <w:r w:rsidR="003A5123" w:rsidRPr="00316A6E">
        <w:rPr>
          <w:rFonts w:hint="eastAsia"/>
          <w:szCs w:val="24"/>
        </w:rPr>
        <w:t>》</w:t>
      </w:r>
      <w:r w:rsidRPr="00316A6E">
        <w:rPr>
          <w:szCs w:val="24"/>
        </w:rPr>
        <w:t>，由生态环境部立项的</w:t>
      </w:r>
      <w:r w:rsidR="003A5123" w:rsidRPr="00316A6E">
        <w:rPr>
          <w:rFonts w:hint="eastAsia"/>
          <w:szCs w:val="24"/>
        </w:rPr>
        <w:t>《</w:t>
      </w:r>
      <w:r w:rsidRPr="00316A6E">
        <w:rPr>
          <w:szCs w:val="24"/>
        </w:rPr>
        <w:t>河流</w:t>
      </w:r>
      <w:r w:rsidRPr="00316A6E">
        <w:rPr>
          <w:szCs w:val="24"/>
        </w:rPr>
        <w:lastRenderedPageBreak/>
        <w:t>水生态环境质量监测与评价技术指南</w:t>
      </w:r>
      <w:r w:rsidR="003A5123" w:rsidRPr="00316A6E">
        <w:rPr>
          <w:rFonts w:hint="eastAsia"/>
          <w:szCs w:val="24"/>
        </w:rPr>
        <w:t>》</w:t>
      </w:r>
      <w:r w:rsidRPr="00316A6E">
        <w:rPr>
          <w:szCs w:val="24"/>
        </w:rPr>
        <w:t>和</w:t>
      </w:r>
      <w:r w:rsidR="003A5123" w:rsidRPr="00316A6E">
        <w:rPr>
          <w:rFonts w:hint="eastAsia"/>
          <w:szCs w:val="24"/>
        </w:rPr>
        <w:t>《</w:t>
      </w:r>
      <w:r w:rsidRPr="00316A6E">
        <w:rPr>
          <w:szCs w:val="24"/>
        </w:rPr>
        <w:t>湖泊水生态环境质量监测与评价技术指南</w:t>
      </w:r>
      <w:r w:rsidR="003A5123" w:rsidRPr="00316A6E">
        <w:rPr>
          <w:rFonts w:hint="eastAsia"/>
          <w:szCs w:val="24"/>
        </w:rPr>
        <w:t>》</w:t>
      </w:r>
      <w:r w:rsidR="0013500F" w:rsidRPr="00316A6E">
        <w:rPr>
          <w:rFonts w:hint="eastAsia"/>
          <w:szCs w:val="24"/>
        </w:rPr>
        <w:t>也已形成</w:t>
      </w:r>
      <w:r w:rsidRPr="00316A6E">
        <w:rPr>
          <w:szCs w:val="24"/>
        </w:rPr>
        <w:t>征求意见</w:t>
      </w:r>
      <w:r w:rsidR="0013500F" w:rsidRPr="00316A6E">
        <w:rPr>
          <w:rFonts w:hint="eastAsia"/>
          <w:szCs w:val="24"/>
        </w:rPr>
        <w:t>稿</w:t>
      </w:r>
      <w:r w:rsidRPr="00316A6E">
        <w:rPr>
          <w:szCs w:val="24"/>
        </w:rPr>
        <w:t>。高效，准确的生物监测是水生态健康评价的基础。但传统的监测方法难以精准有效地监测野外生物多样性，从而使生态监测耗时费力。环境</w:t>
      </w:r>
      <w:r w:rsidRPr="00316A6E">
        <w:rPr>
          <w:szCs w:val="24"/>
        </w:rPr>
        <w:t>DNA</w:t>
      </w:r>
      <w:r w:rsidRPr="00316A6E">
        <w:rPr>
          <w:szCs w:val="24"/>
        </w:rPr>
        <w:t>宏条形码技术作为具有潜力的新一代生物监测技术，能运用</w:t>
      </w:r>
      <w:r w:rsidRPr="00316A6E">
        <w:rPr>
          <w:szCs w:val="24"/>
        </w:rPr>
        <w:t>DNA</w:t>
      </w:r>
      <w:r w:rsidRPr="00316A6E">
        <w:rPr>
          <w:szCs w:val="24"/>
        </w:rPr>
        <w:t>条形码技术基于物种间特定</w:t>
      </w:r>
      <w:r w:rsidRPr="00316A6E">
        <w:rPr>
          <w:szCs w:val="24"/>
        </w:rPr>
        <w:t>DNA</w:t>
      </w:r>
      <w:r w:rsidRPr="00316A6E">
        <w:rPr>
          <w:szCs w:val="24"/>
        </w:rPr>
        <w:t>片段序列的差异进行物种鉴别，且在</w:t>
      </w:r>
      <w:r w:rsidRPr="00316A6E">
        <w:rPr>
          <w:szCs w:val="24"/>
        </w:rPr>
        <w:t>DNA</w:t>
      </w:r>
      <w:r w:rsidRPr="00316A6E">
        <w:rPr>
          <w:szCs w:val="24"/>
        </w:rPr>
        <w:t>条形码的基础上，通过环境</w:t>
      </w:r>
      <w:r w:rsidRPr="00316A6E">
        <w:rPr>
          <w:szCs w:val="24"/>
        </w:rPr>
        <w:t>DNA</w:t>
      </w:r>
      <w:r w:rsidRPr="00316A6E">
        <w:rPr>
          <w:szCs w:val="24"/>
        </w:rPr>
        <w:t>测序直接识别环境生物组成</w:t>
      </w:r>
      <w:r w:rsidRPr="00316A6E">
        <w:rPr>
          <w:rFonts w:hint="eastAsia"/>
          <w:szCs w:val="24"/>
        </w:rPr>
        <w:t>，</w:t>
      </w:r>
      <w:r w:rsidRPr="00316A6E">
        <w:rPr>
          <w:szCs w:val="24"/>
        </w:rPr>
        <w:t>为后续生态评价提供了很完整</w:t>
      </w:r>
      <w:r w:rsidR="00216E36" w:rsidRPr="00316A6E">
        <w:rPr>
          <w:rFonts w:hint="eastAsia"/>
          <w:szCs w:val="24"/>
        </w:rPr>
        <w:t>的</w:t>
      </w:r>
      <w:r w:rsidRPr="00316A6E">
        <w:rPr>
          <w:szCs w:val="24"/>
        </w:rPr>
        <w:t>数据基础</w:t>
      </w:r>
      <w:r w:rsidR="00216E36" w:rsidRPr="00316A6E">
        <w:rPr>
          <w:rFonts w:hint="eastAsia"/>
          <w:szCs w:val="24"/>
        </w:rPr>
        <w:t>。</w:t>
      </w:r>
      <w:r w:rsidRPr="00316A6E">
        <w:rPr>
          <w:szCs w:val="24"/>
        </w:rPr>
        <w:t>实施推广</w:t>
      </w:r>
      <w:r w:rsidR="00E302CE" w:rsidRPr="00316A6E">
        <w:rPr>
          <w:szCs w:val="24"/>
        </w:rPr>
        <w:t>基于环境</w:t>
      </w:r>
      <w:r w:rsidR="00E302CE" w:rsidRPr="00316A6E">
        <w:rPr>
          <w:szCs w:val="24"/>
        </w:rPr>
        <w:t>DNA</w:t>
      </w:r>
      <w:r w:rsidR="00E302CE" w:rsidRPr="00316A6E">
        <w:rPr>
          <w:szCs w:val="24"/>
        </w:rPr>
        <w:t>的水生生物评价技术指南</w:t>
      </w:r>
      <w:r w:rsidRPr="00316A6E">
        <w:rPr>
          <w:szCs w:val="24"/>
        </w:rPr>
        <w:t>对于精准评价我国河湖生态健康具有重要价值，</w:t>
      </w:r>
      <w:r w:rsidRPr="00316A6E">
        <w:rPr>
          <w:rFonts w:hint="eastAsia"/>
          <w:szCs w:val="24"/>
        </w:rPr>
        <w:t>但是目前关于环境</w:t>
      </w:r>
      <w:r w:rsidRPr="00316A6E">
        <w:rPr>
          <w:rFonts w:hint="eastAsia"/>
          <w:szCs w:val="24"/>
        </w:rPr>
        <w:t>D</w:t>
      </w:r>
      <w:r w:rsidRPr="00316A6E">
        <w:rPr>
          <w:szCs w:val="24"/>
        </w:rPr>
        <w:t>NA</w:t>
      </w:r>
      <w:r w:rsidRPr="00316A6E">
        <w:rPr>
          <w:rFonts w:hint="eastAsia"/>
          <w:szCs w:val="24"/>
        </w:rPr>
        <w:t>宏条形码的生物</w:t>
      </w:r>
      <w:r w:rsidR="00216E36" w:rsidRPr="00316A6E">
        <w:rPr>
          <w:rFonts w:hint="eastAsia"/>
          <w:szCs w:val="24"/>
        </w:rPr>
        <w:t>技术</w:t>
      </w:r>
      <w:r w:rsidRPr="00316A6E">
        <w:rPr>
          <w:rFonts w:hint="eastAsia"/>
          <w:szCs w:val="24"/>
        </w:rPr>
        <w:t>方法仍然没有</w:t>
      </w:r>
      <w:r w:rsidR="00216E36" w:rsidRPr="00316A6E">
        <w:rPr>
          <w:rFonts w:hint="eastAsia"/>
          <w:szCs w:val="24"/>
        </w:rPr>
        <w:t>统一</w:t>
      </w:r>
      <w:r w:rsidRPr="00316A6E">
        <w:rPr>
          <w:rFonts w:hint="eastAsia"/>
          <w:szCs w:val="24"/>
        </w:rPr>
        <w:t>的规范和标准</w:t>
      </w:r>
      <w:r w:rsidRPr="00316A6E">
        <w:rPr>
          <w:szCs w:val="24"/>
        </w:rPr>
        <w:t>。</w:t>
      </w:r>
      <w:r w:rsidR="00216E36" w:rsidRPr="00316A6E">
        <w:rPr>
          <w:rFonts w:hint="eastAsia"/>
          <w:szCs w:val="24"/>
        </w:rPr>
        <w:t>这对于环境</w:t>
      </w:r>
      <w:r w:rsidR="00216E36" w:rsidRPr="00316A6E">
        <w:rPr>
          <w:rFonts w:hint="eastAsia"/>
          <w:szCs w:val="24"/>
        </w:rPr>
        <w:t>D</w:t>
      </w:r>
      <w:r w:rsidR="00216E36" w:rsidRPr="00316A6E">
        <w:rPr>
          <w:szCs w:val="24"/>
        </w:rPr>
        <w:t>NA</w:t>
      </w:r>
      <w:r w:rsidR="00216E36" w:rsidRPr="00316A6E">
        <w:rPr>
          <w:rFonts w:hint="eastAsia"/>
          <w:szCs w:val="24"/>
        </w:rPr>
        <w:t>宏条形码在全国范围内的推广应用形成了很大的阻力。</w:t>
      </w:r>
    </w:p>
    <w:p w14:paraId="0EA3A991" w14:textId="2A313C99" w:rsidR="00CF388F" w:rsidRPr="00316A6E" w:rsidRDefault="00CF388F" w:rsidP="00BC0141">
      <w:pPr>
        <w:ind w:firstLine="480"/>
        <w:rPr>
          <w:szCs w:val="24"/>
        </w:rPr>
      </w:pPr>
      <w:r w:rsidRPr="00316A6E">
        <w:rPr>
          <w:szCs w:val="24"/>
        </w:rPr>
        <w:t>本标准</w:t>
      </w:r>
      <w:r w:rsidRPr="00316A6E">
        <w:rPr>
          <w:rFonts w:hint="eastAsia"/>
          <w:szCs w:val="24"/>
        </w:rPr>
        <w:t>以水环境</w:t>
      </w:r>
      <w:r w:rsidRPr="00316A6E">
        <w:rPr>
          <w:rFonts w:hint="eastAsia"/>
          <w:szCs w:val="24"/>
        </w:rPr>
        <w:t>D</w:t>
      </w:r>
      <w:r w:rsidRPr="00316A6E">
        <w:rPr>
          <w:szCs w:val="24"/>
        </w:rPr>
        <w:t>NA</w:t>
      </w:r>
      <w:r w:rsidRPr="00316A6E">
        <w:rPr>
          <w:rFonts w:hint="eastAsia"/>
          <w:szCs w:val="24"/>
        </w:rPr>
        <w:t>宏条形码监测数据为基础，</w:t>
      </w:r>
      <w:r w:rsidRPr="00316A6E">
        <w:rPr>
          <w:szCs w:val="24"/>
        </w:rPr>
        <w:t>建立</w:t>
      </w:r>
      <w:r w:rsidRPr="00316A6E">
        <w:rPr>
          <w:rFonts w:hint="eastAsia"/>
          <w:szCs w:val="24"/>
        </w:rPr>
        <w:t>生物评价指标</w:t>
      </w:r>
      <w:r w:rsidRPr="00316A6E">
        <w:rPr>
          <w:szCs w:val="24"/>
        </w:rPr>
        <w:t>，规范化</w:t>
      </w:r>
      <w:r w:rsidRPr="00316A6E">
        <w:rPr>
          <w:rFonts w:hint="eastAsia"/>
          <w:szCs w:val="24"/>
        </w:rPr>
        <w:t>基于环境</w:t>
      </w:r>
      <w:r w:rsidRPr="00316A6E">
        <w:rPr>
          <w:rFonts w:hint="eastAsia"/>
          <w:szCs w:val="24"/>
        </w:rPr>
        <w:t>D</w:t>
      </w:r>
      <w:r w:rsidRPr="00316A6E">
        <w:rPr>
          <w:szCs w:val="24"/>
        </w:rPr>
        <w:t>NA</w:t>
      </w:r>
      <w:r w:rsidRPr="00316A6E">
        <w:rPr>
          <w:rFonts w:hint="eastAsia"/>
          <w:szCs w:val="24"/>
        </w:rPr>
        <w:t>宏条形码监测的生物评价体系</w:t>
      </w:r>
      <w:r w:rsidRPr="00316A6E">
        <w:rPr>
          <w:szCs w:val="24"/>
        </w:rPr>
        <w:t>，将促进</w:t>
      </w:r>
      <w:r w:rsidR="00D40DE0" w:rsidRPr="00316A6E">
        <w:rPr>
          <w:rFonts w:hint="eastAsia"/>
          <w:szCs w:val="24"/>
        </w:rPr>
        <w:t>环境</w:t>
      </w:r>
      <w:r w:rsidRPr="00316A6E">
        <w:rPr>
          <w:szCs w:val="24"/>
        </w:rPr>
        <w:t>DNA</w:t>
      </w:r>
      <w:r w:rsidRPr="00316A6E">
        <w:rPr>
          <w:szCs w:val="24"/>
        </w:rPr>
        <w:t>宏条形码技术在我国生物评价体系的应用推广。</w:t>
      </w:r>
    </w:p>
    <w:p w14:paraId="05C11AA6" w14:textId="6BF050C3" w:rsidR="00392606" w:rsidRPr="00316A6E" w:rsidRDefault="00392606" w:rsidP="00BC0141">
      <w:pPr>
        <w:pStyle w:val="2"/>
        <w:numPr>
          <w:ilvl w:val="0"/>
          <w:numId w:val="12"/>
        </w:numPr>
        <w:rPr>
          <w:sz w:val="24"/>
          <w:szCs w:val="24"/>
        </w:rPr>
      </w:pPr>
      <w:bookmarkStart w:id="18" w:name="_Toc55309811"/>
      <w:bookmarkStart w:id="19" w:name="_Toc55309828"/>
      <w:bookmarkStart w:id="20" w:name="_Toc55335189"/>
      <w:bookmarkStart w:id="21" w:name="_Toc76127421"/>
      <w:bookmarkStart w:id="22" w:name="_Toc102147515"/>
      <w:bookmarkStart w:id="23" w:name="_Toc55309829"/>
      <w:bookmarkStart w:id="24" w:name="_Toc55309812"/>
      <w:r w:rsidRPr="00316A6E">
        <w:rPr>
          <w:rFonts w:hint="eastAsia"/>
          <w:sz w:val="24"/>
          <w:szCs w:val="24"/>
        </w:rPr>
        <w:t>国内外相关技术发展动态</w:t>
      </w:r>
      <w:bookmarkEnd w:id="18"/>
      <w:bookmarkEnd w:id="19"/>
      <w:bookmarkEnd w:id="20"/>
      <w:bookmarkEnd w:id="21"/>
      <w:bookmarkEnd w:id="22"/>
    </w:p>
    <w:p w14:paraId="18EAD7F9" w14:textId="02869632" w:rsidR="0044014A" w:rsidRPr="00316A6E" w:rsidRDefault="0044014A" w:rsidP="0044014A">
      <w:pPr>
        <w:pStyle w:val="3"/>
        <w:numPr>
          <w:ilvl w:val="0"/>
          <w:numId w:val="18"/>
        </w:numPr>
      </w:pPr>
      <w:bookmarkStart w:id="25" w:name="_Toc99397458"/>
      <w:r w:rsidRPr="00316A6E">
        <w:rPr>
          <w:rFonts w:hint="eastAsia"/>
        </w:rPr>
        <w:t>传统的生物评价指数</w:t>
      </w:r>
      <w:bookmarkEnd w:id="25"/>
    </w:p>
    <w:p w14:paraId="003CA920" w14:textId="2B56C53C" w:rsidR="000C5431" w:rsidRPr="00316A6E" w:rsidRDefault="000C5431" w:rsidP="000C5431">
      <w:pPr>
        <w:ind w:firstLine="480"/>
      </w:pPr>
      <w:r w:rsidRPr="00316A6E">
        <w:rPr>
          <w:rFonts w:hint="eastAsia"/>
        </w:rPr>
        <w:t>开展环境质量评估和水环境污染治理迫在眉睫，其中，生物要素是水生态环境质量评价的核心指标，目前关注的生物类群主要是浮游植物</w:t>
      </w:r>
      <w:proofErr w:type="gramStart"/>
      <w:r w:rsidRPr="00316A6E">
        <w:rPr>
          <w:rFonts w:hint="eastAsia"/>
        </w:rPr>
        <w:t>、着</w:t>
      </w:r>
      <w:proofErr w:type="gramEnd"/>
      <w:r w:rsidRPr="00316A6E">
        <w:rPr>
          <w:rFonts w:hint="eastAsia"/>
        </w:rPr>
        <w:t>生藻类和大型底栖无脊椎动物，大型水生植物、浮游动物和鱼类也有部分研究。虽然不同国家和区域实施的具体细节有所不同，但是使用的监测和评估方法都基本相同，首先采样或者调查，在实验室中进行样品处理和形态学鉴定，最终产生一个现存物种的名录，并且预估每个物种的丰度，所得数据用于计算评估生物指标，最终转化为决策部门需要的基于生物指数的生态质量等级。</w:t>
      </w:r>
    </w:p>
    <w:p w14:paraId="1A9D16FB" w14:textId="46C0244A" w:rsidR="0044014A" w:rsidRPr="00316A6E" w:rsidRDefault="0044014A" w:rsidP="0044014A">
      <w:pPr>
        <w:ind w:firstLine="482"/>
        <w:rPr>
          <w:b/>
          <w:szCs w:val="24"/>
        </w:rPr>
      </w:pPr>
      <w:bookmarkStart w:id="26" w:name="_Toc49059401"/>
      <w:r w:rsidRPr="00316A6E">
        <w:rPr>
          <w:rFonts w:hint="eastAsia"/>
          <w:b/>
          <w:szCs w:val="24"/>
        </w:rPr>
        <w:t>（</w:t>
      </w:r>
      <w:r w:rsidRPr="00316A6E">
        <w:rPr>
          <w:rFonts w:hint="eastAsia"/>
          <w:b/>
          <w:szCs w:val="24"/>
        </w:rPr>
        <w:t>1</w:t>
      </w:r>
      <w:r w:rsidRPr="00316A6E">
        <w:rPr>
          <w:rFonts w:hint="eastAsia"/>
          <w:b/>
          <w:szCs w:val="24"/>
        </w:rPr>
        <w:t>）</w:t>
      </w:r>
      <w:r w:rsidRPr="00316A6E">
        <w:rPr>
          <w:b/>
          <w:szCs w:val="24"/>
        </w:rPr>
        <w:t>单一性指数</w:t>
      </w:r>
      <w:bookmarkEnd w:id="26"/>
    </w:p>
    <w:p w14:paraId="17874A17" w14:textId="276BD3B4" w:rsidR="0044014A" w:rsidRPr="00316A6E" w:rsidRDefault="0044014A" w:rsidP="0044014A">
      <w:pPr>
        <w:ind w:firstLine="480"/>
        <w:rPr>
          <w:szCs w:val="24"/>
        </w:rPr>
      </w:pPr>
      <w:r w:rsidRPr="00316A6E">
        <w:rPr>
          <w:rFonts w:hint="eastAsia"/>
          <w:szCs w:val="24"/>
        </w:rPr>
        <w:t>自</w:t>
      </w:r>
      <w:r w:rsidRPr="00316A6E">
        <w:rPr>
          <w:szCs w:val="24"/>
        </w:rPr>
        <w:t>20</w:t>
      </w:r>
      <w:r w:rsidRPr="00316A6E">
        <w:rPr>
          <w:szCs w:val="24"/>
        </w:rPr>
        <w:t>世纪</w:t>
      </w:r>
      <w:r w:rsidRPr="00316A6E">
        <w:rPr>
          <w:rFonts w:hint="eastAsia"/>
          <w:szCs w:val="24"/>
        </w:rPr>
        <w:t>中期</w:t>
      </w:r>
      <w:r w:rsidRPr="00316A6E">
        <w:rPr>
          <w:szCs w:val="24"/>
        </w:rPr>
        <w:t>以来，水质评价一直采用</w:t>
      </w:r>
      <w:r w:rsidRPr="00316A6E">
        <w:rPr>
          <w:rFonts w:hint="eastAsia"/>
          <w:szCs w:val="24"/>
        </w:rPr>
        <w:t>物种数</w:t>
      </w:r>
      <w:r w:rsidRPr="00316A6E">
        <w:rPr>
          <w:rFonts w:hint="eastAsia"/>
          <w:szCs w:val="24"/>
        </w:rPr>
        <w:t>S</w:t>
      </w:r>
      <w:r w:rsidRPr="00316A6E">
        <w:rPr>
          <w:rFonts w:hint="eastAsia"/>
          <w:szCs w:val="24"/>
        </w:rPr>
        <w:t>、</w:t>
      </w:r>
      <w:r w:rsidRPr="00316A6E">
        <w:rPr>
          <w:szCs w:val="24"/>
        </w:rPr>
        <w:t>多样性、均匀</w:t>
      </w:r>
      <w:r w:rsidRPr="00316A6E">
        <w:rPr>
          <w:rFonts w:hint="eastAsia"/>
          <w:szCs w:val="24"/>
        </w:rPr>
        <w:t>度</w:t>
      </w:r>
      <w:r w:rsidRPr="00316A6E">
        <w:rPr>
          <w:szCs w:val="24"/>
        </w:rPr>
        <w:t>、丰富</w:t>
      </w:r>
      <w:r w:rsidRPr="00316A6E">
        <w:rPr>
          <w:rFonts w:hint="eastAsia"/>
          <w:szCs w:val="24"/>
        </w:rPr>
        <w:t>度</w:t>
      </w:r>
      <w:r w:rsidRPr="00316A6E">
        <w:rPr>
          <w:szCs w:val="24"/>
        </w:rPr>
        <w:t>等简单</w:t>
      </w:r>
      <w:r w:rsidRPr="00316A6E">
        <w:rPr>
          <w:rFonts w:hint="eastAsia"/>
          <w:szCs w:val="24"/>
        </w:rPr>
        <w:t>的生物指数</w:t>
      </w:r>
      <w:r w:rsidRPr="00316A6E">
        <w:rPr>
          <w:szCs w:val="24"/>
        </w:rPr>
        <w:t>。例如</w:t>
      </w:r>
      <w:r w:rsidRPr="00316A6E">
        <w:rPr>
          <w:rFonts w:hint="eastAsia"/>
          <w:szCs w:val="24"/>
        </w:rPr>
        <w:t>：</w:t>
      </w:r>
      <w:bookmarkStart w:id="27" w:name="_Hlk8225199"/>
      <w:r w:rsidRPr="00316A6E">
        <w:rPr>
          <w:rFonts w:hint="eastAsia"/>
          <w:szCs w:val="24"/>
        </w:rPr>
        <w:t>香农</w:t>
      </w:r>
      <w:r w:rsidRPr="00316A6E">
        <w:rPr>
          <w:rFonts w:hint="eastAsia"/>
          <w:szCs w:val="24"/>
        </w:rPr>
        <w:t>-</w:t>
      </w:r>
      <w:r w:rsidRPr="00316A6E">
        <w:rPr>
          <w:rFonts w:hint="eastAsia"/>
          <w:szCs w:val="24"/>
        </w:rPr>
        <w:t>威纳指数</w:t>
      </w:r>
      <w:bookmarkEnd w:id="27"/>
      <w:r w:rsidRPr="00316A6E">
        <w:rPr>
          <w:rFonts w:hint="eastAsia"/>
          <w:szCs w:val="24"/>
        </w:rPr>
        <w:t>H</w:t>
      </w:r>
      <w:r w:rsidRPr="00316A6E">
        <w:rPr>
          <w:szCs w:val="24"/>
        </w:rPr>
        <w:t>、</w:t>
      </w:r>
      <w:bookmarkStart w:id="28" w:name="_Hlk8119657"/>
      <w:r w:rsidRPr="00316A6E">
        <w:rPr>
          <w:rFonts w:hint="eastAsia"/>
          <w:szCs w:val="24"/>
        </w:rPr>
        <w:t>辛普森多样性指数</w:t>
      </w:r>
      <w:r w:rsidRPr="00316A6E">
        <w:rPr>
          <w:rFonts w:hint="eastAsia"/>
          <w:szCs w:val="24"/>
        </w:rPr>
        <w:t>D</w:t>
      </w:r>
      <w:bookmarkEnd w:id="28"/>
      <w:r w:rsidRPr="00316A6E">
        <w:rPr>
          <w:rFonts w:hint="eastAsia"/>
          <w:szCs w:val="24"/>
        </w:rPr>
        <w:t>、均匀度指数</w:t>
      </w:r>
      <w:r w:rsidRPr="00316A6E">
        <w:rPr>
          <w:rFonts w:hint="eastAsia"/>
          <w:szCs w:val="24"/>
        </w:rPr>
        <w:t>J</w:t>
      </w:r>
      <w:r w:rsidRPr="00316A6E">
        <w:rPr>
          <w:szCs w:val="24"/>
        </w:rPr>
        <w:t>和</w:t>
      </w:r>
      <w:r w:rsidRPr="00316A6E">
        <w:rPr>
          <w:szCs w:val="24"/>
        </w:rPr>
        <w:t>Margalef</w:t>
      </w:r>
      <w:r w:rsidRPr="00316A6E">
        <w:rPr>
          <w:szCs w:val="24"/>
        </w:rPr>
        <w:t>丰富</w:t>
      </w:r>
      <w:r w:rsidRPr="00316A6E">
        <w:rPr>
          <w:rFonts w:hint="eastAsia"/>
          <w:szCs w:val="24"/>
        </w:rPr>
        <w:t>度</w:t>
      </w:r>
      <w:r w:rsidRPr="00316A6E">
        <w:rPr>
          <w:szCs w:val="24"/>
        </w:rPr>
        <w:t>指数</w:t>
      </w:r>
      <w:r w:rsidRPr="00316A6E">
        <w:rPr>
          <w:rFonts w:hint="eastAsia"/>
          <w:szCs w:val="24"/>
        </w:rPr>
        <w:t>。</w:t>
      </w:r>
      <w:r w:rsidRPr="00316A6E">
        <w:rPr>
          <w:szCs w:val="24"/>
        </w:rPr>
        <w:t>这些指数是基于</w:t>
      </w:r>
      <w:r w:rsidRPr="00316A6E">
        <w:rPr>
          <w:rFonts w:hint="eastAsia"/>
          <w:szCs w:val="24"/>
        </w:rPr>
        <w:t>监测</w:t>
      </w:r>
      <w:r w:rsidRPr="00316A6E">
        <w:rPr>
          <w:szCs w:val="24"/>
        </w:rPr>
        <w:t>样</w:t>
      </w:r>
      <w:r w:rsidRPr="00316A6E">
        <w:rPr>
          <w:rFonts w:hint="eastAsia"/>
          <w:szCs w:val="24"/>
        </w:rPr>
        <w:t>品</w:t>
      </w:r>
      <w:r w:rsidRPr="00316A6E">
        <w:rPr>
          <w:szCs w:val="24"/>
        </w:rPr>
        <w:t>中</w:t>
      </w:r>
      <w:r w:rsidRPr="00316A6E">
        <w:rPr>
          <w:rFonts w:hint="eastAsia"/>
          <w:szCs w:val="24"/>
        </w:rPr>
        <w:t>物种</w:t>
      </w:r>
      <w:r w:rsidRPr="00316A6E">
        <w:rPr>
          <w:szCs w:val="24"/>
        </w:rPr>
        <w:t>个体的简单计数或</w:t>
      </w:r>
      <w:proofErr w:type="gramStart"/>
      <w:r w:rsidRPr="00316A6E">
        <w:rPr>
          <w:szCs w:val="24"/>
        </w:rPr>
        <w:t>不</w:t>
      </w:r>
      <w:proofErr w:type="gramEnd"/>
      <w:r w:rsidRPr="00316A6E">
        <w:rPr>
          <w:szCs w:val="24"/>
        </w:rPr>
        <w:t>同类群之间的相对比例</w:t>
      </w:r>
      <w:r w:rsidRPr="00316A6E">
        <w:rPr>
          <w:rFonts w:hint="eastAsia"/>
          <w:szCs w:val="24"/>
        </w:rPr>
        <w:t>。</w:t>
      </w:r>
    </w:p>
    <w:p w14:paraId="3C3222F5" w14:textId="77777777" w:rsidR="0044014A" w:rsidRPr="00316A6E" w:rsidRDefault="0044014A" w:rsidP="0044014A">
      <w:pPr>
        <w:ind w:firstLine="480"/>
        <w:rPr>
          <w:szCs w:val="24"/>
        </w:rPr>
      </w:pPr>
      <w:r w:rsidRPr="00316A6E">
        <w:rPr>
          <w:rFonts w:hint="eastAsia"/>
          <w:szCs w:val="24"/>
        </w:rPr>
        <w:t>在用于水质生物评价时，这类指数存在一定的自身缺陷：（</w:t>
      </w:r>
      <w:r w:rsidRPr="00316A6E">
        <w:rPr>
          <w:rFonts w:hint="eastAsia"/>
          <w:szCs w:val="24"/>
        </w:rPr>
        <w:t>1</w:t>
      </w:r>
      <w:r w:rsidRPr="00316A6E">
        <w:rPr>
          <w:rFonts w:hint="eastAsia"/>
          <w:szCs w:val="24"/>
        </w:rPr>
        <w:t>）只可准确区分水质差异较大的水体，在不同区域水质差异性小时，分辨较低；（</w:t>
      </w:r>
      <w:r w:rsidRPr="00316A6E">
        <w:rPr>
          <w:rFonts w:hint="eastAsia"/>
          <w:szCs w:val="24"/>
        </w:rPr>
        <w:t>2</w:t>
      </w:r>
      <w:r w:rsidRPr="00316A6E">
        <w:rPr>
          <w:rFonts w:hint="eastAsia"/>
          <w:szCs w:val="24"/>
        </w:rPr>
        <w:t>）将各物种在种群中的地位</w:t>
      </w:r>
      <w:r w:rsidRPr="00316A6E">
        <w:rPr>
          <w:rFonts w:hint="eastAsia"/>
          <w:szCs w:val="24"/>
        </w:rPr>
        <w:lastRenderedPageBreak/>
        <w:t>平等赋值，忽视了不同物种对污染的耐受性和敏感性，造成很多情况下不能真实反映出水质的实际状况。</w:t>
      </w:r>
    </w:p>
    <w:p w14:paraId="6A73D93C" w14:textId="7951EC68" w:rsidR="0044014A" w:rsidRPr="00316A6E" w:rsidRDefault="0044014A" w:rsidP="0044014A">
      <w:pPr>
        <w:ind w:firstLine="482"/>
        <w:rPr>
          <w:b/>
          <w:szCs w:val="24"/>
        </w:rPr>
      </w:pPr>
      <w:bookmarkStart w:id="29" w:name="_Toc49059402"/>
      <w:r w:rsidRPr="00316A6E">
        <w:rPr>
          <w:rFonts w:hint="eastAsia"/>
          <w:b/>
          <w:szCs w:val="24"/>
        </w:rPr>
        <w:t>（</w:t>
      </w:r>
      <w:r w:rsidRPr="00316A6E">
        <w:rPr>
          <w:rFonts w:hint="eastAsia"/>
          <w:b/>
          <w:szCs w:val="24"/>
        </w:rPr>
        <w:t>2</w:t>
      </w:r>
      <w:r w:rsidRPr="00316A6E">
        <w:rPr>
          <w:rFonts w:hint="eastAsia"/>
          <w:b/>
          <w:szCs w:val="24"/>
        </w:rPr>
        <w:t>）完整性</w:t>
      </w:r>
      <w:r w:rsidRPr="00316A6E">
        <w:rPr>
          <w:b/>
          <w:szCs w:val="24"/>
        </w:rPr>
        <w:t>指数</w:t>
      </w:r>
      <w:bookmarkEnd w:id="29"/>
    </w:p>
    <w:p w14:paraId="7961B087" w14:textId="211E36C0" w:rsidR="0044014A" w:rsidRPr="00316A6E" w:rsidRDefault="0044014A" w:rsidP="0044014A">
      <w:pPr>
        <w:ind w:firstLine="480"/>
        <w:rPr>
          <w:szCs w:val="24"/>
        </w:rPr>
      </w:pPr>
      <w:r w:rsidRPr="00316A6E">
        <w:rPr>
          <w:rFonts w:hint="eastAsia"/>
          <w:szCs w:val="24"/>
        </w:rPr>
        <w:t>生物完整性指数（</w:t>
      </w:r>
      <w:r w:rsidRPr="00316A6E">
        <w:rPr>
          <w:szCs w:val="24"/>
        </w:rPr>
        <w:t>Index of Biological Integrity</w:t>
      </w:r>
      <w:r w:rsidRPr="00316A6E">
        <w:rPr>
          <w:rFonts w:hint="eastAsia"/>
          <w:szCs w:val="24"/>
        </w:rPr>
        <w:t>，</w:t>
      </w:r>
      <w:r w:rsidRPr="00316A6E">
        <w:rPr>
          <w:rFonts w:hint="eastAsia"/>
          <w:szCs w:val="24"/>
        </w:rPr>
        <w:t>I</w:t>
      </w:r>
      <w:r w:rsidRPr="00316A6E">
        <w:rPr>
          <w:szCs w:val="24"/>
        </w:rPr>
        <w:t>BI</w:t>
      </w:r>
      <w:r w:rsidRPr="00316A6E">
        <w:rPr>
          <w:rFonts w:hint="eastAsia"/>
          <w:szCs w:val="24"/>
        </w:rPr>
        <w:t>）是指使用多个群落属性和指标的组合（</w:t>
      </w:r>
      <w:r w:rsidRPr="00316A6E">
        <w:rPr>
          <w:szCs w:val="24"/>
        </w:rPr>
        <w:t>通常</w:t>
      </w:r>
      <w:r w:rsidRPr="00316A6E">
        <w:rPr>
          <w:rFonts w:hint="eastAsia"/>
          <w:szCs w:val="24"/>
        </w:rPr>
        <w:t>包含的</w:t>
      </w:r>
      <w:r w:rsidRPr="00316A6E">
        <w:rPr>
          <w:szCs w:val="24"/>
        </w:rPr>
        <w:t>指标</w:t>
      </w:r>
      <w:r w:rsidRPr="00316A6E">
        <w:rPr>
          <w:rFonts w:hint="eastAsia"/>
          <w:szCs w:val="24"/>
        </w:rPr>
        <w:t>：</w:t>
      </w:r>
      <w:r w:rsidRPr="00316A6E">
        <w:rPr>
          <w:szCs w:val="24"/>
        </w:rPr>
        <w:t>丰富度</w:t>
      </w:r>
      <w:r w:rsidRPr="00316A6E">
        <w:rPr>
          <w:szCs w:val="24"/>
        </w:rPr>
        <w:t>/</w:t>
      </w:r>
      <w:r w:rsidRPr="00316A6E">
        <w:rPr>
          <w:szCs w:val="24"/>
        </w:rPr>
        <w:t>多样性、敏感性</w:t>
      </w:r>
      <w:r w:rsidRPr="00316A6E">
        <w:rPr>
          <w:szCs w:val="24"/>
        </w:rPr>
        <w:t>/</w:t>
      </w:r>
      <w:r w:rsidRPr="00316A6E">
        <w:rPr>
          <w:rFonts w:hint="eastAsia"/>
          <w:szCs w:val="24"/>
        </w:rPr>
        <w:t>耐受性</w:t>
      </w:r>
      <w:r w:rsidRPr="00316A6E">
        <w:rPr>
          <w:szCs w:val="24"/>
        </w:rPr>
        <w:t>、组成</w:t>
      </w:r>
      <w:r w:rsidRPr="00316A6E">
        <w:rPr>
          <w:szCs w:val="24"/>
        </w:rPr>
        <w:t>/</w:t>
      </w:r>
      <w:r w:rsidRPr="00316A6E">
        <w:rPr>
          <w:szCs w:val="24"/>
        </w:rPr>
        <w:t>结构和功能</w:t>
      </w:r>
      <w:r w:rsidRPr="00316A6E">
        <w:rPr>
          <w:rFonts w:hint="eastAsia"/>
          <w:szCs w:val="24"/>
        </w:rPr>
        <w:t>等），对每个单一指标赋予权重后，得出综合性的生物指数。应用生物完整性评价水生态环境状况，突破以往以单一水化指标或单一的生物指数来评价水环境质量状况的局限性，能从生态系统的角度更好的反映水体生态环境状况，</w:t>
      </w:r>
      <w:r w:rsidRPr="00316A6E">
        <w:rPr>
          <w:szCs w:val="24"/>
        </w:rPr>
        <w:t>已成为</w:t>
      </w:r>
      <w:r w:rsidRPr="00316A6E">
        <w:rPr>
          <w:rFonts w:hint="eastAsia"/>
          <w:szCs w:val="24"/>
        </w:rPr>
        <w:t>水环境</w:t>
      </w:r>
      <w:r w:rsidRPr="00316A6E">
        <w:rPr>
          <w:szCs w:val="24"/>
        </w:rPr>
        <w:t>管理的重要方法</w:t>
      </w:r>
      <w:r w:rsidRPr="00316A6E">
        <w:rPr>
          <w:szCs w:val="24"/>
        </w:rPr>
        <w:fldChar w:fldCharType="begin"/>
      </w:r>
      <w:r w:rsidR="002F3E2B" w:rsidRPr="00316A6E">
        <w:rPr>
          <w:szCs w:val="24"/>
        </w:rPr>
        <w:instrText xml:space="preserve"> ADDIN EN.CITE &lt;EndNote&gt;&lt;Cite&gt;&lt;Author&gt;Niu&lt;/Author&gt;&lt;Year&gt;2018&lt;/Year&gt;&lt;RecNum&gt;951&lt;/RecNum&gt;&lt;DisplayText&gt;&lt;style face="superscript"&gt;[1]&lt;/style&gt;&lt;/DisplayText&gt;&lt;record&gt;&lt;rec-number&gt;951&lt;/rec-number&gt;&lt;foreign-keys&gt;&lt;key app="EN" db-id="5fza50psjdv0ppes9vov9fxyadvez50ppzes" timestamp="1543195555" guid="efd01191-efcf-4b33-a912-eb8a90d3541c"&gt;951&lt;/key&gt;&lt;/foreign-keys&gt;&lt;ref-type name="Journal Article"&gt;17&lt;/ref-type&gt;&lt;contributors&gt;&lt;authors&gt;&lt;author&gt;Lihua Niu&lt;/author&gt;&lt;author&gt;Yi Li&lt;/author&gt;&lt;author&gt;Peifang Wang&lt;/author&gt;&lt;author&gt;Wenlong Zhang&lt;/author&gt;&lt;author&gt;Chao Wang&lt;/author&gt;&lt;author&gt;Jie Li&lt;/author&gt;&lt;author&gt;Hainan Wu&lt;/author&gt;&lt;/authors&gt;&lt;/contributors&gt;&lt;titles&gt;&lt;title&gt;Development of a microbial community-based index of biotic integrity (MCIBI) for the assessment of ecological status of rivers in the Taihu Basin, China&lt;/title&gt;&lt;secondary-title&gt;Ecological Indicators&lt;/secondary-title&gt;&lt;/titles&gt;&lt;periodical&gt;&lt;full-title&gt;Ecological Indicators&lt;/full-title&gt;&lt;/periodical&gt;&lt;pages&gt;204-213&lt;/pages&gt;&lt;volume&gt;85&lt;/volume&gt;&lt;dates&gt;&lt;year&gt;2018&lt;/year&gt;&lt;/dates&gt;&lt;urls&gt;&lt;/urls&gt;&lt;electronic-resource-num&gt;10.1016/j.ecolind.2017.10.051&lt;/electronic-resource-num&gt;&lt;/record&gt;&lt;/Cite&gt;&lt;/EndNote&gt;</w:instrText>
      </w:r>
      <w:r w:rsidRPr="00316A6E">
        <w:rPr>
          <w:szCs w:val="24"/>
        </w:rPr>
        <w:fldChar w:fldCharType="separate"/>
      </w:r>
      <w:r w:rsidR="002F3E2B" w:rsidRPr="00316A6E">
        <w:rPr>
          <w:noProof/>
          <w:szCs w:val="24"/>
          <w:vertAlign w:val="superscript"/>
        </w:rPr>
        <w:t>[1]</w:t>
      </w:r>
      <w:r w:rsidRPr="00316A6E">
        <w:rPr>
          <w:szCs w:val="24"/>
        </w:rPr>
        <w:fldChar w:fldCharType="end"/>
      </w:r>
      <w:r w:rsidRPr="00316A6E">
        <w:rPr>
          <w:szCs w:val="24"/>
        </w:rPr>
        <w:t>。</w:t>
      </w:r>
      <w:r w:rsidRPr="00316A6E">
        <w:rPr>
          <w:rFonts w:hint="eastAsia"/>
          <w:szCs w:val="24"/>
        </w:rPr>
        <w:t>这一概念由</w:t>
      </w:r>
      <w:r w:rsidRPr="00316A6E">
        <w:rPr>
          <w:szCs w:val="24"/>
        </w:rPr>
        <w:t>Karr</w:t>
      </w:r>
      <w:r w:rsidRPr="00316A6E">
        <w:rPr>
          <w:rFonts w:hint="eastAsia"/>
          <w:szCs w:val="24"/>
        </w:rPr>
        <w:t>等于</w:t>
      </w:r>
      <w:r w:rsidRPr="00316A6E">
        <w:rPr>
          <w:rFonts w:hint="eastAsia"/>
          <w:szCs w:val="24"/>
        </w:rPr>
        <w:t>1</w:t>
      </w:r>
      <w:r w:rsidRPr="00316A6E">
        <w:rPr>
          <w:szCs w:val="24"/>
        </w:rPr>
        <w:t>981</w:t>
      </w:r>
      <w:r w:rsidRPr="00316A6E">
        <w:rPr>
          <w:rFonts w:hint="eastAsia"/>
          <w:szCs w:val="24"/>
        </w:rPr>
        <w:t>年首次提出，构建的鱼类生物完整性指数被推广用于美国河流的生态状况评价。在此基础上，世界各国陆续构建了基于底栖无脊椎动物</w:t>
      </w:r>
      <w:r w:rsidRPr="00316A6E">
        <w:rPr>
          <w:szCs w:val="24"/>
        </w:rPr>
        <w:t>，</w:t>
      </w:r>
      <w:r w:rsidRPr="00316A6E">
        <w:rPr>
          <w:rFonts w:hint="eastAsia"/>
          <w:szCs w:val="24"/>
        </w:rPr>
        <w:t>水生</w:t>
      </w:r>
      <w:r w:rsidRPr="00316A6E">
        <w:rPr>
          <w:szCs w:val="24"/>
        </w:rPr>
        <w:t>植物，硅藻</w:t>
      </w:r>
      <w:r w:rsidRPr="00316A6E">
        <w:rPr>
          <w:rFonts w:hint="eastAsia"/>
          <w:szCs w:val="24"/>
        </w:rPr>
        <w:t>等群落的生物完整性指数，用于评价本国河流、湖泊、水库等水体的生态状况。用生物完整性指数对</w:t>
      </w:r>
      <w:r w:rsidRPr="00316A6E">
        <w:rPr>
          <w:szCs w:val="24"/>
        </w:rPr>
        <w:t>水生态</w:t>
      </w:r>
      <w:r w:rsidRPr="00316A6E">
        <w:rPr>
          <w:rFonts w:hint="eastAsia"/>
          <w:szCs w:val="24"/>
        </w:rPr>
        <w:t>状况进行评价较单一生物指数的优势是单一生物指数所反映的水生态系统受干扰后的敏感程度及范围不同，而</w:t>
      </w:r>
      <w:r w:rsidRPr="00316A6E">
        <w:rPr>
          <w:szCs w:val="24"/>
        </w:rPr>
        <w:t>综合各生物</w:t>
      </w:r>
      <w:r w:rsidRPr="00316A6E">
        <w:rPr>
          <w:rFonts w:hint="eastAsia"/>
          <w:szCs w:val="24"/>
        </w:rPr>
        <w:t>群落参数构建生物完整性指数</w:t>
      </w:r>
      <w:r w:rsidRPr="00316A6E">
        <w:rPr>
          <w:szCs w:val="24"/>
        </w:rPr>
        <w:t>可以更加准确和完全地反映</w:t>
      </w:r>
      <w:r w:rsidRPr="00316A6E">
        <w:rPr>
          <w:rFonts w:hint="eastAsia"/>
          <w:szCs w:val="24"/>
        </w:rPr>
        <w:t>生态</w:t>
      </w:r>
      <w:r w:rsidRPr="00316A6E">
        <w:rPr>
          <w:szCs w:val="24"/>
        </w:rPr>
        <w:t>系统</w:t>
      </w:r>
      <w:r w:rsidRPr="00316A6E">
        <w:rPr>
          <w:rFonts w:hint="eastAsia"/>
          <w:szCs w:val="24"/>
        </w:rPr>
        <w:t>健康状况和受干扰的强度。</w:t>
      </w:r>
    </w:p>
    <w:p w14:paraId="04C90AF0" w14:textId="0F3A8E16" w:rsidR="0044014A" w:rsidRPr="00316A6E" w:rsidRDefault="0044014A" w:rsidP="00A95B28">
      <w:pPr>
        <w:ind w:firstLine="480"/>
        <w:rPr>
          <w:szCs w:val="24"/>
        </w:rPr>
      </w:pPr>
      <w:r w:rsidRPr="00316A6E">
        <w:rPr>
          <w:rFonts w:hint="eastAsia"/>
          <w:szCs w:val="24"/>
        </w:rPr>
        <w:t>生物完整性指数的构建是基于参照点与受损点筛选基础上进行的。然后在评价水生态状况时，往往</w:t>
      </w:r>
      <w:r w:rsidRPr="00316A6E">
        <w:rPr>
          <w:szCs w:val="24"/>
        </w:rPr>
        <w:t>根据</w:t>
      </w:r>
      <w:r w:rsidRPr="00316A6E">
        <w:rPr>
          <w:rFonts w:hint="eastAsia"/>
          <w:szCs w:val="24"/>
        </w:rPr>
        <w:t>生物群落结构特征、数据可获得情况，进行</w:t>
      </w:r>
      <w:r w:rsidRPr="00316A6E">
        <w:rPr>
          <w:szCs w:val="24"/>
        </w:rPr>
        <w:t>选择</w:t>
      </w:r>
      <w:r w:rsidRPr="00316A6E">
        <w:rPr>
          <w:rFonts w:hint="eastAsia"/>
          <w:szCs w:val="24"/>
        </w:rPr>
        <w:t>指示物种的选择来构建生物完整性指数。比如，最为广泛应用的鱼类完整性指数（</w:t>
      </w:r>
      <w:r w:rsidRPr="00316A6E">
        <w:rPr>
          <w:szCs w:val="24"/>
        </w:rPr>
        <w:t>Fish-index of biological integrity, F-IBI</w:t>
      </w:r>
      <w:r w:rsidRPr="00316A6E">
        <w:rPr>
          <w:rFonts w:hint="eastAsia"/>
          <w:szCs w:val="24"/>
        </w:rPr>
        <w:t>）</w:t>
      </w:r>
      <w:r w:rsidRPr="00316A6E">
        <w:rPr>
          <w:szCs w:val="24"/>
        </w:rPr>
        <w:t>、</w:t>
      </w:r>
      <w:r w:rsidRPr="00316A6E">
        <w:rPr>
          <w:rFonts w:hint="eastAsia"/>
          <w:szCs w:val="24"/>
        </w:rPr>
        <w:t>底栖无脊椎动物完整性指数（</w:t>
      </w:r>
      <w:r w:rsidRPr="00316A6E">
        <w:rPr>
          <w:rFonts w:hint="eastAsia"/>
          <w:szCs w:val="24"/>
        </w:rPr>
        <w:t>B</w:t>
      </w:r>
      <w:r w:rsidRPr="00316A6E">
        <w:rPr>
          <w:szCs w:val="24"/>
        </w:rPr>
        <w:t>enthos-index of biological integrity, B-IBI</w:t>
      </w:r>
      <w:r w:rsidRPr="00316A6E">
        <w:rPr>
          <w:rFonts w:hint="eastAsia"/>
          <w:szCs w:val="24"/>
        </w:rPr>
        <w:t>）</w:t>
      </w:r>
      <w:r w:rsidRPr="00316A6E">
        <w:rPr>
          <w:szCs w:val="24"/>
        </w:rPr>
        <w:t>和</w:t>
      </w:r>
      <w:r w:rsidRPr="00316A6E">
        <w:rPr>
          <w:rFonts w:hint="eastAsia"/>
          <w:szCs w:val="24"/>
        </w:rPr>
        <w:t>着生藻类完整性指数（</w:t>
      </w:r>
      <w:r w:rsidRPr="00316A6E">
        <w:rPr>
          <w:rFonts w:hint="eastAsia"/>
          <w:szCs w:val="24"/>
        </w:rPr>
        <w:t>P</w:t>
      </w:r>
      <w:r w:rsidRPr="00316A6E">
        <w:rPr>
          <w:szCs w:val="24"/>
        </w:rPr>
        <w:t>eriphyton-index of biological integrity</w:t>
      </w:r>
      <w:r w:rsidRPr="00316A6E">
        <w:rPr>
          <w:rFonts w:hint="eastAsia"/>
          <w:szCs w:val="24"/>
        </w:rPr>
        <w:t>，</w:t>
      </w:r>
      <w:r w:rsidRPr="00316A6E">
        <w:rPr>
          <w:szCs w:val="24"/>
        </w:rPr>
        <w:t>P-IBI</w:t>
      </w:r>
      <w:r w:rsidRPr="00316A6E">
        <w:rPr>
          <w:rFonts w:hint="eastAsia"/>
          <w:szCs w:val="24"/>
        </w:rPr>
        <w:t>）。</w:t>
      </w:r>
    </w:p>
    <w:p w14:paraId="58D7EC9A" w14:textId="09F24945" w:rsidR="0044014A" w:rsidRPr="00316A6E" w:rsidRDefault="0044014A" w:rsidP="0044014A">
      <w:pPr>
        <w:ind w:firstLine="482"/>
        <w:rPr>
          <w:b/>
          <w:szCs w:val="24"/>
        </w:rPr>
      </w:pPr>
      <w:bookmarkStart w:id="30" w:name="_Toc49059403"/>
      <w:r w:rsidRPr="00316A6E">
        <w:rPr>
          <w:rFonts w:hint="eastAsia"/>
          <w:b/>
          <w:szCs w:val="24"/>
        </w:rPr>
        <w:t>（</w:t>
      </w:r>
      <w:r w:rsidRPr="00316A6E">
        <w:rPr>
          <w:rFonts w:hint="eastAsia"/>
          <w:b/>
          <w:szCs w:val="24"/>
        </w:rPr>
        <w:t>3</w:t>
      </w:r>
      <w:r w:rsidRPr="00316A6E">
        <w:rPr>
          <w:rFonts w:hint="eastAsia"/>
          <w:b/>
          <w:szCs w:val="24"/>
        </w:rPr>
        <w:t>）功能性</w:t>
      </w:r>
      <w:r w:rsidRPr="00316A6E">
        <w:rPr>
          <w:b/>
          <w:szCs w:val="24"/>
        </w:rPr>
        <w:t>指数</w:t>
      </w:r>
      <w:bookmarkEnd w:id="30"/>
    </w:p>
    <w:p w14:paraId="6E9CB4B9" w14:textId="67CD915C" w:rsidR="0044014A" w:rsidRPr="00316A6E" w:rsidRDefault="0044014A" w:rsidP="0044014A">
      <w:pPr>
        <w:ind w:firstLine="480"/>
        <w:rPr>
          <w:szCs w:val="24"/>
        </w:rPr>
      </w:pPr>
      <w:r w:rsidRPr="00316A6E">
        <w:rPr>
          <w:rFonts w:hint="eastAsia"/>
          <w:szCs w:val="24"/>
        </w:rPr>
        <w:t>物种的功能特征被定义为反映物种对环境适应的特征</w:t>
      </w:r>
      <w:r w:rsidRPr="00316A6E">
        <w:rPr>
          <w:szCs w:val="24"/>
        </w:rPr>
        <w:fldChar w:fldCharType="begin"/>
      </w:r>
      <w:r w:rsidR="002F3E2B" w:rsidRPr="00316A6E">
        <w:rPr>
          <w:szCs w:val="24"/>
        </w:rPr>
        <w:instrText xml:space="preserve"> ADDIN EN.CITE &lt;EndNote&gt;&lt;Cite&gt;&lt;Author&gt;Raes&lt;/Author&gt;&lt;Year&gt;2011&lt;/Year&gt;&lt;RecNum&gt;1029&lt;/RecNum&gt;&lt;DisplayText&gt;&lt;style face="superscript"&gt;[2]&lt;/style&gt;&lt;/DisplayText&gt;&lt;record&gt;&lt;rec-number&gt;1029&lt;/rec-number&gt;&lt;foreign-keys&gt;&lt;key app="EN" db-id="5fza50psjdv0ppes9vov9fxyadvez50ppzes" timestamp="1544174653" guid="80d1c089-a7b1-4d79-a9cf-5b849ea63f85"&gt;1029&lt;/key&gt;&lt;/foreign-keys&gt;&lt;ref-type name="Journal Article"&gt;17&lt;/ref-type&gt;&lt;contributors&gt;&lt;authors&gt;&lt;author&gt;Raes, J.&lt;/author&gt;&lt;author&gt;Letunic, I.&lt;/author&gt;&lt;author&gt;Yamada, T.&lt;/author&gt;&lt;author&gt;Jensen, L. J.&lt;/author&gt;&lt;author&gt;Bork, P.&lt;/author&gt;&lt;/authors&gt;&lt;/contributors&gt;&lt;auth-address&gt;Structural and Computational Biology Unit, European Molecular Biology Laboratory, Heidelberg, Germany.&lt;/auth-address&gt;&lt;titles&gt;&lt;title&gt;Toward molecular trait-based ecology through integration of biogeochemical, geographical and metagenomic data&lt;/title&gt;&lt;secondary-title&gt;Mol Syst Biol&lt;/secondary-title&gt;&lt;/titles&gt;&lt;periodical&gt;&lt;full-title&gt;Mol Syst Biol&lt;/full-title&gt;&lt;/periodical&gt;&lt;pages&gt;473&lt;/pages&gt;&lt;volume&gt;7&lt;/volume&gt;&lt;keywords&gt;&lt;keyword&gt;Adaptation, Physiological&lt;/keyword&gt;&lt;keyword&gt;Algorithms&lt;/keyword&gt;&lt;keyword&gt;Biodiversity&lt;/keyword&gt;&lt;keyword&gt;*Climate&lt;/keyword&gt;&lt;keyword&gt;Data Interpretation, Statistical&lt;/keyword&gt;&lt;keyword&gt;*Ecology&lt;/keyword&gt;&lt;keyword&gt;*Ecosystem&lt;/keyword&gt;&lt;keyword&gt;Genetic Loci/*genetics&lt;/keyword&gt;&lt;keyword&gt;Geography&lt;/keyword&gt;&lt;keyword&gt;Metabolic Networks and Pathways&lt;/keyword&gt;&lt;keyword&gt;*Metagenomics&lt;/keyword&gt;&lt;keyword&gt;Molecular Sequence Annotation&lt;/keyword&gt;&lt;keyword&gt;Oceans and Seas&lt;/keyword&gt;&lt;keyword&gt;Regression Analysis&lt;/keyword&gt;&lt;keyword&gt;Seawater/*microbiology&lt;/keyword&gt;&lt;keyword&gt;Species Specificity&lt;/keyword&gt;&lt;/keywords&gt;&lt;dates&gt;&lt;year&gt;2011&lt;/year&gt;&lt;pub-dates&gt;&lt;date&gt;Mar 15&lt;/date&gt;&lt;/pub-dates&gt;&lt;/dates&gt;&lt;isbn&gt;1744-4292 (Electronic)&amp;#xD;1744-4292 (Linking)&lt;/isbn&gt;&lt;accession-num&gt;21407210&lt;/accession-num&gt;&lt;urls&gt;&lt;related-urls&gt;&lt;url&gt;https://www.ncbi.nlm.nih.gov/pubmed/21407210&lt;/url&gt;&lt;/related-urls&gt;&lt;/urls&gt;&lt;custom2&gt;PMC3094067&lt;/custom2&gt;&lt;electronic-resource-num&gt;10.1038/msb.2011.6&lt;/electronic-resource-num&gt;&lt;/record&gt;&lt;/Cite&gt;&lt;/EndNote&gt;</w:instrText>
      </w:r>
      <w:r w:rsidRPr="00316A6E">
        <w:rPr>
          <w:szCs w:val="24"/>
        </w:rPr>
        <w:fldChar w:fldCharType="separate"/>
      </w:r>
      <w:r w:rsidR="002F3E2B" w:rsidRPr="00316A6E">
        <w:rPr>
          <w:noProof/>
          <w:szCs w:val="24"/>
          <w:vertAlign w:val="superscript"/>
        </w:rPr>
        <w:t>[2]</w:t>
      </w:r>
      <w:r w:rsidRPr="00316A6E">
        <w:rPr>
          <w:szCs w:val="24"/>
        </w:rPr>
        <w:fldChar w:fldCharType="end"/>
      </w:r>
      <w:r w:rsidRPr="00316A6E">
        <w:rPr>
          <w:rFonts w:hint="eastAsia"/>
          <w:szCs w:val="24"/>
        </w:rPr>
        <w:t>。这些功能特征通常被分为两类：</w:t>
      </w:r>
      <w:r w:rsidRPr="00316A6E">
        <w:rPr>
          <w:szCs w:val="24"/>
        </w:rPr>
        <w:t>生物性状</w:t>
      </w:r>
      <w:r w:rsidRPr="00316A6E">
        <w:rPr>
          <w:rFonts w:hint="eastAsia"/>
          <w:szCs w:val="24"/>
        </w:rPr>
        <w:t>（</w:t>
      </w:r>
      <w:r w:rsidRPr="00316A6E">
        <w:rPr>
          <w:szCs w:val="24"/>
        </w:rPr>
        <w:t>如生命周期、生理和行为特征，如最大体型、寿命、摄食和繁殖策略、机动性等</w:t>
      </w:r>
      <w:r w:rsidRPr="00316A6E">
        <w:rPr>
          <w:rFonts w:hint="eastAsia"/>
          <w:szCs w:val="24"/>
        </w:rPr>
        <w:t>）</w:t>
      </w:r>
      <w:r w:rsidRPr="00316A6E">
        <w:rPr>
          <w:szCs w:val="24"/>
        </w:rPr>
        <w:t>和生态性状</w:t>
      </w:r>
      <w:r w:rsidRPr="00316A6E">
        <w:rPr>
          <w:rFonts w:hint="eastAsia"/>
          <w:szCs w:val="24"/>
        </w:rPr>
        <w:t>（</w:t>
      </w:r>
      <w:r w:rsidRPr="00316A6E">
        <w:rPr>
          <w:szCs w:val="24"/>
        </w:rPr>
        <w:t>与生境偏好有关，如</w:t>
      </w:r>
      <w:r w:rsidRPr="00316A6E">
        <w:rPr>
          <w:szCs w:val="24"/>
        </w:rPr>
        <w:t>pH</w:t>
      </w:r>
      <w:r w:rsidRPr="00316A6E">
        <w:rPr>
          <w:szCs w:val="24"/>
        </w:rPr>
        <w:t>和温度耐受</w:t>
      </w:r>
      <w:r w:rsidRPr="00316A6E">
        <w:rPr>
          <w:rFonts w:hint="eastAsia"/>
          <w:szCs w:val="24"/>
        </w:rPr>
        <w:t>性</w:t>
      </w:r>
      <w:r w:rsidRPr="00316A6E">
        <w:rPr>
          <w:szCs w:val="24"/>
        </w:rPr>
        <w:t>、对有机污染的耐受</w:t>
      </w:r>
      <w:r w:rsidRPr="00316A6E">
        <w:rPr>
          <w:rFonts w:hint="eastAsia"/>
          <w:szCs w:val="24"/>
        </w:rPr>
        <w:t>性</w:t>
      </w:r>
      <w:r w:rsidRPr="00316A6E">
        <w:rPr>
          <w:szCs w:val="24"/>
        </w:rPr>
        <w:t>、生物地理分布等</w:t>
      </w:r>
      <w:r w:rsidRPr="00316A6E">
        <w:rPr>
          <w:rFonts w:hint="eastAsia"/>
          <w:szCs w:val="24"/>
        </w:rPr>
        <w:t>）</w:t>
      </w:r>
      <w:r w:rsidRPr="00316A6E">
        <w:rPr>
          <w:szCs w:val="24"/>
        </w:rPr>
        <w:t>。</w:t>
      </w:r>
      <w:r w:rsidRPr="00316A6E">
        <w:rPr>
          <w:rFonts w:hint="eastAsia"/>
          <w:szCs w:val="24"/>
        </w:rPr>
        <w:t>物种的功能多样性作为生物多样性的重要组成部分，被视为</w:t>
      </w:r>
      <w:r w:rsidRPr="00316A6E">
        <w:rPr>
          <w:szCs w:val="24"/>
        </w:rPr>
        <w:t>是</w:t>
      </w:r>
      <w:r w:rsidRPr="00316A6E">
        <w:rPr>
          <w:rFonts w:hint="eastAsia"/>
          <w:szCs w:val="24"/>
        </w:rPr>
        <w:t>连接</w:t>
      </w:r>
      <w:r w:rsidRPr="00316A6E">
        <w:rPr>
          <w:szCs w:val="24"/>
        </w:rPr>
        <w:t>生物多样性和生态系统功能的关键性因素</w:t>
      </w:r>
      <w:r w:rsidRPr="00316A6E">
        <w:rPr>
          <w:rFonts w:hint="eastAsia"/>
          <w:szCs w:val="24"/>
        </w:rPr>
        <w:t>。一方面，功能多样性不仅仅是物种对压力源的敏感性，更是度量一个物种的生态功能；另一方面，功能多样性提供了关于物种在整个群落中活动的信息，并总结了影响生态系统功能的价值和特征范围。而且，相比于物种分类学在不同</w:t>
      </w:r>
      <w:bookmarkStart w:id="31" w:name="OLE_LINK1"/>
      <w:bookmarkStart w:id="32" w:name="OLE_LINK2"/>
      <w:r w:rsidRPr="00316A6E">
        <w:rPr>
          <w:rFonts w:hint="eastAsia"/>
          <w:szCs w:val="24"/>
        </w:rPr>
        <w:t>生物地理区系</w:t>
      </w:r>
      <w:bookmarkEnd w:id="31"/>
      <w:bookmarkEnd w:id="32"/>
      <w:r w:rsidRPr="00316A6E">
        <w:rPr>
          <w:rFonts w:hint="eastAsia"/>
          <w:szCs w:val="24"/>
        </w:rPr>
        <w:t>存在的差异，物种的功能性状更加稳定，这一优势使其更</w:t>
      </w:r>
      <w:r w:rsidRPr="00316A6E">
        <w:rPr>
          <w:rFonts w:hint="eastAsia"/>
          <w:szCs w:val="24"/>
        </w:rPr>
        <w:lastRenderedPageBreak/>
        <w:t>适用于大尺度多时空下的水生态状况的对比。当前，在水生态系统评价中，功能性指数往往被整合到生物完整性指数中使用。比如鱼类完整性指数的指标体系中加入鱼类摄食类型、产卵方式、栖息偏好等功能特性参数；在构建底栖无脊椎动物完整性指数时，会纳入物种的敏感</w:t>
      </w:r>
      <w:r w:rsidRPr="00316A6E">
        <w:rPr>
          <w:rFonts w:hint="eastAsia"/>
          <w:szCs w:val="24"/>
        </w:rPr>
        <w:t>/</w:t>
      </w:r>
      <w:r w:rsidRPr="00316A6E">
        <w:rPr>
          <w:rFonts w:hint="eastAsia"/>
          <w:szCs w:val="24"/>
        </w:rPr>
        <w:t>耐受性、摄食类型等功能特性参数。</w:t>
      </w:r>
    </w:p>
    <w:p w14:paraId="0CCE02D0" w14:textId="77777777" w:rsidR="0044014A" w:rsidRPr="00316A6E" w:rsidRDefault="0044014A" w:rsidP="0044014A">
      <w:pPr>
        <w:ind w:firstLine="480"/>
        <w:rPr>
          <w:szCs w:val="24"/>
        </w:rPr>
      </w:pPr>
      <w:r w:rsidRPr="00316A6E">
        <w:rPr>
          <w:rFonts w:hint="eastAsia"/>
          <w:szCs w:val="24"/>
        </w:rPr>
        <w:t>除了进行生物指数的构建之外，根据生物群落中功能结构的变化也可以用于评价水生态系统的受干扰状况。比如，水量的减少和闸坝修建造成的河流连通性下降，会引发鱼类群落的功能结构单一化，而且这种功能结构的改变会在生物指数显著性变化之前发生；全球气候变暖正引发高原山溪性河流中底栖无脊椎动物的群落</w:t>
      </w:r>
      <w:proofErr w:type="gramStart"/>
      <w:r w:rsidRPr="00316A6E">
        <w:rPr>
          <w:rFonts w:hint="eastAsia"/>
          <w:szCs w:val="24"/>
        </w:rPr>
        <w:t>从适冷性</w:t>
      </w:r>
      <w:proofErr w:type="gramEnd"/>
      <w:r w:rsidRPr="00316A6E">
        <w:rPr>
          <w:rFonts w:hint="eastAsia"/>
          <w:szCs w:val="24"/>
        </w:rPr>
        <w:t>到耐温性的转变，而且群落功能的冗余性也在增加。作为对群落中物种多样性信息的补充，以及相比形态学特征更加稳定的功能性状，使物种的功能特征参数日益被受关注。</w:t>
      </w:r>
    </w:p>
    <w:p w14:paraId="564EA4BA" w14:textId="44F9EB08" w:rsidR="0044014A" w:rsidRPr="00316A6E" w:rsidRDefault="0044014A" w:rsidP="0044014A">
      <w:pPr>
        <w:ind w:firstLine="482"/>
        <w:rPr>
          <w:b/>
          <w:szCs w:val="24"/>
        </w:rPr>
      </w:pPr>
      <w:bookmarkStart w:id="33" w:name="_Toc49059404"/>
      <w:r w:rsidRPr="00316A6E">
        <w:rPr>
          <w:rFonts w:hint="eastAsia"/>
          <w:b/>
          <w:szCs w:val="24"/>
        </w:rPr>
        <w:t>（</w:t>
      </w:r>
      <w:r w:rsidRPr="00316A6E">
        <w:rPr>
          <w:rFonts w:hint="eastAsia"/>
          <w:b/>
          <w:szCs w:val="24"/>
        </w:rPr>
        <w:t>4</w:t>
      </w:r>
      <w:r w:rsidRPr="00316A6E">
        <w:rPr>
          <w:rFonts w:hint="eastAsia"/>
          <w:b/>
          <w:szCs w:val="24"/>
        </w:rPr>
        <w:t>）</w:t>
      </w:r>
      <w:r w:rsidRPr="00316A6E">
        <w:rPr>
          <w:b/>
          <w:szCs w:val="24"/>
        </w:rPr>
        <w:t>传统生物指数的</w:t>
      </w:r>
      <w:r w:rsidRPr="00316A6E">
        <w:rPr>
          <w:rFonts w:hint="eastAsia"/>
          <w:b/>
          <w:szCs w:val="24"/>
        </w:rPr>
        <w:t>局限</w:t>
      </w:r>
      <w:bookmarkEnd w:id="33"/>
    </w:p>
    <w:p w14:paraId="22125222" w14:textId="288CB2A4" w:rsidR="0044014A" w:rsidRPr="00316A6E" w:rsidRDefault="0044014A" w:rsidP="0044014A">
      <w:pPr>
        <w:ind w:firstLine="480"/>
        <w:rPr>
          <w:szCs w:val="24"/>
        </w:rPr>
      </w:pPr>
      <w:bookmarkStart w:id="34" w:name="_Hlk8198946"/>
      <w:r w:rsidRPr="00316A6E">
        <w:rPr>
          <w:rFonts w:hint="eastAsia"/>
          <w:szCs w:val="24"/>
        </w:rPr>
        <w:t>生物指数在</w:t>
      </w:r>
      <w:bookmarkEnd w:id="34"/>
      <w:r w:rsidRPr="00316A6E">
        <w:rPr>
          <w:rFonts w:hint="eastAsia"/>
          <w:szCs w:val="24"/>
        </w:rPr>
        <w:t>河流、湖泊等水生态系统的生态恢复和保护行动中发挥了极其重要的作用。伴随着研究的深入，当前约</w:t>
      </w:r>
      <w:r w:rsidRPr="00316A6E">
        <w:rPr>
          <w:szCs w:val="24"/>
        </w:rPr>
        <w:t>300</w:t>
      </w:r>
      <w:r w:rsidRPr="00316A6E">
        <w:rPr>
          <w:szCs w:val="24"/>
        </w:rPr>
        <w:t>种的生物指数在世界范围各类水体中</w:t>
      </w:r>
      <w:r w:rsidRPr="00316A6E">
        <w:rPr>
          <w:rFonts w:hint="eastAsia"/>
          <w:szCs w:val="24"/>
        </w:rPr>
        <w:t>广泛</w:t>
      </w:r>
      <w:r w:rsidRPr="00316A6E">
        <w:rPr>
          <w:szCs w:val="24"/>
        </w:rPr>
        <w:t>应用</w:t>
      </w:r>
      <w:r w:rsidRPr="00316A6E">
        <w:rPr>
          <w:szCs w:val="24"/>
        </w:rPr>
        <w:fldChar w:fldCharType="begin"/>
      </w:r>
      <w:r w:rsidR="002F3E2B" w:rsidRPr="00316A6E">
        <w:rPr>
          <w:szCs w:val="24"/>
        </w:rPr>
        <w:instrText xml:space="preserve"> ADDIN EN.CITE &lt;EndNote&gt;&lt;Cite&gt;&lt;Author&gt;Birk&lt;/Author&gt;&lt;Year&gt;2012&lt;/Year&gt;&lt;RecNum&gt;948&lt;/RecNum&gt;&lt;DisplayText&gt;&lt;style face="superscript"&gt;[3]&lt;/style&gt;&lt;/DisplayText&gt;&lt;record&gt;&lt;rec-number&gt;948&lt;/rec-number&gt;&lt;foreign-keys&gt;&lt;key app="EN" db-id="5fza50psjdv0ppes9vov9fxyadvez50ppzes" timestamp="1543195542" guid="6629fdec-7925-4808-9550-24b6d6807541"&gt;948&lt;/key&gt;&lt;/foreign-keys&gt;&lt;ref-type name="Journal Article"&gt;17&lt;/ref-type&gt;&lt;contributors&gt;&lt;authors&gt;&lt;author&gt;Sebastian Birk&lt;/author&gt;&lt;author&gt;Wendy Bonne&lt;/author&gt;&lt;author&gt;Angel Borja&lt;/author&gt;&lt;author&gt;Sandra Brucet&lt;/author&gt;&lt;author&gt;Anne Courrat&lt;/author&gt;&lt;author&gt;Sandra Poikane&lt;/author&gt;&lt;author&gt;Angelo Solimini&lt;/author&gt;&lt;author&gt;Wouter van de Bund&lt;/author&gt;&lt;author&gt;Nikolaos Zampoukas&lt;/author&gt;&lt;author&gt;Daniel Hering&lt;/author&gt;&lt;/authors&gt;&lt;/contributors&gt;&lt;titles&gt;&lt;title&gt;Three hundred ways to assess Europe’s surface waters: An almost complete overview of biological methods to implement the Water Framework Directive&lt;/title&gt;&lt;secondary-title&gt;Ecological Indicators&lt;/secondary-title&gt;&lt;/titles&gt;&lt;periodical&gt;&lt;full-title&gt;Ecological Indicators&lt;/full-title&gt;&lt;/periodical&gt;&lt;pages&gt;31-41&lt;/pages&gt;&lt;volume&gt;18&lt;/volume&gt;&lt;dates&gt;&lt;year&gt;2012&lt;/year&gt;&lt;/dates&gt;&lt;urls&gt;&lt;/urls&gt;&lt;electronic-resource-num&gt;10.1016/j.ecolind.2011.10.009&lt;/electronic-resource-num&gt;&lt;/record&gt;&lt;/Cite&gt;&lt;/EndNote&gt;</w:instrText>
      </w:r>
      <w:r w:rsidRPr="00316A6E">
        <w:rPr>
          <w:szCs w:val="24"/>
        </w:rPr>
        <w:fldChar w:fldCharType="separate"/>
      </w:r>
      <w:r w:rsidR="002F3E2B" w:rsidRPr="00316A6E">
        <w:rPr>
          <w:noProof/>
          <w:szCs w:val="24"/>
          <w:vertAlign w:val="superscript"/>
        </w:rPr>
        <w:t>[3]</w:t>
      </w:r>
      <w:r w:rsidRPr="00316A6E">
        <w:rPr>
          <w:szCs w:val="24"/>
        </w:rPr>
        <w:fldChar w:fldCharType="end"/>
      </w:r>
      <w:r w:rsidRPr="00316A6E">
        <w:rPr>
          <w:szCs w:val="24"/>
        </w:rPr>
        <w:t>。</w:t>
      </w:r>
      <w:r w:rsidRPr="00316A6E">
        <w:rPr>
          <w:rFonts w:hint="eastAsia"/>
          <w:szCs w:val="24"/>
        </w:rPr>
        <w:t>但是，这些传统的生物指数在其结构组成和应用过程中仍然存在很多的缺陷。这其中最为突出的问题是，生物评价的基础是对物种准确的分类鉴定，而传统的分类主要依据生物的形态学特征，并辅之解剖学特性等。在近代生物分类学发展的</w:t>
      </w:r>
      <w:r w:rsidRPr="00316A6E">
        <w:rPr>
          <w:szCs w:val="24"/>
        </w:rPr>
        <w:t>200</w:t>
      </w:r>
      <w:r w:rsidRPr="00316A6E">
        <w:rPr>
          <w:szCs w:val="24"/>
        </w:rPr>
        <w:t>多年时间里，传统的形态学分类技术在全球生物种鉴定中做出了重大的贡献，但还也表现出</w:t>
      </w:r>
      <w:r w:rsidRPr="00316A6E">
        <w:rPr>
          <w:rFonts w:hint="eastAsia"/>
          <w:szCs w:val="24"/>
        </w:rPr>
        <w:t>很多</w:t>
      </w:r>
      <w:r w:rsidRPr="00316A6E">
        <w:rPr>
          <w:szCs w:val="24"/>
        </w:rPr>
        <w:t>的局限性</w:t>
      </w:r>
      <w:r w:rsidRPr="00316A6E">
        <w:rPr>
          <w:rFonts w:hint="eastAsia"/>
          <w:szCs w:val="24"/>
        </w:rPr>
        <w:t>：（</w:t>
      </w:r>
      <w:r w:rsidRPr="00316A6E">
        <w:rPr>
          <w:rFonts w:hint="eastAsia"/>
          <w:szCs w:val="24"/>
        </w:rPr>
        <w:t>1</w:t>
      </w:r>
      <w:r w:rsidRPr="00316A6E">
        <w:rPr>
          <w:rFonts w:hint="eastAsia"/>
          <w:szCs w:val="24"/>
        </w:rPr>
        <w:t>）</w:t>
      </w:r>
      <w:r w:rsidRPr="00316A6E">
        <w:rPr>
          <w:szCs w:val="24"/>
        </w:rPr>
        <w:t>表型可塑性和遗传变异性易带来物种分类的误差性；</w:t>
      </w:r>
      <w:r w:rsidRPr="00316A6E">
        <w:rPr>
          <w:rFonts w:hint="eastAsia"/>
          <w:szCs w:val="24"/>
        </w:rPr>
        <w:t>（</w:t>
      </w:r>
      <w:r w:rsidRPr="00316A6E">
        <w:rPr>
          <w:rFonts w:hint="eastAsia"/>
          <w:szCs w:val="24"/>
        </w:rPr>
        <w:t>2</w:t>
      </w:r>
      <w:r w:rsidRPr="00316A6E">
        <w:rPr>
          <w:rFonts w:hint="eastAsia"/>
          <w:szCs w:val="24"/>
        </w:rPr>
        <w:t>）</w:t>
      </w:r>
      <w:r w:rsidRPr="00316A6E">
        <w:rPr>
          <w:szCs w:val="24"/>
        </w:rPr>
        <w:t>隐存种的存在造成物种鉴定的难度加大，大量研究表明隐存种在许多类群中普遍存在；</w:t>
      </w:r>
      <w:r w:rsidRPr="00316A6E">
        <w:rPr>
          <w:rFonts w:hint="eastAsia"/>
          <w:szCs w:val="24"/>
        </w:rPr>
        <w:t>（</w:t>
      </w:r>
      <w:r w:rsidRPr="00316A6E">
        <w:rPr>
          <w:rFonts w:hint="eastAsia"/>
          <w:szCs w:val="24"/>
        </w:rPr>
        <w:t>3</w:t>
      </w:r>
      <w:r w:rsidRPr="00316A6E">
        <w:rPr>
          <w:rFonts w:hint="eastAsia"/>
          <w:szCs w:val="24"/>
        </w:rPr>
        <w:t>）</w:t>
      </w:r>
      <w:r w:rsidRPr="00316A6E">
        <w:rPr>
          <w:szCs w:val="24"/>
        </w:rPr>
        <w:t>受生物特定发育阶段和性别的限制，很多个体被错误或无法鉴定；</w:t>
      </w:r>
      <w:r w:rsidRPr="00316A6E">
        <w:rPr>
          <w:rFonts w:hint="eastAsia"/>
          <w:szCs w:val="24"/>
        </w:rPr>
        <w:t>（</w:t>
      </w:r>
      <w:r w:rsidRPr="00316A6E">
        <w:rPr>
          <w:rFonts w:hint="eastAsia"/>
          <w:szCs w:val="24"/>
        </w:rPr>
        <w:t>4</w:t>
      </w:r>
      <w:r w:rsidRPr="00316A6E">
        <w:rPr>
          <w:rFonts w:hint="eastAsia"/>
          <w:szCs w:val="24"/>
        </w:rPr>
        <w:t>）</w:t>
      </w:r>
      <w:r w:rsidRPr="00316A6E">
        <w:rPr>
          <w:szCs w:val="24"/>
        </w:rPr>
        <w:t>鉴定系统对专业技术要求很高，易导致鉴定错误。现阶段</w:t>
      </w:r>
      <w:proofErr w:type="gramStart"/>
      <w:r w:rsidRPr="00316A6E">
        <w:rPr>
          <w:szCs w:val="24"/>
        </w:rPr>
        <w:t>较专业</w:t>
      </w:r>
      <w:proofErr w:type="gramEnd"/>
      <w:r w:rsidRPr="00316A6E">
        <w:rPr>
          <w:szCs w:val="24"/>
        </w:rPr>
        <w:t>的分类学家在不断的缩减，这给传统分类学的发展带来巨大的挑战，所以发展一种能够快捷、精确、可自动化以及通用的分类鉴</w:t>
      </w:r>
      <w:r w:rsidRPr="00316A6E">
        <w:rPr>
          <w:rFonts w:hint="eastAsia"/>
          <w:szCs w:val="24"/>
        </w:rPr>
        <w:t>定工具势在必行。</w:t>
      </w:r>
    </w:p>
    <w:p w14:paraId="4671E64E" w14:textId="1312BEBD" w:rsidR="0044014A" w:rsidRPr="00316A6E" w:rsidRDefault="0044014A" w:rsidP="00A95B28">
      <w:pPr>
        <w:ind w:firstLine="480"/>
        <w:rPr>
          <w:szCs w:val="24"/>
        </w:rPr>
      </w:pPr>
      <w:r w:rsidRPr="00316A6E">
        <w:rPr>
          <w:rFonts w:hint="eastAsia"/>
          <w:szCs w:val="24"/>
        </w:rPr>
        <w:t>传统的生物指数在进行数值计算时，往往将所有物种赋予同等的生态权重，并未考虑不同物种在生态系统中生态位的差异，以及对环境压力的响应方式和敏感度的差异。这种情况下获得的生物指数在评价水生态状况时，会掩盖掉大量真实的生物群落变化信息，进而不能准确的反映出水生态状况。</w:t>
      </w:r>
    </w:p>
    <w:p w14:paraId="7A5455AD" w14:textId="43C33B99" w:rsidR="0044014A" w:rsidRPr="00316A6E" w:rsidRDefault="0044014A" w:rsidP="00A95B28">
      <w:pPr>
        <w:pStyle w:val="3"/>
        <w:numPr>
          <w:ilvl w:val="0"/>
          <w:numId w:val="18"/>
        </w:numPr>
      </w:pPr>
      <w:bookmarkStart w:id="35" w:name="_Toc99397459"/>
      <w:r w:rsidRPr="00316A6E">
        <w:rPr>
          <w:rFonts w:hint="eastAsia"/>
        </w:rPr>
        <w:lastRenderedPageBreak/>
        <w:t>新型的环境</w:t>
      </w:r>
      <w:r w:rsidRPr="00316A6E">
        <w:rPr>
          <w:rFonts w:hint="eastAsia"/>
        </w:rPr>
        <w:t>D</w:t>
      </w:r>
      <w:r w:rsidRPr="00316A6E">
        <w:t>NA</w:t>
      </w:r>
      <w:r w:rsidRPr="00316A6E">
        <w:rPr>
          <w:rFonts w:hint="eastAsia"/>
        </w:rPr>
        <w:t>生物指数</w:t>
      </w:r>
      <w:bookmarkEnd w:id="35"/>
    </w:p>
    <w:p w14:paraId="24CE743A" w14:textId="1DE2BA12" w:rsidR="00197B95" w:rsidRPr="00316A6E" w:rsidRDefault="00CF388F" w:rsidP="009A3961">
      <w:pPr>
        <w:ind w:firstLine="480"/>
        <w:rPr>
          <w:szCs w:val="24"/>
        </w:rPr>
      </w:pPr>
      <w:r w:rsidRPr="00316A6E">
        <w:rPr>
          <w:rFonts w:hint="eastAsia"/>
          <w:szCs w:val="24"/>
        </w:rPr>
        <w:t>目前基于环境</w:t>
      </w:r>
      <w:r w:rsidRPr="00316A6E">
        <w:rPr>
          <w:rFonts w:hint="eastAsia"/>
          <w:szCs w:val="24"/>
        </w:rPr>
        <w:t>D</w:t>
      </w:r>
      <w:r w:rsidRPr="00316A6E">
        <w:rPr>
          <w:szCs w:val="24"/>
        </w:rPr>
        <w:t>NA</w:t>
      </w:r>
      <w:r w:rsidRPr="00316A6E">
        <w:rPr>
          <w:rFonts w:hint="eastAsia"/>
          <w:szCs w:val="24"/>
        </w:rPr>
        <w:t>宏条形码监测的评价方法主要包括三种</w:t>
      </w:r>
      <w:r w:rsidR="00197B95" w:rsidRPr="00316A6E">
        <w:rPr>
          <w:szCs w:val="24"/>
        </w:rPr>
        <w:fldChar w:fldCharType="begin">
          <w:fldData xml:space="preserve">PEVuZE5vdGU+PENpdGU+PEF1dGhvcj5QYXdsb3dza2k8L0F1dGhvcj48WWVhcj4yMDE4PC9ZZWFy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</w:fldData>
        </w:fldChar>
      </w:r>
      <w:r w:rsidR="00197B95" w:rsidRPr="00316A6E">
        <w:rPr>
          <w:szCs w:val="24"/>
        </w:rPr>
        <w:instrText xml:space="preserve"> ADDIN EN.CITE </w:instrText>
      </w:r>
      <w:r w:rsidR="00197B95" w:rsidRPr="00316A6E">
        <w:rPr>
          <w:szCs w:val="24"/>
        </w:rPr>
        <w:fldChar w:fldCharType="begin">
          <w:fldData xml:space="preserve">PEVuZE5vdGU+PENpdGU+PEF1dGhvcj5QYXdsb3dza2k8L0F1dGhvcj48WWVhcj4yMDE4PC9ZZWFy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</w:fldData>
        </w:fldChar>
      </w:r>
      <w:r w:rsidR="00197B95" w:rsidRPr="00316A6E">
        <w:rPr>
          <w:szCs w:val="24"/>
        </w:rPr>
        <w:instrText xml:space="preserve"> ADDIN EN.CITE.DATA </w:instrText>
      </w:r>
      <w:r w:rsidR="00197B95" w:rsidRPr="00316A6E">
        <w:rPr>
          <w:szCs w:val="24"/>
        </w:rPr>
      </w:r>
      <w:r w:rsidR="00197B95" w:rsidRPr="00316A6E">
        <w:rPr>
          <w:szCs w:val="24"/>
        </w:rPr>
        <w:fldChar w:fldCharType="end"/>
      </w:r>
      <w:r w:rsidR="00197B95" w:rsidRPr="00316A6E">
        <w:rPr>
          <w:szCs w:val="24"/>
        </w:rPr>
      </w:r>
      <w:r w:rsidR="00197B95" w:rsidRPr="00316A6E">
        <w:rPr>
          <w:szCs w:val="24"/>
        </w:rPr>
        <w:fldChar w:fldCharType="separate"/>
      </w:r>
      <w:r w:rsidR="00197B95" w:rsidRPr="00316A6E">
        <w:rPr>
          <w:noProof/>
          <w:szCs w:val="24"/>
          <w:vertAlign w:val="superscript"/>
        </w:rPr>
        <w:t>[4, 5]</w:t>
      </w:r>
      <w:r w:rsidR="00197B95" w:rsidRPr="00316A6E">
        <w:rPr>
          <w:szCs w:val="24"/>
        </w:rPr>
        <w:fldChar w:fldCharType="end"/>
      </w:r>
      <w:r w:rsidRPr="00316A6E">
        <w:rPr>
          <w:rFonts w:hint="eastAsia"/>
          <w:szCs w:val="24"/>
        </w:rPr>
        <w:t>：（</w:t>
      </w:r>
      <w:r w:rsidRPr="00316A6E">
        <w:rPr>
          <w:rFonts w:hint="eastAsia"/>
          <w:szCs w:val="24"/>
        </w:rPr>
        <w:t>1</w:t>
      </w:r>
      <w:r w:rsidRPr="00316A6E">
        <w:rPr>
          <w:rFonts w:hint="eastAsia"/>
          <w:szCs w:val="24"/>
        </w:rPr>
        <w:t>）基于物种注释的生物评价体系</w:t>
      </w:r>
      <w:r w:rsidR="009768EF" w:rsidRPr="00316A6E">
        <w:rPr>
          <w:rFonts w:hint="eastAsia"/>
          <w:szCs w:val="24"/>
        </w:rPr>
        <w:t>。</w:t>
      </w:r>
      <w:r w:rsidR="00BE718F" w:rsidRPr="00316A6E">
        <w:rPr>
          <w:rFonts w:hint="eastAsia"/>
          <w:szCs w:val="24"/>
        </w:rPr>
        <w:t>将环境</w:t>
      </w:r>
      <w:r w:rsidR="00BE718F" w:rsidRPr="00316A6E">
        <w:rPr>
          <w:rFonts w:hint="eastAsia"/>
          <w:szCs w:val="24"/>
        </w:rPr>
        <w:t>D</w:t>
      </w:r>
      <w:r w:rsidR="00BE718F" w:rsidRPr="00316A6E">
        <w:rPr>
          <w:szCs w:val="24"/>
        </w:rPr>
        <w:t>NA</w:t>
      </w:r>
      <w:r w:rsidR="00BE718F" w:rsidRPr="00316A6E">
        <w:rPr>
          <w:rFonts w:hint="eastAsia"/>
          <w:szCs w:val="24"/>
        </w:rPr>
        <w:t>宏条形码序列注释到</w:t>
      </w:r>
      <w:r w:rsidRPr="00316A6E">
        <w:rPr>
          <w:rFonts w:hint="eastAsia"/>
          <w:szCs w:val="24"/>
        </w:rPr>
        <w:t>具有形态学描述的物种，尤其关注</w:t>
      </w:r>
      <w:r w:rsidR="009768EF" w:rsidRPr="00316A6E">
        <w:rPr>
          <w:rFonts w:hint="eastAsia"/>
          <w:szCs w:val="24"/>
        </w:rPr>
        <w:t>的</w:t>
      </w:r>
      <w:r w:rsidRPr="00316A6E">
        <w:rPr>
          <w:rFonts w:hint="eastAsia"/>
          <w:szCs w:val="24"/>
        </w:rPr>
        <w:t>指示物种，以传统形态学的评价方法为基础，基于传统的生物评价指数进行水生态健康评价</w:t>
      </w:r>
      <w:r w:rsidR="00BE718F" w:rsidRPr="00316A6E">
        <w:rPr>
          <w:rFonts w:hint="eastAsia"/>
          <w:szCs w:val="24"/>
        </w:rPr>
        <w:t>。如</w:t>
      </w:r>
      <w:r w:rsidR="00DE20A4" w:rsidRPr="00316A6E">
        <w:rPr>
          <w:rFonts w:hint="eastAsia"/>
          <w:szCs w:val="24"/>
        </w:rPr>
        <w:t>Eva</w:t>
      </w:r>
      <w:r w:rsidR="00DE20A4" w:rsidRPr="00316A6E">
        <w:rPr>
          <w:rFonts w:hint="eastAsia"/>
          <w:szCs w:val="24"/>
        </w:rPr>
        <w:t>等</w:t>
      </w:r>
      <w:r w:rsidR="00DE20A4" w:rsidRPr="00316A6E">
        <w:rPr>
          <w:szCs w:val="24"/>
        </w:rPr>
        <w:fldChar w:fldCharType="begin"/>
      </w:r>
      <w:r w:rsidR="00DE20A4" w:rsidRPr="00316A6E">
        <w:rPr>
          <w:szCs w:val="24"/>
        </w:rPr>
        <w:instrText xml:space="preserve"> ADDIN EN.CITE &lt;EndNote&gt;&lt;Cite&gt;&lt;Author&gt;Aylagas&lt;/Author&gt;&lt;Year&gt;2016&lt;/Year&gt;&lt;RecNum&gt;1816&lt;/RecNum&gt;&lt;DisplayText&gt;&lt;style face="superscript"&gt;[6]&lt;/style&gt;&lt;/DisplayText&gt;&lt;record&gt;&lt;rec-number&gt;1816&lt;/rec-number&gt;&lt;foreign-keys&gt;&lt;key app="EN" db-id="vx5aa9zdrw2w2se2f5axza5tpvpvparzwsvz" timestamp="1641110909"&gt;1816&lt;/key&gt;&lt;/foreign-keys&gt;&lt;ref-type name="Journal Article"&gt;17&lt;/ref-type&gt;&lt;contributors&gt;&lt;authors&gt;&lt;author&gt;Aylagas,Eva&lt;/author&gt;&lt;author&gt;Borja,Ángel&lt;/author&gt;&lt;author&gt;Irigoien,Xabier&lt;/author&gt;&lt;author&gt;Rodríguez-Ezpeleta,Naiara&lt;/author&gt;&lt;/authors&gt;&lt;/contributors&gt;&lt;auth-address&gt;Dr Naiara Rodríguez-Ezpeleta,Marine Research Division, AZTI,Sukarrieta, Spain,498921@frontiersin.org&lt;/auth-address&gt;&lt;titles&gt;&lt;title&gt;Benchmarking DNA Metabarcoding for Biodiversity-Based Monitoring and Assessment&lt;/title&gt;&lt;secondary-title&gt;Frontiers in Marine Science&lt;/secondary-title&gt;&lt;short-title&gt;DNA metabarcoding based biomonitoring&lt;/short-title&gt;&lt;/titles&gt;&lt;periodical&gt;&lt;full-title&gt;Frontiers in Marine Science&lt;/full-title&gt;&lt;/periodical&gt;&lt;volume&gt;3&lt;/volume&gt;&lt;number&gt;96&lt;/number&gt;&lt;keywords&gt;&lt;keyword&gt;Illumina MiSeq,COI barcodes,extracellular DNA,AMBI,Biotic indices,macroinvertebrates&lt;/keyword&gt;&lt;/keywords&gt;&lt;dates&gt;&lt;year&gt;2016&lt;/year&gt;&lt;pub-dates&gt;&lt;date&gt;2016-June-10&lt;/date&gt;&lt;/pub-dates&gt;&lt;/dates&gt;&lt;isbn&gt;2296-7745&lt;/isbn&gt;&lt;work-type&gt;Original Research&lt;/work-type&gt;&lt;urls&gt;&lt;related-urls&gt;&lt;url&gt;https://www.frontiersin.org/article/10.3389/fmars.2016.00096&lt;/url&gt;&lt;/related-urls&gt;&lt;/urls&gt;&lt;electronic-resource-num&gt;10.3389/fmars.2016.00096&lt;/electronic-resource-num&gt;&lt;language&gt;English&lt;/language&gt;&lt;/record&gt;&lt;/Cite&gt;&lt;/EndNote&gt;</w:instrText>
      </w:r>
      <w:r w:rsidR="00DE20A4" w:rsidRPr="00316A6E">
        <w:rPr>
          <w:szCs w:val="24"/>
        </w:rPr>
        <w:fldChar w:fldCharType="separate"/>
      </w:r>
      <w:r w:rsidR="00DE20A4" w:rsidRPr="00316A6E">
        <w:rPr>
          <w:noProof/>
          <w:szCs w:val="24"/>
          <w:vertAlign w:val="superscript"/>
        </w:rPr>
        <w:t>[6]</w:t>
      </w:r>
      <w:r w:rsidR="00DE20A4" w:rsidRPr="00316A6E">
        <w:rPr>
          <w:szCs w:val="24"/>
        </w:rPr>
        <w:fldChar w:fldCharType="end"/>
      </w:r>
      <w:r w:rsidR="00DE20A4" w:rsidRPr="00316A6E">
        <w:rPr>
          <w:rFonts w:hint="eastAsia"/>
          <w:szCs w:val="24"/>
        </w:rPr>
        <w:t>研究发现基于环境</w:t>
      </w:r>
      <w:r w:rsidR="00DE20A4" w:rsidRPr="00316A6E">
        <w:rPr>
          <w:rFonts w:hint="eastAsia"/>
          <w:szCs w:val="24"/>
        </w:rPr>
        <w:t>D</w:t>
      </w:r>
      <w:r w:rsidR="00DE20A4" w:rsidRPr="00316A6E">
        <w:rPr>
          <w:szCs w:val="24"/>
        </w:rPr>
        <w:t>NA</w:t>
      </w:r>
      <w:r w:rsidR="00DE20A4" w:rsidRPr="00316A6E">
        <w:rPr>
          <w:rFonts w:hint="eastAsia"/>
          <w:szCs w:val="24"/>
        </w:rPr>
        <w:t>注释到的大型底栖无脊椎动物数据和传统形态学监测数据获得的</w:t>
      </w:r>
      <w:r w:rsidR="00DE20A4" w:rsidRPr="00316A6E">
        <w:rPr>
          <w:rFonts w:hint="eastAsia"/>
          <w:szCs w:val="24"/>
        </w:rPr>
        <w:t>AMBI</w:t>
      </w:r>
      <w:r w:rsidR="00DE20A4" w:rsidRPr="00316A6E">
        <w:rPr>
          <w:rFonts w:hint="eastAsia"/>
          <w:szCs w:val="24"/>
        </w:rPr>
        <w:t>（</w:t>
      </w:r>
      <w:r w:rsidR="00DE20A4" w:rsidRPr="00316A6E">
        <w:rPr>
          <w:szCs w:val="24"/>
        </w:rPr>
        <w:t>AZTI</w:t>
      </w:r>
      <w:proofErr w:type="gramStart"/>
      <w:r w:rsidR="00DE20A4" w:rsidRPr="00316A6E">
        <w:rPr>
          <w:szCs w:val="24"/>
        </w:rPr>
        <w:t>’</w:t>
      </w:r>
      <w:proofErr w:type="gramEnd"/>
      <w:r w:rsidR="00DE20A4" w:rsidRPr="00316A6E">
        <w:rPr>
          <w:szCs w:val="24"/>
        </w:rPr>
        <w:t>s Marine Biotic Index</w:t>
      </w:r>
      <w:r w:rsidR="00DE20A4" w:rsidRPr="00316A6E">
        <w:rPr>
          <w:rFonts w:hint="eastAsia"/>
          <w:szCs w:val="24"/>
        </w:rPr>
        <w:t>）海洋生物指数具有显著一致性。</w:t>
      </w:r>
      <w:r w:rsidR="00DE20A4" w:rsidRPr="00316A6E">
        <w:rPr>
          <w:rFonts w:hint="eastAsia"/>
          <w:szCs w:val="24"/>
        </w:rPr>
        <w:t>Jonan</w:t>
      </w:r>
      <w:r w:rsidR="00DE20A4" w:rsidRPr="00316A6E">
        <w:rPr>
          <w:rFonts w:hint="eastAsia"/>
          <w:szCs w:val="24"/>
        </w:rPr>
        <w:t>等</w:t>
      </w:r>
      <w:r w:rsidR="00DE20A4" w:rsidRPr="00316A6E">
        <w:rPr>
          <w:szCs w:val="24"/>
        </w:rPr>
        <w:fldChar w:fldCharType="begin"/>
      </w:r>
      <w:r w:rsidR="00DE20A4" w:rsidRPr="00316A6E">
        <w:rPr>
          <w:szCs w:val="24"/>
        </w:rPr>
        <w:instrText xml:space="preserve"> ADDIN EN.CITE &lt;EndNote&gt;&lt;Cite&gt;&lt;Author&gt;Visco&lt;/Author&gt;&lt;Year&gt;2015&lt;/Year&gt;&lt;RecNum&gt;1813&lt;/RecNum&gt;&lt;DisplayText&gt;&lt;style face="superscript"&gt;[7]&lt;/style&gt;&lt;/DisplayText&gt;&lt;record&gt;&lt;rec-number&gt;1813&lt;/rec-number&gt;&lt;foreign-keys&gt;&lt;key app="EN" db-id="vx5aa9zdrw2w2se2f5axza5tpvpvparzwsvz" timestamp="1641032144"&gt;1813&lt;/key&gt;&lt;/foreign-keys&gt;&lt;ref-type name="Journal Article"&gt;17&lt;/ref-type&gt;&lt;contributors&gt;&lt;authors&gt;&lt;author&gt;Visco, Joana Amorim&lt;/author&gt;&lt;author&gt;Apothéloz-Perret-Gentil, Laure&lt;/author&gt;&lt;author&gt;Cordonier, Arielle&lt;/author&gt;&lt;author&gt;Esling, Philippe&lt;/author&gt;&lt;author&gt;Pillet, Loïc&lt;/author&gt;&lt;author&gt;Pawlowski, Jan&lt;/author&gt;&lt;/authors&gt;&lt;/contributors&gt;&lt;titles&gt;&lt;title&gt;Environmental Monitoring: Inferring the Diatom Index from Next-Generation Sequencing Data&lt;/title&gt;&lt;secondary-title&gt;Environmental Science &amp;amp; Technology&lt;/secondary-title&gt;&lt;/titles&gt;&lt;periodical&gt;&lt;full-title&gt;Environmental Science &amp;amp; Technology&lt;/full-title&gt;&lt;/periodical&gt;&lt;pages&gt;7597-7605&lt;/pages&gt;&lt;volume&gt;49&lt;/volume&gt;&lt;number&gt;13&lt;/number&gt;&lt;dates&gt;&lt;year&gt;2015&lt;/year&gt;&lt;pub-dates&gt;&lt;date&gt;2015/07/07&lt;/date&gt;&lt;/pub-dates&gt;&lt;/dates&gt;&lt;publisher&gt;American Chemical Society&lt;/publisher&gt;&lt;isbn&gt;0013-936X&lt;/isbn&gt;&lt;urls&gt;&lt;related-urls&gt;&lt;url&gt;https://doi.org/10.1021/es506158m&lt;/url&gt;&lt;/related-urls&gt;&lt;/urls&gt;&lt;electronic-resource-num&gt;10.1021/es506158m&lt;/electronic-resource-num&gt;&lt;/record&gt;&lt;/Cite&gt;&lt;/EndNote&gt;</w:instrText>
      </w:r>
      <w:r w:rsidR="00DE20A4" w:rsidRPr="00316A6E">
        <w:rPr>
          <w:szCs w:val="24"/>
        </w:rPr>
        <w:fldChar w:fldCharType="separate"/>
      </w:r>
      <w:r w:rsidR="00DE20A4" w:rsidRPr="00316A6E">
        <w:rPr>
          <w:noProof/>
          <w:szCs w:val="24"/>
          <w:vertAlign w:val="superscript"/>
        </w:rPr>
        <w:t>[7]</w:t>
      </w:r>
      <w:r w:rsidR="00DE20A4" w:rsidRPr="00316A6E">
        <w:rPr>
          <w:szCs w:val="24"/>
        </w:rPr>
        <w:fldChar w:fldCharType="end"/>
      </w:r>
      <w:r w:rsidR="00DE20A4" w:rsidRPr="00316A6E">
        <w:rPr>
          <w:rFonts w:hint="eastAsia"/>
          <w:szCs w:val="24"/>
        </w:rPr>
        <w:t>在瑞士</w:t>
      </w:r>
      <w:r w:rsidR="00DE20A4" w:rsidRPr="00316A6E">
        <w:rPr>
          <w:rFonts w:hint="eastAsia"/>
          <w:szCs w:val="24"/>
        </w:rPr>
        <w:t>2</w:t>
      </w:r>
      <w:r w:rsidR="00DE20A4" w:rsidRPr="00316A6E">
        <w:rPr>
          <w:szCs w:val="24"/>
        </w:rPr>
        <w:t>3</w:t>
      </w:r>
      <w:r w:rsidR="00DE20A4" w:rsidRPr="00316A6E">
        <w:rPr>
          <w:rFonts w:hint="eastAsia"/>
          <w:szCs w:val="24"/>
        </w:rPr>
        <w:t>条河流，参考传统硅藻指数计算方法和对应的硅藻物种指示值，用环境</w:t>
      </w:r>
      <w:r w:rsidR="00DE20A4" w:rsidRPr="00316A6E">
        <w:rPr>
          <w:rFonts w:hint="eastAsia"/>
          <w:szCs w:val="24"/>
        </w:rPr>
        <w:t>D</w:t>
      </w:r>
      <w:r w:rsidR="00DE20A4" w:rsidRPr="00316A6E">
        <w:rPr>
          <w:szCs w:val="24"/>
        </w:rPr>
        <w:t>NA</w:t>
      </w:r>
      <w:r w:rsidR="00DE20A4" w:rsidRPr="00316A6E">
        <w:rPr>
          <w:rFonts w:hint="eastAsia"/>
          <w:szCs w:val="24"/>
        </w:rPr>
        <w:t>宏条形码监测数据计算硅藻指数（</w:t>
      </w:r>
      <w:r w:rsidR="00DE20A4" w:rsidRPr="00316A6E">
        <w:rPr>
          <w:szCs w:val="24"/>
        </w:rPr>
        <w:t>Diatom Index</w:t>
      </w:r>
      <w:r w:rsidR="00DE20A4" w:rsidRPr="00316A6E">
        <w:rPr>
          <w:rFonts w:hint="eastAsia"/>
          <w:szCs w:val="24"/>
        </w:rPr>
        <w:t>，</w:t>
      </w:r>
      <w:r w:rsidR="00DE20A4" w:rsidRPr="00316A6E">
        <w:rPr>
          <w:szCs w:val="24"/>
        </w:rPr>
        <w:t>DI-CH</w:t>
      </w:r>
      <w:r w:rsidR="00DE20A4" w:rsidRPr="00316A6E">
        <w:rPr>
          <w:rFonts w:hint="eastAsia"/>
          <w:szCs w:val="24"/>
        </w:rPr>
        <w:t>），和形态学监测得到的硅藻指数显著正相关（</w:t>
      </w:r>
      <w:r w:rsidR="00DE20A4" w:rsidRPr="00316A6E">
        <w:rPr>
          <w:rFonts w:hint="eastAsia"/>
          <w:szCs w:val="24"/>
        </w:rPr>
        <w:t>R</w:t>
      </w:r>
      <w:r w:rsidR="00DE20A4" w:rsidRPr="00316A6E">
        <w:rPr>
          <w:szCs w:val="24"/>
          <w:vertAlign w:val="superscript"/>
        </w:rPr>
        <w:t>2</w:t>
      </w:r>
      <w:r w:rsidR="00DE20A4" w:rsidRPr="00316A6E">
        <w:rPr>
          <w:rFonts w:hint="eastAsia"/>
          <w:szCs w:val="24"/>
        </w:rPr>
        <w:t>=</w:t>
      </w:r>
      <w:r w:rsidR="00DE20A4" w:rsidRPr="00316A6E">
        <w:rPr>
          <w:szCs w:val="24"/>
        </w:rPr>
        <w:t>0.5859</w:t>
      </w:r>
      <w:r w:rsidR="00DE20A4" w:rsidRPr="00316A6E">
        <w:rPr>
          <w:rFonts w:hint="eastAsia"/>
          <w:szCs w:val="24"/>
        </w:rPr>
        <w:t>，</w:t>
      </w:r>
      <w:r w:rsidR="00DE20A4" w:rsidRPr="00316A6E">
        <w:rPr>
          <w:szCs w:val="24"/>
        </w:rPr>
        <w:t>P=0.013</w:t>
      </w:r>
      <w:r w:rsidR="00DE20A4" w:rsidRPr="00316A6E">
        <w:rPr>
          <w:rFonts w:hint="eastAsia"/>
          <w:szCs w:val="24"/>
        </w:rPr>
        <w:t>）。</w:t>
      </w:r>
      <w:r w:rsidR="00DE20A4" w:rsidRPr="00316A6E">
        <w:rPr>
          <w:szCs w:val="24"/>
        </w:rPr>
        <w:t>Andreia</w:t>
      </w:r>
      <w:r w:rsidR="00DE20A4" w:rsidRPr="00316A6E">
        <w:rPr>
          <w:rFonts w:hint="eastAsia"/>
          <w:szCs w:val="24"/>
        </w:rPr>
        <w:t>等</w:t>
      </w:r>
      <w:r w:rsidR="008639BA" w:rsidRPr="00316A6E">
        <w:rPr>
          <w:szCs w:val="24"/>
        </w:rPr>
        <w:fldChar w:fldCharType="begin"/>
      </w:r>
      <w:r w:rsidR="008639BA" w:rsidRPr="00316A6E">
        <w:rPr>
          <w:szCs w:val="24"/>
        </w:rPr>
        <w:instrText xml:space="preserve"> ADDIN EN.CITE &lt;EndNote&gt;&lt;Cite&gt;&lt;Author&gt;Mortagua&lt;/Author&gt;&lt;Year&gt;2019&lt;/Year&gt;&lt;RecNum&gt;1808&lt;/RecNum&gt;&lt;DisplayText&gt;&lt;style face="superscript"&gt;[8]&lt;/style&gt;&lt;/DisplayText&gt;&lt;record&gt;&lt;rec-number&gt;1808&lt;/rec-number&gt;&lt;foreign-keys&gt;&lt;key app="EN" db-id="vx5aa9zdrw2w2se2f5axza5tpvpvparzwsvz" timestamp="1641006618"&gt;1808&lt;/key&gt;&lt;/foreign-keys&gt;&lt;ref-type name="Journal Article"&gt;17&lt;/ref-type&gt;&lt;contributors&gt;&lt;authors&gt;&lt;author&gt;Mortagua, A.&lt;/author&gt;&lt;author&gt;Vasselon, V.&lt;/author&gt;&lt;author&gt;Oliveira, R.&lt;/author&gt;&lt;author&gt;Elias, C.&lt;/author&gt;&lt;author&gt;Chardon, C.&lt;/author&gt;&lt;author&gt;Bouchez, A.&lt;/author&gt;&lt;author&gt;Rimet, F.&lt;/author&gt;&lt;author&gt;Feio, M. J.&lt;/author&gt;&lt;author&gt;Almeida, S. F. P.&lt;/author&gt;&lt;/authors&gt;&lt;/contributors&gt;&lt;titles&gt;&lt;title&gt;Applicability of DNA metabarcoding approach in the bioassessment of Portuguese rivers using diatoms&lt;/title&gt;&lt;secondary-title&gt;Ecological Indicators&lt;/secondary-title&gt;&lt;/titles&gt;&lt;periodical&gt;&lt;full-title&gt;Ecological Indicators&lt;/full-title&gt;&lt;/periodical&gt;&lt;volume&gt;106&lt;/volume&gt;&lt;dates&gt;&lt;year&gt;2019&lt;/year&gt;&lt;pub-dates&gt;&lt;date&gt;Nov&lt;/date&gt;&lt;/pub-dates&gt;&lt;/dates&gt;&lt;isbn&gt;1470-160X&lt;/isbn&gt;&lt;accession-num&gt;WOS:000490577900037&lt;/accession-num&gt;&lt;urls&gt;&lt;related-urls&gt;&lt;url&gt;&amp;lt;Go to ISI&amp;gt;://WOS:000490577900037&lt;/url&gt;&lt;/related-urls&gt;&lt;/urls&gt;&lt;custom7&gt;105470&lt;/custom7&gt;&lt;electronic-resource-num&gt;10.1016/j.ecolind.2019.105470&lt;/electronic-resource-num&gt;&lt;/record&gt;&lt;/Cite&gt;&lt;/EndNote&gt;</w:instrText>
      </w:r>
      <w:r w:rsidR="008639BA" w:rsidRPr="00316A6E">
        <w:rPr>
          <w:szCs w:val="24"/>
        </w:rPr>
        <w:fldChar w:fldCharType="separate"/>
      </w:r>
      <w:r w:rsidR="008639BA" w:rsidRPr="00316A6E">
        <w:rPr>
          <w:noProof/>
          <w:szCs w:val="24"/>
          <w:vertAlign w:val="superscript"/>
        </w:rPr>
        <w:t>[8]</w:t>
      </w:r>
      <w:r w:rsidR="008639BA" w:rsidRPr="00316A6E">
        <w:rPr>
          <w:szCs w:val="24"/>
        </w:rPr>
        <w:fldChar w:fldCharType="end"/>
      </w:r>
      <w:r w:rsidR="00DE20A4" w:rsidRPr="00316A6E">
        <w:rPr>
          <w:rFonts w:hint="eastAsia"/>
          <w:szCs w:val="24"/>
        </w:rPr>
        <w:t>在葡萄牙河流中研究发现，采用</w:t>
      </w:r>
      <w:r w:rsidR="00295402" w:rsidRPr="00316A6E">
        <w:rPr>
          <w:rFonts w:hint="eastAsia"/>
          <w:szCs w:val="24"/>
        </w:rPr>
        <w:t>环境</w:t>
      </w:r>
      <w:r w:rsidR="00DE20A4" w:rsidRPr="00316A6E">
        <w:rPr>
          <w:szCs w:val="24"/>
        </w:rPr>
        <w:t>DNA</w:t>
      </w:r>
      <w:r w:rsidR="00DE20A4" w:rsidRPr="00316A6E">
        <w:rPr>
          <w:rFonts w:hint="eastAsia"/>
          <w:szCs w:val="24"/>
        </w:rPr>
        <w:t>宏条形码监测注释计算的硅藻指数和传统形态学监测的硅藻指数进行水体生态健康评价，两种方法</w:t>
      </w:r>
      <w:r w:rsidR="008639BA" w:rsidRPr="00316A6E">
        <w:rPr>
          <w:rFonts w:hint="eastAsia"/>
          <w:szCs w:val="24"/>
        </w:rPr>
        <w:t>在</w:t>
      </w:r>
      <w:r w:rsidR="00DE20A4" w:rsidRPr="00316A6E">
        <w:rPr>
          <w:rFonts w:hint="eastAsia"/>
          <w:szCs w:val="24"/>
        </w:rPr>
        <w:t>9</w:t>
      </w:r>
      <w:r w:rsidR="00DE20A4" w:rsidRPr="00316A6E">
        <w:rPr>
          <w:szCs w:val="24"/>
        </w:rPr>
        <w:t>4</w:t>
      </w:r>
      <w:r w:rsidR="00DE20A4" w:rsidRPr="00316A6E">
        <w:rPr>
          <w:rFonts w:hint="eastAsia"/>
          <w:szCs w:val="24"/>
        </w:rPr>
        <w:t>%</w:t>
      </w:r>
      <w:r w:rsidR="00DE20A4" w:rsidRPr="00316A6E">
        <w:rPr>
          <w:rFonts w:hint="eastAsia"/>
          <w:szCs w:val="24"/>
        </w:rPr>
        <w:t>的位点</w:t>
      </w:r>
      <w:r w:rsidR="008639BA" w:rsidRPr="00316A6E">
        <w:rPr>
          <w:rFonts w:hint="eastAsia"/>
          <w:szCs w:val="24"/>
        </w:rPr>
        <w:t>的评价结果相差小于</w:t>
      </w:r>
      <w:r w:rsidR="008639BA" w:rsidRPr="00316A6E">
        <w:rPr>
          <w:rFonts w:hint="eastAsia"/>
          <w:szCs w:val="24"/>
        </w:rPr>
        <w:t>1</w:t>
      </w:r>
      <w:r w:rsidR="008639BA" w:rsidRPr="00316A6E">
        <w:rPr>
          <w:rFonts w:hint="eastAsia"/>
          <w:szCs w:val="24"/>
        </w:rPr>
        <w:t>个等级。编制组杨江华等</w:t>
      </w:r>
      <w:r w:rsidR="009A3961" w:rsidRPr="00316A6E">
        <w:rPr>
          <w:szCs w:val="24"/>
        </w:rPr>
        <w:fldChar w:fldCharType="begin"/>
      </w:r>
      <w:r w:rsidR="009A3961" w:rsidRPr="00316A6E">
        <w:rPr>
          <w:szCs w:val="24"/>
        </w:rPr>
        <w:instrText xml:space="preserve"> ADDIN EN.CITE &lt;EndNote&gt;&lt;Cite&gt;&lt;Author&gt;Yang&lt;/Author&gt;&lt;Year&gt;2020&lt;/Year&gt;&lt;RecNum&gt;1729&lt;/RecNum&gt;&lt;DisplayText&gt;&lt;style face="superscript"&gt;[9]&lt;/style&gt;&lt;/DisplayText&gt;&lt;record&gt;&lt;rec-number&gt;1729&lt;/rec-number&gt;&lt;foreign-keys&gt;&lt;key app="EN" db-id="vx5aa9zdrw2w2se2f5axza5tpvpvparzwsvz" timestamp="1637738639"&gt;1729&lt;/key&gt;&lt;/foreign-keys&gt;&lt;ref-type name="Journal Article"&gt;17&lt;/ref-type&gt;&lt;contributors&gt;&lt;authors&gt;&lt;author&gt;Yang, J. H.&lt;/author&gt;&lt;author&gt;Zhang, X. W.&lt;/author&gt;&lt;/authors&gt;&lt;/contributors&gt;&lt;titles&gt;&lt;title&gt;eDNA metabarcoding in zooplankton improves the ecological status assessment of aquatic ecosystems&lt;/title&gt;&lt;secondary-title&gt;Environment International&lt;/secondary-title&gt;&lt;/titles&gt;&lt;periodical&gt;&lt;full-title&gt;Environment International&lt;/full-title&gt;&lt;/periodical&gt;&lt;volume&gt;134&lt;/volume&gt;&lt;dates&gt;&lt;year&gt;2020&lt;/year&gt;&lt;pub-dates&gt;&lt;date&gt;Jan&lt;/date&gt;&lt;/pub-dates&gt;&lt;/dates&gt;&lt;isbn&gt;0160-4120&lt;/isbn&gt;&lt;accession-num&gt;WOS:000501344500029&lt;/accession-num&gt;&lt;urls&gt;&lt;related-urls&gt;&lt;url&gt;&amp;lt;Go to ISI&amp;gt;://WOS:000501344500029&lt;/url&gt;&lt;/related-urls&gt;&lt;/urls&gt;&lt;custom7&gt;105230&lt;/custom7&gt;&lt;electronic-resource-num&gt;10.1016/j.envint.2019.105230&lt;/electronic-resource-num&gt;&lt;/record&gt;&lt;/Cite&gt;&lt;/EndNote&gt;</w:instrText>
      </w:r>
      <w:r w:rsidR="009A3961" w:rsidRPr="00316A6E">
        <w:rPr>
          <w:szCs w:val="24"/>
        </w:rPr>
        <w:fldChar w:fldCharType="separate"/>
      </w:r>
      <w:r w:rsidR="009A3961" w:rsidRPr="00316A6E">
        <w:rPr>
          <w:noProof/>
          <w:szCs w:val="24"/>
          <w:vertAlign w:val="superscript"/>
        </w:rPr>
        <w:t>[9]</w:t>
      </w:r>
      <w:r w:rsidR="009A3961" w:rsidRPr="00316A6E">
        <w:rPr>
          <w:szCs w:val="24"/>
        </w:rPr>
        <w:fldChar w:fldCharType="end"/>
      </w:r>
      <w:r w:rsidR="008639BA" w:rsidRPr="00316A6E">
        <w:rPr>
          <w:rFonts w:hint="eastAsia"/>
          <w:szCs w:val="24"/>
        </w:rPr>
        <w:t>基于</w:t>
      </w:r>
      <w:r w:rsidR="00295402" w:rsidRPr="00316A6E">
        <w:rPr>
          <w:rFonts w:hint="eastAsia"/>
          <w:szCs w:val="24"/>
        </w:rPr>
        <w:t>环境</w:t>
      </w:r>
      <w:r w:rsidR="008639BA" w:rsidRPr="00316A6E">
        <w:rPr>
          <w:szCs w:val="24"/>
        </w:rPr>
        <w:t>DNA</w:t>
      </w:r>
      <w:r w:rsidR="008639BA" w:rsidRPr="00316A6E">
        <w:rPr>
          <w:rFonts w:hint="eastAsia"/>
          <w:szCs w:val="24"/>
        </w:rPr>
        <w:t>注释数据获得的</w:t>
      </w:r>
      <w:r w:rsidR="008639BA" w:rsidRPr="00316A6E">
        <w:rPr>
          <w:rFonts w:hint="eastAsia"/>
          <w:szCs w:val="24"/>
        </w:rPr>
        <w:t>6</w:t>
      </w:r>
      <w:r w:rsidR="008639BA" w:rsidRPr="00316A6E">
        <w:rPr>
          <w:szCs w:val="24"/>
        </w:rPr>
        <w:t>0</w:t>
      </w:r>
      <w:r w:rsidR="008639BA" w:rsidRPr="00316A6E">
        <w:rPr>
          <w:rFonts w:hint="eastAsia"/>
          <w:szCs w:val="24"/>
        </w:rPr>
        <w:t>个生物指数，通过筛选构建了浮游动物完整性指数，与水质指数（</w:t>
      </w:r>
      <w:r w:rsidR="008639BA" w:rsidRPr="00316A6E">
        <w:rPr>
          <w:rFonts w:hint="eastAsia"/>
          <w:szCs w:val="24"/>
        </w:rPr>
        <w:t>water</w:t>
      </w:r>
      <w:r w:rsidR="008639BA" w:rsidRPr="00316A6E">
        <w:rPr>
          <w:szCs w:val="24"/>
        </w:rPr>
        <w:t xml:space="preserve"> quali</w:t>
      </w:r>
      <w:r w:rsidR="0080752C" w:rsidRPr="00316A6E">
        <w:rPr>
          <w:rFonts w:hint="eastAsia"/>
          <w:szCs w:val="24"/>
        </w:rPr>
        <w:t>t</w:t>
      </w:r>
      <w:r w:rsidR="008639BA" w:rsidRPr="00316A6E">
        <w:rPr>
          <w:szCs w:val="24"/>
        </w:rPr>
        <w:t>y index, WQI</w:t>
      </w:r>
      <w:r w:rsidR="008639BA" w:rsidRPr="00316A6E">
        <w:rPr>
          <w:rFonts w:hint="eastAsia"/>
          <w:szCs w:val="24"/>
        </w:rPr>
        <w:t>）一致（</w:t>
      </w:r>
      <w:r w:rsidR="008639BA" w:rsidRPr="00316A6E">
        <w:rPr>
          <w:rFonts w:hint="eastAsia"/>
          <w:szCs w:val="24"/>
        </w:rPr>
        <w:t>P</w:t>
      </w:r>
      <w:r w:rsidR="008639BA" w:rsidRPr="00316A6E">
        <w:rPr>
          <w:szCs w:val="24"/>
        </w:rPr>
        <w:t>&lt;</w:t>
      </w:r>
      <w:r w:rsidR="009A3961" w:rsidRPr="00316A6E">
        <w:rPr>
          <w:szCs w:val="24"/>
        </w:rPr>
        <w:t>0.0001</w:t>
      </w:r>
      <w:r w:rsidR="008639BA" w:rsidRPr="00316A6E">
        <w:rPr>
          <w:rFonts w:hint="eastAsia"/>
          <w:szCs w:val="24"/>
        </w:rPr>
        <w:t>）。</w:t>
      </w:r>
      <w:r w:rsidRPr="00316A6E">
        <w:rPr>
          <w:rFonts w:hint="eastAsia"/>
          <w:szCs w:val="24"/>
        </w:rPr>
        <w:t>（</w:t>
      </w:r>
      <w:r w:rsidRPr="00316A6E">
        <w:rPr>
          <w:rFonts w:hint="eastAsia"/>
          <w:szCs w:val="24"/>
        </w:rPr>
        <w:t>2</w:t>
      </w:r>
      <w:r w:rsidRPr="00316A6E">
        <w:rPr>
          <w:rFonts w:hint="eastAsia"/>
          <w:szCs w:val="24"/>
        </w:rPr>
        <w:t>）</w:t>
      </w:r>
      <w:r w:rsidRPr="00316A6E">
        <w:rPr>
          <w:rFonts w:hint="eastAsia"/>
          <w:i/>
          <w:szCs w:val="24"/>
        </w:rPr>
        <w:t xml:space="preserve">De novo </w:t>
      </w:r>
      <w:r w:rsidRPr="00316A6E">
        <w:rPr>
          <w:rFonts w:hint="eastAsia"/>
          <w:szCs w:val="24"/>
        </w:rPr>
        <w:t>指示生物分析，不同于传统的形态学物种，在分子物种水平，如</w:t>
      </w:r>
      <w:r w:rsidRPr="00316A6E">
        <w:rPr>
          <w:rFonts w:hint="eastAsia"/>
          <w:szCs w:val="24"/>
        </w:rPr>
        <w:t>OTUs</w:t>
      </w:r>
      <w:r w:rsidRPr="00316A6E">
        <w:rPr>
          <w:rFonts w:hint="eastAsia"/>
          <w:szCs w:val="24"/>
        </w:rPr>
        <w:t>和</w:t>
      </w:r>
      <w:r w:rsidRPr="00316A6E">
        <w:rPr>
          <w:rFonts w:hint="eastAsia"/>
          <w:szCs w:val="24"/>
        </w:rPr>
        <w:t xml:space="preserve"> </w:t>
      </w:r>
      <w:r w:rsidRPr="00316A6E">
        <w:rPr>
          <w:rFonts w:hint="eastAsia"/>
          <w:szCs w:val="24"/>
        </w:rPr>
        <w:t>扩增子序列变异体（</w:t>
      </w:r>
      <w:r w:rsidRPr="00316A6E">
        <w:rPr>
          <w:rFonts w:hint="eastAsia"/>
          <w:szCs w:val="24"/>
        </w:rPr>
        <w:t>Amplicon sequence variants</w:t>
      </w:r>
      <w:r w:rsidR="00197B95" w:rsidRPr="00316A6E">
        <w:rPr>
          <w:rFonts w:hint="eastAsia"/>
          <w:szCs w:val="24"/>
        </w:rPr>
        <w:t>，</w:t>
      </w:r>
      <w:r w:rsidRPr="00316A6E">
        <w:rPr>
          <w:rFonts w:hint="eastAsia"/>
          <w:szCs w:val="24"/>
        </w:rPr>
        <w:t>A</w:t>
      </w:r>
      <w:r w:rsidRPr="00316A6E">
        <w:rPr>
          <w:szCs w:val="24"/>
        </w:rPr>
        <w:t>SV</w:t>
      </w:r>
      <w:r w:rsidRPr="00316A6E">
        <w:rPr>
          <w:rFonts w:hint="eastAsia"/>
          <w:szCs w:val="24"/>
        </w:rPr>
        <w:t>s</w:t>
      </w:r>
      <w:r w:rsidRPr="00316A6E">
        <w:rPr>
          <w:rFonts w:hint="eastAsia"/>
          <w:szCs w:val="24"/>
        </w:rPr>
        <w:t>）水平，识别在环境梯度条件下响应敏感的分子单元，识别和采纳新的指示生物</w:t>
      </w:r>
      <w:r w:rsidR="00DE20A4" w:rsidRPr="00316A6E">
        <w:rPr>
          <w:szCs w:val="24"/>
        </w:rPr>
        <w:fldChar w:fldCharType="begin">
          <w:fldData xml:space="preserve">PEVuZE5vdGU+PENpdGU+PEF1dGhvcj5BcG90aMOpbG96LVBlcnJldC1HZW50aWw8L0F1dGhvcj48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</w:fldData>
        </w:fldChar>
      </w:r>
      <w:r w:rsidR="009A3961" w:rsidRPr="00316A6E">
        <w:rPr>
          <w:szCs w:val="24"/>
        </w:rPr>
        <w:instrText xml:space="preserve"> ADDIN EN.CITE </w:instrText>
      </w:r>
      <w:r w:rsidR="009A3961" w:rsidRPr="00316A6E">
        <w:rPr>
          <w:szCs w:val="24"/>
        </w:rPr>
        <w:fldChar w:fldCharType="begin">
          <w:fldData xml:space="preserve">PEVuZE5vdGU+PENpdGU+PEF1dGhvcj5BcG90aMOpbG96LVBlcnJldC1HZW50aWw8L0F1dGhvcj48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</w:fldData>
        </w:fldChar>
      </w:r>
      <w:r w:rsidR="009A3961" w:rsidRPr="00316A6E">
        <w:rPr>
          <w:szCs w:val="24"/>
        </w:rPr>
        <w:instrText xml:space="preserve"> ADDIN EN.CITE.DATA </w:instrText>
      </w:r>
      <w:r w:rsidR="009A3961" w:rsidRPr="00316A6E">
        <w:rPr>
          <w:szCs w:val="24"/>
        </w:rPr>
      </w:r>
      <w:r w:rsidR="009A3961" w:rsidRPr="00316A6E">
        <w:rPr>
          <w:szCs w:val="24"/>
        </w:rPr>
        <w:fldChar w:fldCharType="end"/>
      </w:r>
      <w:r w:rsidR="00DE20A4" w:rsidRPr="00316A6E">
        <w:rPr>
          <w:szCs w:val="24"/>
        </w:rPr>
      </w:r>
      <w:r w:rsidR="00DE20A4" w:rsidRPr="00316A6E">
        <w:rPr>
          <w:szCs w:val="24"/>
        </w:rPr>
        <w:fldChar w:fldCharType="separate"/>
      </w:r>
      <w:r w:rsidR="009A3961" w:rsidRPr="00316A6E">
        <w:rPr>
          <w:noProof/>
          <w:szCs w:val="24"/>
          <w:vertAlign w:val="superscript"/>
        </w:rPr>
        <w:t>[10, 11]</w:t>
      </w:r>
      <w:r w:rsidR="00DE20A4" w:rsidRPr="00316A6E">
        <w:rPr>
          <w:szCs w:val="24"/>
        </w:rPr>
        <w:fldChar w:fldCharType="end"/>
      </w:r>
      <w:r w:rsidRPr="00316A6E">
        <w:rPr>
          <w:rFonts w:hint="eastAsia"/>
          <w:szCs w:val="24"/>
        </w:rPr>
        <w:t>；（</w:t>
      </w:r>
      <w:r w:rsidRPr="00316A6E">
        <w:rPr>
          <w:rFonts w:hint="eastAsia"/>
          <w:szCs w:val="24"/>
        </w:rPr>
        <w:t>3</w:t>
      </w:r>
      <w:r w:rsidRPr="00316A6E">
        <w:rPr>
          <w:rFonts w:hint="eastAsia"/>
          <w:szCs w:val="24"/>
        </w:rPr>
        <w:t>）</w:t>
      </w:r>
      <w:r w:rsidRPr="00316A6E">
        <w:rPr>
          <w:rFonts w:hint="eastAsia"/>
          <w:szCs w:val="24"/>
        </w:rPr>
        <w:t xml:space="preserve"> </w:t>
      </w:r>
      <w:r w:rsidRPr="00316A6E">
        <w:rPr>
          <w:rFonts w:hint="eastAsia"/>
          <w:szCs w:val="24"/>
        </w:rPr>
        <w:t>结构群落指标依赖于群落结构或推断的生态网络，其中分类单元是可互换的。但是后两种方法仍然处于探究阶段，基于物种注释的环境</w:t>
      </w:r>
      <w:r w:rsidRPr="00316A6E">
        <w:rPr>
          <w:rFonts w:hint="eastAsia"/>
          <w:szCs w:val="24"/>
        </w:rPr>
        <w:t>D</w:t>
      </w:r>
      <w:r w:rsidRPr="00316A6E">
        <w:rPr>
          <w:szCs w:val="24"/>
        </w:rPr>
        <w:t>NA</w:t>
      </w:r>
      <w:r w:rsidRPr="00316A6E">
        <w:rPr>
          <w:rFonts w:hint="eastAsia"/>
          <w:szCs w:val="24"/>
        </w:rPr>
        <w:t>宏条形码监测数据更加适应于现有的生物评价方法，可将其整合应用到现有的水生态健康评价体系中</w:t>
      </w:r>
      <w:r w:rsidR="009A3961" w:rsidRPr="00316A6E">
        <w:rPr>
          <w:szCs w:val="24"/>
        </w:rPr>
        <w:fldChar w:fldCharType="begin"/>
      </w:r>
      <w:r w:rsidR="009A3961" w:rsidRPr="00316A6E">
        <w:rPr>
          <w:szCs w:val="24"/>
        </w:rPr>
        <w:instrText xml:space="preserve"> ADDIN EN.CITE &lt;EndNote&gt;&lt;Cite&gt;&lt;Author&gt;Hering&lt;/Author&gt;&lt;Year&gt;2018&lt;/Year&gt;&lt;RecNum&gt;1477&lt;/RecNum&gt;&lt;DisplayText&gt;&lt;style face="superscript"&gt;[5]&lt;/style&gt;&lt;/DisplayText&gt;&lt;record&gt;&lt;rec-number&gt;1477&lt;/rec-number&gt;&lt;foreign-keys&gt;&lt;key app="EN" db-id="vx5aa9zdrw2w2se2f5axza5tpvpvparzwsvz" timestamp="1630983475"&gt;1477&lt;/key&gt;&lt;/foreign-keys&gt;&lt;ref-type name="Journal Article"&gt;17&lt;/ref-type&gt;&lt;contributors&gt;&lt;authors&gt;&lt;author&gt;Hering, D.&lt;/author&gt;&lt;author&gt;Borja, A.&lt;/author&gt;&lt;author&gt;Jones, J. I.&lt;/author&gt;&lt;author&gt;Pont, D.&lt;/author&gt;&lt;author&gt;Boets, P.&lt;/author&gt;&lt;author&gt;Bouchez, A.&lt;/author&gt;&lt;author&gt;Bruce, K.&lt;/author&gt;&lt;author&gt;Drakare, S.&lt;/author&gt;&lt;author&gt;Hanfling, B.&lt;/author&gt;&lt;author&gt;Kahlert, M.&lt;/author&gt;&lt;author&gt;Leese, F.&lt;/author&gt;&lt;author&gt;Meissner, K.&lt;/author&gt;&lt;author&gt;Mergen, P.&lt;/author&gt;&lt;author&gt;Reyjol, Y.&lt;/author&gt;&lt;author&gt;Segurado, P.&lt;/author&gt;&lt;author&gt;Vogler, A.&lt;/author&gt;&lt;author&gt;Kelly, M.&lt;/author&gt;&lt;/authors&gt;&lt;/contributors&gt;&lt;titles&gt;&lt;title&gt;Implementation options for DNA-based identification into ecological status assessment under the European Water Framework Directive&lt;/title&gt;&lt;secondary-title&gt;Water Research&lt;/secondary-title&gt;&lt;/titles&gt;&lt;periodical&gt;&lt;full-title&gt;Water Research&lt;/full-title&gt;&lt;/periodical&gt;&lt;pages&gt;192-205&lt;/pages&gt;&lt;volume&gt;138&lt;/volume&gt;&lt;dates&gt;&lt;year&gt;2018&lt;/year&gt;&lt;pub-dates&gt;&lt;date&gt;Jul&lt;/date&gt;&lt;/pub-dates&gt;&lt;/dates&gt;&lt;isbn&gt;0043-1354&lt;/isbn&gt;&lt;accession-num&gt;WOS:000431747300020&lt;/accession-num&gt;&lt;urls&gt;&lt;related-urls&gt;&lt;url&gt;&amp;lt;Go to ISI&amp;gt;://WOS:000431747300020&lt;/url&gt;&lt;/related-urls&gt;&lt;/urls&gt;&lt;electronic-resource-num&gt;10.1016/j.watres.2018.03.003&lt;/electronic-resource-num&gt;&lt;/record&gt;&lt;/Cite&gt;&lt;/EndNote&gt;</w:instrText>
      </w:r>
      <w:r w:rsidR="009A3961" w:rsidRPr="00316A6E">
        <w:rPr>
          <w:szCs w:val="24"/>
        </w:rPr>
        <w:fldChar w:fldCharType="separate"/>
      </w:r>
      <w:r w:rsidR="009A3961" w:rsidRPr="00316A6E">
        <w:rPr>
          <w:noProof/>
          <w:szCs w:val="24"/>
          <w:vertAlign w:val="superscript"/>
        </w:rPr>
        <w:t>[5]</w:t>
      </w:r>
      <w:r w:rsidR="009A3961" w:rsidRPr="00316A6E">
        <w:rPr>
          <w:szCs w:val="24"/>
        </w:rPr>
        <w:fldChar w:fldCharType="end"/>
      </w:r>
      <w:r w:rsidR="00E06479" w:rsidRPr="00316A6E">
        <w:rPr>
          <w:rFonts w:hint="eastAsia"/>
          <w:szCs w:val="24"/>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46918" w:rsidRPr="00316A6E" w14:paraId="5B5C35FB" w14:textId="77777777" w:rsidTr="00C46918">
        <w:tc>
          <w:tcPr>
            <w:tcW w:w="8296" w:type="dxa"/>
          </w:tcPr>
          <w:p w14:paraId="116E9BD0" w14:textId="503498F5" w:rsidR="00C46918" w:rsidRPr="00316A6E" w:rsidRDefault="00C46918" w:rsidP="00C46918">
            <w:pPr>
              <w:ind w:firstLineChars="0" w:firstLine="0"/>
              <w:jc w:val="center"/>
              <w:rPr>
                <w:szCs w:val="24"/>
              </w:rPr>
            </w:pPr>
            <w:r w:rsidRPr="00316A6E">
              <w:rPr>
                <w:noProof/>
                <w:szCs w:val="24"/>
              </w:rPr>
              <w:drawing>
                <wp:inline distT="0" distB="0" distL="0" distR="0" wp14:anchorId="0CDCCA0C" wp14:editId="7ED6A182">
                  <wp:extent cx="2979793" cy="2401843"/>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2997672" cy="2416254"/>
                          </a:xfrm>
                          <a:prstGeom prst="rect">
                            <a:avLst/>
                          </a:prstGeom>
                        </pic:spPr>
                      </pic:pic>
                    </a:graphicData>
                  </a:graphic>
                </wp:inline>
              </w:drawing>
            </w:r>
          </w:p>
        </w:tc>
      </w:tr>
    </w:tbl>
    <w:p w14:paraId="47DEDAEE" w14:textId="6CDAB50C" w:rsidR="00C46918" w:rsidRPr="00316A6E" w:rsidRDefault="00382D3C" w:rsidP="00382D3C">
      <w:pPr>
        <w:pStyle w:val="affc"/>
      </w:pPr>
      <w:r w:rsidRPr="00316A6E">
        <w:rPr>
          <w:rFonts w:hint="eastAsia"/>
        </w:rPr>
        <w:lastRenderedPageBreak/>
        <w:t>图</w:t>
      </w:r>
      <w:r w:rsidRPr="00316A6E">
        <w:t>2</w:t>
      </w:r>
      <w:r w:rsidRPr="00316A6E">
        <w:rPr>
          <w:rFonts w:hint="eastAsia"/>
        </w:rPr>
        <w:t>-</w:t>
      </w:r>
      <w:r w:rsidRPr="00316A6E">
        <w:t>1</w:t>
      </w:r>
      <w:r w:rsidR="00C46918" w:rsidRPr="00316A6E">
        <w:rPr>
          <w:rFonts w:hint="eastAsia"/>
        </w:rPr>
        <w:t>基于环境</w:t>
      </w:r>
      <w:r w:rsidR="00C46918" w:rsidRPr="00316A6E">
        <w:rPr>
          <w:rFonts w:hint="eastAsia"/>
        </w:rPr>
        <w:t>D</w:t>
      </w:r>
      <w:r w:rsidR="00C46918" w:rsidRPr="00316A6E">
        <w:t>NA</w:t>
      </w:r>
      <w:r w:rsidR="00C46918" w:rsidRPr="00316A6E">
        <w:rPr>
          <w:rFonts w:hint="eastAsia"/>
        </w:rPr>
        <w:t>的生物评价体系（引用</w:t>
      </w:r>
      <w:proofErr w:type="gramStart"/>
      <w:r w:rsidR="00C46918" w:rsidRPr="00316A6E">
        <w:rPr>
          <w:rFonts w:hint="eastAsia"/>
        </w:rPr>
        <w:t>修改自</w:t>
      </w:r>
      <w:proofErr w:type="gramEnd"/>
      <w:r w:rsidR="004F0839" w:rsidRPr="00316A6E">
        <w:t>Tristan</w:t>
      </w:r>
      <w:r w:rsidR="004F0839" w:rsidRPr="00316A6E">
        <w:rPr>
          <w:rFonts w:hint="eastAsia"/>
        </w:rPr>
        <w:t>等</w:t>
      </w:r>
      <w:r w:rsidR="009A3961" w:rsidRPr="00316A6E">
        <w:rPr>
          <w:rFonts w:hint="eastAsia"/>
        </w:rPr>
        <w:t>）</w:t>
      </w:r>
      <w:r w:rsidR="004F0839" w:rsidRPr="00316A6E">
        <w:rPr>
          <w:rFonts w:hint="eastAsia"/>
        </w:rPr>
        <w:t xml:space="preserve"> </w:t>
      </w:r>
      <w:r w:rsidR="004F0839" w:rsidRPr="00316A6E">
        <w:fldChar w:fldCharType="begin"/>
      </w:r>
      <w:r w:rsidR="009A3961" w:rsidRPr="00316A6E">
        <w:instrText xml:space="preserve"> ADDIN EN.CITE &lt;EndNote&gt;&lt;Cite&gt;&lt;Author&gt;Cordier&lt;/Author&gt;&lt;Year&gt;2021&lt;/Year&gt;&lt;RecNum&gt;1856&lt;/RecNum&gt;&lt;DisplayText&gt;&lt;style face="superscript"&gt;[12]&lt;/style&gt;&lt;/DisplayText&gt;&lt;record&gt;&lt;rec-number&gt;1856&lt;/rec-number&gt;&lt;foreign-keys&gt;&lt;key app="EN" db-id="vx5aa9zdrw2w2se2f5axza5tpvpvparzwsvz" timestamp="1641995962"&gt;1856&lt;/key&gt;&lt;key app="ENWeb" db-id=""&gt;0&lt;/key&gt;&lt;/foreign-keys&gt;&lt;ref-type name="Journal Article"&gt;17&lt;/ref-type&gt;&lt;contributors&gt;&lt;authors&gt;&lt;author&gt;Cordier, Tristan&lt;/author&gt;&lt;author&gt;Alonso-Sáez, Laura&lt;/author&gt;&lt;author&gt;Apothéloz-Perret-Gentil, Laure&lt;/author&gt;&lt;author&gt;Aylagas, Eva&lt;/author&gt;&lt;author&gt;Bohan, David A.&lt;/author&gt;&lt;author&gt;Bouchez, Agnès&lt;/author&gt;&lt;author&gt;Chariton, Anthony&lt;/author&gt;&lt;author&gt;Creer, Simon&lt;/author&gt;&lt;author&gt;Frühe, Larissa&lt;/author&gt;&lt;author&gt;Keck, François&lt;/author&gt;&lt;author&gt;Keeley, Nigel&lt;/author&gt;&lt;author&gt;Laroche, Olivier&lt;/author&gt;&lt;author&gt;Leese, Florian&lt;/author&gt;&lt;author&gt;Pochon, Xavier&lt;/author&gt;&lt;author&gt;Stoeck, Thorsten&lt;/author&gt;&lt;author&gt;Pawlowski, Jan&lt;/author&gt;&lt;author&gt;Lanzén, Anders&lt;/author&gt;&lt;/authors&gt;&lt;/contributors&gt;&lt;titles&gt;&lt;title&gt;Ecosystems monitoring powered by environmental genomics: A review of current strategies with an implementation roadmap&lt;/title&gt;&lt;secondary-title&gt;Molecular Ecology&lt;/secondary-title&gt;&lt;/titles&gt;&lt;periodical&gt;&lt;full-title&gt;Molecular Ecology&lt;/full-title&gt;&lt;/periodical&gt;&lt;pages&gt;2937-2958&lt;/pages&gt;&lt;volume&gt;30&lt;/volume&gt;&lt;number&gt;13&lt;/number&gt;&lt;dates&gt;&lt;year&gt;2021&lt;/year&gt;&lt;/dates&gt;&lt;isbn&gt;0962-1083&lt;/isbn&gt;&lt;urls&gt;&lt;related-urls&gt;&lt;url&gt;https://onlinelibrary.wiley.com/doi/abs/10.1111/mec.15472&lt;/url&gt;&lt;/related-urls&gt;&lt;/urls&gt;&lt;electronic-resource-num&gt;https://doi.org/10.1111/mec.15472&lt;/electronic-resource-num&gt;&lt;/record&gt;&lt;/Cite&gt;&lt;/EndNote&gt;</w:instrText>
      </w:r>
      <w:r w:rsidR="004F0839" w:rsidRPr="00316A6E">
        <w:fldChar w:fldCharType="separate"/>
      </w:r>
      <w:r w:rsidR="009A3961" w:rsidRPr="00316A6E">
        <w:rPr>
          <w:noProof/>
          <w:vertAlign w:val="superscript"/>
        </w:rPr>
        <w:t>[12]</w:t>
      </w:r>
      <w:r w:rsidR="004F0839" w:rsidRPr="00316A6E">
        <w:fldChar w:fldCharType="end"/>
      </w:r>
    </w:p>
    <w:p w14:paraId="09A81051" w14:textId="77777777" w:rsidR="00392606" w:rsidRPr="00316A6E" w:rsidRDefault="00392606" w:rsidP="00BC0141">
      <w:pPr>
        <w:pStyle w:val="2"/>
        <w:numPr>
          <w:ilvl w:val="0"/>
          <w:numId w:val="12"/>
        </w:numPr>
        <w:rPr>
          <w:sz w:val="24"/>
          <w:szCs w:val="24"/>
        </w:rPr>
      </w:pPr>
      <w:bookmarkStart w:id="36" w:name="_Toc55335190"/>
      <w:bookmarkStart w:id="37" w:name="_Toc76127422"/>
      <w:bookmarkStart w:id="38" w:name="_Toc102147516"/>
      <w:bookmarkEnd w:id="23"/>
      <w:bookmarkEnd w:id="24"/>
      <w:r w:rsidRPr="00316A6E">
        <w:rPr>
          <w:rFonts w:hint="eastAsia"/>
          <w:sz w:val="24"/>
          <w:szCs w:val="24"/>
        </w:rPr>
        <w:t>相关国际标准或国外先进标准情况</w:t>
      </w:r>
      <w:bookmarkEnd w:id="36"/>
      <w:bookmarkEnd w:id="37"/>
      <w:bookmarkEnd w:id="38"/>
    </w:p>
    <w:p w14:paraId="72F8EA9F" w14:textId="359882F9" w:rsidR="0013500F" w:rsidRPr="00316A6E" w:rsidRDefault="0013500F" w:rsidP="005E6F80">
      <w:pPr>
        <w:ind w:firstLine="480"/>
        <w:rPr>
          <w:szCs w:val="24"/>
        </w:rPr>
      </w:pPr>
      <w:r w:rsidRPr="00316A6E">
        <w:rPr>
          <w:rFonts w:hint="eastAsia"/>
          <w:szCs w:val="24"/>
        </w:rPr>
        <w:t>在国际上，各国都正在或已经制定基于环境</w:t>
      </w:r>
      <w:r w:rsidRPr="00316A6E">
        <w:rPr>
          <w:rFonts w:hint="eastAsia"/>
          <w:szCs w:val="24"/>
        </w:rPr>
        <w:t>DNA</w:t>
      </w:r>
      <w:r w:rsidRPr="00316A6E">
        <w:rPr>
          <w:rFonts w:hint="eastAsia"/>
          <w:szCs w:val="24"/>
        </w:rPr>
        <w:t>的生物监测和生态评价标准与规范。</w:t>
      </w:r>
      <w:r w:rsidRPr="00316A6E">
        <w:rPr>
          <w:rFonts w:hint="eastAsia"/>
          <w:szCs w:val="24"/>
        </w:rPr>
        <w:t>2020</w:t>
      </w:r>
      <w:r w:rsidRPr="00316A6E">
        <w:rPr>
          <w:rFonts w:hint="eastAsia"/>
          <w:szCs w:val="24"/>
        </w:rPr>
        <w:t>年瑞士环境署颁发了联合苏黎世大学等单位形成的环境</w:t>
      </w:r>
      <w:r w:rsidRPr="00316A6E">
        <w:rPr>
          <w:rFonts w:hint="eastAsia"/>
          <w:szCs w:val="24"/>
        </w:rPr>
        <w:t>DNA</w:t>
      </w:r>
      <w:r w:rsidRPr="00316A6E">
        <w:rPr>
          <w:rFonts w:hint="eastAsia"/>
          <w:szCs w:val="24"/>
        </w:rPr>
        <w:t>水生生态生物监测和评价技术导则。</w:t>
      </w:r>
      <w:r w:rsidRPr="00316A6E">
        <w:rPr>
          <w:rFonts w:hint="eastAsia"/>
          <w:szCs w:val="24"/>
        </w:rPr>
        <w:t>2021</w:t>
      </w:r>
      <w:r w:rsidRPr="00316A6E">
        <w:rPr>
          <w:rFonts w:hint="eastAsia"/>
          <w:szCs w:val="24"/>
        </w:rPr>
        <w:t>年欧盟科技合作联盟（</w:t>
      </w:r>
      <w:r w:rsidRPr="00316A6E">
        <w:rPr>
          <w:rFonts w:hint="eastAsia"/>
          <w:szCs w:val="24"/>
        </w:rPr>
        <w:t>COST</w:t>
      </w:r>
      <w:r w:rsidRPr="00316A6E">
        <w:rPr>
          <w:rFonts w:hint="eastAsia"/>
          <w:szCs w:val="24"/>
        </w:rPr>
        <w:t>）也颁发了环境</w:t>
      </w:r>
      <w:r w:rsidRPr="00316A6E">
        <w:rPr>
          <w:rFonts w:hint="eastAsia"/>
          <w:szCs w:val="24"/>
        </w:rPr>
        <w:t>DNA</w:t>
      </w:r>
      <w:r w:rsidRPr="00316A6E">
        <w:rPr>
          <w:rFonts w:hint="eastAsia"/>
          <w:szCs w:val="24"/>
        </w:rPr>
        <w:t>生物评估方法的指南。</w:t>
      </w:r>
    </w:p>
    <w:p w14:paraId="3CA3B33F" w14:textId="77777777" w:rsidR="00392606" w:rsidRPr="00316A6E" w:rsidRDefault="00392606" w:rsidP="00BC0141">
      <w:pPr>
        <w:pStyle w:val="2"/>
        <w:numPr>
          <w:ilvl w:val="0"/>
          <w:numId w:val="12"/>
        </w:numPr>
        <w:rPr>
          <w:sz w:val="24"/>
          <w:szCs w:val="24"/>
        </w:rPr>
      </w:pPr>
      <w:bookmarkStart w:id="39" w:name="_Toc55309813"/>
      <w:bookmarkStart w:id="40" w:name="_Toc55309830"/>
      <w:bookmarkStart w:id="41" w:name="_Toc55335191"/>
      <w:bookmarkStart w:id="42" w:name="_Toc76127423"/>
      <w:bookmarkStart w:id="43" w:name="_Toc102147517"/>
      <w:r w:rsidRPr="00316A6E">
        <w:rPr>
          <w:rFonts w:hint="eastAsia"/>
          <w:sz w:val="24"/>
          <w:szCs w:val="24"/>
        </w:rPr>
        <w:t>与国内相关法律法规和标准的协调关系</w:t>
      </w:r>
      <w:bookmarkEnd w:id="39"/>
      <w:bookmarkEnd w:id="40"/>
      <w:bookmarkEnd w:id="41"/>
      <w:bookmarkEnd w:id="42"/>
      <w:bookmarkEnd w:id="43"/>
    </w:p>
    <w:p w14:paraId="2C59B1BA" w14:textId="720F8041" w:rsidR="00A95B28" w:rsidRPr="00316A6E" w:rsidRDefault="00CF388F" w:rsidP="0013500F">
      <w:pPr>
        <w:ind w:firstLine="480"/>
        <w:rPr>
          <w:szCs w:val="24"/>
        </w:rPr>
      </w:pPr>
      <w:r w:rsidRPr="00316A6E">
        <w:rPr>
          <w:rFonts w:hint="eastAsia"/>
          <w:szCs w:val="24"/>
        </w:rPr>
        <w:t>目前国内基于生物要素的水生态健康评价具有三个行业标准，分别为</w:t>
      </w:r>
      <w:r w:rsidR="003B09A2" w:rsidRPr="00316A6E">
        <w:rPr>
          <w:rFonts w:hint="eastAsia"/>
          <w:szCs w:val="24"/>
        </w:rPr>
        <w:t>《</w:t>
      </w:r>
      <w:r w:rsidRPr="00316A6E">
        <w:rPr>
          <w:rFonts w:hint="eastAsia"/>
          <w:szCs w:val="24"/>
        </w:rPr>
        <w:t>河湖健康评价指南（试行）</w:t>
      </w:r>
      <w:r w:rsidR="003B09A2" w:rsidRPr="00316A6E">
        <w:rPr>
          <w:rFonts w:hint="eastAsia"/>
          <w:szCs w:val="24"/>
        </w:rPr>
        <w:t>》</w:t>
      </w:r>
      <w:r w:rsidRPr="00316A6E">
        <w:rPr>
          <w:rFonts w:hint="eastAsia"/>
          <w:szCs w:val="24"/>
        </w:rPr>
        <w:t>（</w:t>
      </w:r>
      <w:r w:rsidRPr="00316A6E">
        <w:rPr>
          <w:rFonts w:hint="eastAsia"/>
          <w:szCs w:val="24"/>
        </w:rPr>
        <w:t>2020</w:t>
      </w:r>
      <w:r w:rsidRPr="00316A6E">
        <w:rPr>
          <w:rFonts w:hint="eastAsia"/>
          <w:szCs w:val="24"/>
        </w:rPr>
        <w:t>年，水利部）</w:t>
      </w:r>
      <w:r w:rsidR="00CC4857" w:rsidRPr="00316A6E">
        <w:rPr>
          <w:szCs w:val="24"/>
        </w:rPr>
        <w:fldChar w:fldCharType="begin"/>
      </w:r>
      <w:r w:rsidR="00CC4857" w:rsidRPr="00316A6E">
        <w:rPr>
          <w:rFonts w:hint="eastAsia"/>
          <w:szCs w:val="24"/>
        </w:rPr>
        <w:instrText xml:space="preserve"> ADDIN EN.CITE &lt;EndNote&gt;&lt;Cite&gt;&lt;Author&gt;</w:instrText>
      </w:r>
      <w:r w:rsidR="00CC4857" w:rsidRPr="00316A6E">
        <w:rPr>
          <w:rFonts w:hint="eastAsia"/>
          <w:szCs w:val="24"/>
        </w:rPr>
        <w:instrText>南京水利科学研究院</w:instrText>
      </w:r>
      <w:r w:rsidR="00CC4857" w:rsidRPr="00316A6E">
        <w:rPr>
          <w:rFonts w:hint="eastAsia"/>
          <w:szCs w:val="24"/>
        </w:rPr>
        <w:instrText>&lt;/Author&gt;&lt;Year&gt;2020&lt;/Year&gt;&lt;RecNum&gt;1855&lt;/RecNum&gt;&lt;DisplayText&gt;&lt;style face="superscript"&gt;[13]&lt;/style&gt;&lt;/DisplayText&gt;&lt;record&gt;&lt;rec-number&gt;1855&lt;/rec-number&gt;&lt;foreign-keys&gt;&lt;key app="EN" db-id="vx5aa9zdrw2w2se2f5axza5tpvpvparzwsvz" timestamp="1641979737"&gt;1855&lt;/key&gt;&lt;/foreign-keys&gt;&lt;ref-type name="Standard"&gt;58&lt;/ref-type&gt;&lt;contributors&gt;&lt;authors&gt;&lt;author&gt;&lt;style face="normal" font="default" charset="134" size="100%"&gt;</w:instrText>
      </w:r>
      <w:r w:rsidR="00CC4857" w:rsidRPr="00316A6E">
        <w:rPr>
          <w:rFonts w:hint="eastAsia"/>
          <w:szCs w:val="24"/>
        </w:rPr>
        <w:instrText>南京水利科学研究院</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中国水利水电科学研究院</w:instrText>
      </w:r>
      <w:r w:rsidR="00CC4857" w:rsidRPr="00316A6E">
        <w:rPr>
          <w:rFonts w:hint="eastAsia"/>
          <w:szCs w:val="24"/>
        </w:rPr>
        <w:instrText>&lt;/style&gt;&lt;style face="normal" font="default" size="100%"&gt;.&lt;/style&gt;&lt;/author&gt;&lt;/authors&gt;&lt;/contributors&gt;&lt;titles&gt;&lt;title&gt;&lt;style face="normal" font="default" charset="134" size="100%"&gt;</w:instrText>
      </w:r>
      <w:r w:rsidR="00CC4857" w:rsidRPr="00316A6E">
        <w:rPr>
          <w:rFonts w:hint="eastAsia"/>
          <w:szCs w:val="24"/>
        </w:rPr>
        <w:instrText>河湖健康评价指南（试行）</w:instrText>
      </w:r>
      <w:r w:rsidR="00CC4857" w:rsidRPr="00316A6E">
        <w:rPr>
          <w:rFonts w:hint="eastAsia"/>
          <w:szCs w:val="24"/>
        </w:rPr>
        <w:instrText>&lt;/style&gt;&lt;/title&gt;&lt;/titles&gt;&lt;dates&gt;&lt;year&gt;2020&lt;/year&gt;&lt;/dates&gt;&lt;pub-location&gt;&lt;style face="normal" font="default" charset="134" size="100%"&gt;</w:instrText>
      </w:r>
      <w:r w:rsidR="00CC4857" w:rsidRPr="00316A6E">
        <w:rPr>
          <w:rFonts w:hint="eastAsia"/>
          <w:szCs w:val="24"/>
        </w:rPr>
        <w:instrText>中国北京</w:instrText>
      </w:r>
      <w:r w:rsidR="00CC4857" w:rsidRPr="00316A6E">
        <w:rPr>
          <w:rFonts w:hint="eastAsia"/>
          <w:szCs w:val="24"/>
        </w:rPr>
        <w:instrText>&lt;/style&gt;&lt;/pub-location&gt;&lt;publisher&gt;&lt;style face="normal" font="default" charset="134" size="100%"&gt;</w:instrText>
      </w:r>
      <w:r w:rsidR="00CC4857" w:rsidRPr="00316A6E">
        <w:rPr>
          <w:rFonts w:hint="eastAsia"/>
          <w:szCs w:val="24"/>
        </w:rPr>
        <w:instrText>水利部河湖管理司</w:instrText>
      </w:r>
      <w:r w:rsidR="00CC4857" w:rsidRPr="00316A6E">
        <w:rPr>
          <w:rFonts w:hint="eastAsia"/>
          <w:szCs w:val="24"/>
        </w:rPr>
        <w:instrText>&lt;/style&gt;&lt;/publisher&gt;&lt;urls&gt;&lt;/urls&gt;&lt;/record&gt;&lt;/Cite&gt;&lt;/EndNote&gt;</w:instrText>
      </w:r>
      <w:r w:rsidR="00CC4857" w:rsidRPr="00316A6E">
        <w:rPr>
          <w:szCs w:val="24"/>
        </w:rPr>
        <w:fldChar w:fldCharType="separate"/>
      </w:r>
      <w:r w:rsidR="00CC4857" w:rsidRPr="00316A6E">
        <w:rPr>
          <w:noProof/>
          <w:szCs w:val="24"/>
          <w:vertAlign w:val="superscript"/>
        </w:rPr>
        <w:t>[13]</w:t>
      </w:r>
      <w:r w:rsidR="00CC4857" w:rsidRPr="00316A6E">
        <w:rPr>
          <w:szCs w:val="24"/>
        </w:rPr>
        <w:fldChar w:fldCharType="end"/>
      </w:r>
      <w:r w:rsidR="00A95B28" w:rsidRPr="00316A6E">
        <w:rPr>
          <w:rFonts w:hint="eastAsia"/>
          <w:szCs w:val="24"/>
        </w:rPr>
        <w:t>,</w:t>
      </w:r>
      <w:r w:rsidR="003B09A2" w:rsidRPr="00316A6E">
        <w:rPr>
          <w:rFonts w:hint="eastAsia"/>
          <w:szCs w:val="24"/>
        </w:rPr>
        <w:t>《</w:t>
      </w:r>
      <w:r w:rsidRPr="00316A6E">
        <w:rPr>
          <w:rFonts w:hint="eastAsia"/>
          <w:szCs w:val="24"/>
        </w:rPr>
        <w:t>河流水生态环境质量监测与评价技术指南（征求</w:t>
      </w:r>
      <w:r w:rsidR="003B09A2" w:rsidRPr="00316A6E">
        <w:rPr>
          <w:rFonts w:hint="eastAsia"/>
          <w:szCs w:val="24"/>
        </w:rPr>
        <w:t>意见稿</w:t>
      </w:r>
      <w:r w:rsidRPr="00316A6E">
        <w:rPr>
          <w:rFonts w:hint="eastAsia"/>
          <w:szCs w:val="24"/>
        </w:rPr>
        <w:t>）</w:t>
      </w:r>
      <w:r w:rsidR="003B09A2" w:rsidRPr="00316A6E">
        <w:rPr>
          <w:rFonts w:hint="eastAsia"/>
          <w:szCs w:val="24"/>
        </w:rPr>
        <w:t>》</w:t>
      </w:r>
      <w:r w:rsidRPr="00316A6E">
        <w:rPr>
          <w:rFonts w:hint="eastAsia"/>
          <w:szCs w:val="24"/>
        </w:rPr>
        <w:t>（</w:t>
      </w:r>
      <w:r w:rsidRPr="00316A6E">
        <w:rPr>
          <w:rFonts w:hint="eastAsia"/>
          <w:szCs w:val="24"/>
        </w:rPr>
        <w:t>2020</w:t>
      </w:r>
      <w:r w:rsidRPr="00316A6E">
        <w:rPr>
          <w:rFonts w:hint="eastAsia"/>
          <w:szCs w:val="24"/>
        </w:rPr>
        <w:t>年，生态环境部）</w:t>
      </w:r>
      <w:r w:rsidR="00CC4857" w:rsidRPr="00316A6E">
        <w:rPr>
          <w:szCs w:val="24"/>
        </w:rPr>
        <w:fldChar w:fldCharType="begin"/>
      </w:r>
      <w:r w:rsidR="00CC4857" w:rsidRPr="00316A6E">
        <w:rPr>
          <w:rFonts w:hint="eastAsia"/>
          <w:szCs w:val="24"/>
        </w:rPr>
        <w:instrText xml:space="preserve"> ADDIN EN.CITE &lt;EndNote&gt;&lt;Cite&gt;&lt;Author&gt;</w:instrText>
      </w:r>
      <w:r w:rsidR="00CC4857" w:rsidRPr="00316A6E">
        <w:rPr>
          <w:rFonts w:hint="eastAsia"/>
          <w:szCs w:val="24"/>
        </w:rPr>
        <w:instrText>中国环境监测总站</w:instrText>
      </w:r>
      <w:r w:rsidR="00CC4857" w:rsidRPr="00316A6E">
        <w:rPr>
          <w:rFonts w:hint="eastAsia"/>
          <w:szCs w:val="24"/>
        </w:rPr>
        <w:instrText>&lt;/Author&gt;&lt;Year&gt;2020&lt;/Year&gt;&lt;RecNum&gt;1853&lt;/RecNum&gt;&lt;DisplayText&gt;&lt;style face="superscript"&gt;[14]&lt;/style&gt;&lt;/DisplayText&gt;&lt;record&gt;&lt;rec-number&gt;1853&lt;/rec-number&gt;&lt;foreign-keys&gt;&lt;key app="EN" db-id="vx5aa9zdrw2w2se2f5axza5tpvpvparzwsvz" timestamp="1641978955"&gt;1853&lt;/key&gt;&lt;/foreign-keys&gt;&lt;ref-type name="Standard"&gt;58&lt;/ref-type&gt;&lt;contributors&gt;&lt;authors&gt;&lt;author&gt;&lt;style face="normal" font="default" charset="134" size="100%"&gt;</w:instrText>
      </w:r>
      <w:r w:rsidR="00CC4857" w:rsidRPr="00316A6E">
        <w:rPr>
          <w:rFonts w:hint="eastAsia"/>
          <w:szCs w:val="24"/>
        </w:rPr>
        <w:instrText>中国环境监测总站</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生态环境部长江流域生态环境监督管理局生态环境监测与科学研究中心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辽宁省生态环境监测中心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黑龙江省生态环境监测中心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哈尔滨师范大学</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南京农业大学</w:instrText>
      </w:r>
      <w:r w:rsidR="00CC4857" w:rsidRPr="00316A6E">
        <w:rPr>
          <w:rFonts w:hint="eastAsia"/>
          <w:szCs w:val="24"/>
        </w:rPr>
        <w:instrText>&lt;/style&gt;&lt;style face="normal" font="default" size="100%"&gt;.&lt;/style&gt;&lt;/author&gt;&lt;/authors&gt;&lt;/contributors&gt;&lt;titles&gt;&lt;title&gt;&lt;style face="normal" font="default" charset="134" size="100%"&gt;</w:instrText>
      </w:r>
      <w:r w:rsidR="00CC4857" w:rsidRPr="00316A6E">
        <w:rPr>
          <w:rFonts w:hint="eastAsia"/>
          <w:szCs w:val="24"/>
        </w:rPr>
        <w:instrText>河流水生态环境质量监测与评价技术指南（征求意见稿）</w:instrText>
      </w:r>
      <w:r w:rsidR="00CC4857" w:rsidRPr="00316A6E">
        <w:rPr>
          <w:rFonts w:hint="eastAsia"/>
          <w:szCs w:val="24"/>
        </w:rPr>
        <w:instrText>&lt;/style&gt;&lt;/title&gt;&lt;/titles&gt;&lt;dates&gt;&lt;year&gt;2020&lt;/year&gt;&lt;/dates&gt;&lt;pub-location&gt;&lt;style face="normal" font="default" charset="134" size="100%"&gt;</w:instrText>
      </w:r>
      <w:r w:rsidR="00CC4857" w:rsidRPr="00316A6E">
        <w:rPr>
          <w:rFonts w:hint="eastAsia"/>
          <w:szCs w:val="24"/>
        </w:rPr>
        <w:instrText>中国北京</w:instrText>
      </w:r>
      <w:r w:rsidR="00CC4857" w:rsidRPr="00316A6E">
        <w:rPr>
          <w:rFonts w:hint="eastAsia"/>
          <w:szCs w:val="24"/>
        </w:rPr>
        <w:instrText>&lt;/style&gt;&lt;/pub-location&gt;&lt;publisher&gt;&lt;style face="normal" font="default" charset="134" size="100%"&gt;</w:instrText>
      </w:r>
      <w:r w:rsidR="00CC4857" w:rsidRPr="00316A6E">
        <w:rPr>
          <w:rFonts w:hint="eastAsia"/>
          <w:szCs w:val="24"/>
        </w:rPr>
        <w:instrText>生态环境部</w:instrText>
      </w:r>
      <w:r w:rsidR="00CC4857" w:rsidRPr="00316A6E">
        <w:rPr>
          <w:rFonts w:hint="eastAsia"/>
          <w:szCs w:val="24"/>
        </w:rPr>
        <w:instrText>&lt;/style&gt;&lt;/publisher&gt;&lt;urls&gt;&lt;/urls&gt;&lt;/record&gt;&lt;/Cite&gt;&lt;/EndNote&gt;</w:instrText>
      </w:r>
      <w:r w:rsidR="00CC4857" w:rsidRPr="00316A6E">
        <w:rPr>
          <w:szCs w:val="24"/>
        </w:rPr>
        <w:fldChar w:fldCharType="separate"/>
      </w:r>
      <w:r w:rsidR="00CC4857" w:rsidRPr="00316A6E">
        <w:rPr>
          <w:noProof/>
          <w:szCs w:val="24"/>
          <w:vertAlign w:val="superscript"/>
        </w:rPr>
        <w:t>[14]</w:t>
      </w:r>
      <w:r w:rsidR="00CC4857" w:rsidRPr="00316A6E">
        <w:rPr>
          <w:szCs w:val="24"/>
        </w:rPr>
        <w:fldChar w:fldCharType="end"/>
      </w:r>
      <w:r w:rsidRPr="00316A6E">
        <w:rPr>
          <w:rFonts w:hint="eastAsia"/>
          <w:szCs w:val="24"/>
        </w:rPr>
        <w:t>和</w:t>
      </w:r>
      <w:r w:rsidR="003B09A2" w:rsidRPr="00316A6E">
        <w:rPr>
          <w:rFonts w:hint="eastAsia"/>
          <w:szCs w:val="24"/>
        </w:rPr>
        <w:t>《</w:t>
      </w:r>
      <w:r w:rsidRPr="00316A6E">
        <w:rPr>
          <w:rFonts w:hint="eastAsia"/>
          <w:szCs w:val="24"/>
        </w:rPr>
        <w:t>湖泊水生态环境质量监测与评价技术指南（征求</w:t>
      </w:r>
      <w:r w:rsidR="003B09A2" w:rsidRPr="00316A6E">
        <w:rPr>
          <w:rFonts w:hint="eastAsia"/>
          <w:szCs w:val="24"/>
        </w:rPr>
        <w:t>意见稿</w:t>
      </w:r>
      <w:r w:rsidRPr="00316A6E">
        <w:rPr>
          <w:rFonts w:hint="eastAsia"/>
          <w:szCs w:val="24"/>
        </w:rPr>
        <w:t>）</w:t>
      </w:r>
      <w:r w:rsidR="003B09A2" w:rsidRPr="00316A6E">
        <w:rPr>
          <w:rFonts w:hint="eastAsia"/>
          <w:szCs w:val="24"/>
        </w:rPr>
        <w:t>》</w:t>
      </w:r>
      <w:r w:rsidRPr="00316A6E">
        <w:rPr>
          <w:rFonts w:hint="eastAsia"/>
          <w:szCs w:val="24"/>
        </w:rPr>
        <w:t>（</w:t>
      </w:r>
      <w:r w:rsidRPr="00316A6E">
        <w:rPr>
          <w:rFonts w:hint="eastAsia"/>
          <w:szCs w:val="24"/>
        </w:rPr>
        <w:t>2020</w:t>
      </w:r>
      <w:r w:rsidRPr="00316A6E">
        <w:rPr>
          <w:rFonts w:hint="eastAsia"/>
          <w:szCs w:val="24"/>
        </w:rPr>
        <w:t>年，生态环境部）</w:t>
      </w:r>
      <w:r w:rsidR="00CC4857" w:rsidRPr="00316A6E">
        <w:rPr>
          <w:szCs w:val="24"/>
        </w:rPr>
        <w:fldChar w:fldCharType="begin"/>
      </w:r>
      <w:r w:rsidR="00CC4857" w:rsidRPr="00316A6E">
        <w:rPr>
          <w:rFonts w:hint="eastAsia"/>
          <w:szCs w:val="24"/>
        </w:rPr>
        <w:instrText xml:space="preserve"> ADDIN EN.CITE &lt;EndNote&gt;&lt;Cite&gt;&lt;Author&gt;</w:instrText>
      </w:r>
      <w:r w:rsidR="00CC4857" w:rsidRPr="00316A6E">
        <w:rPr>
          <w:rFonts w:hint="eastAsia"/>
          <w:szCs w:val="24"/>
        </w:rPr>
        <w:instrText>中国环境监测总站</w:instrText>
      </w:r>
      <w:r w:rsidR="00CC4857" w:rsidRPr="00316A6E">
        <w:rPr>
          <w:rFonts w:hint="eastAsia"/>
          <w:szCs w:val="24"/>
        </w:rPr>
        <w:instrText>&lt;/Author&gt;&lt;Year&gt;2020&lt;/Year&gt;&lt;RecNum&gt;1854&lt;/RecNum&gt;&lt;DisplayText&gt;&lt;style face="superscript"&gt;[15]&lt;/style&gt;&lt;/DisplayText&gt;&lt;record&gt;&lt;rec-number&gt;1854&lt;/rec-number&gt;&lt;foreign-keys&gt;&lt;key app="EN" db-id="vx5aa9zdrw2w2se2f5axza5tpvpvparzwsvz" timestamp="1641979336"&gt;1854&lt;/key&gt;&lt;/foreign-keys&gt;&lt;ref-type name="Standard"&gt;58&lt;/ref-type&gt;&lt;contributors&gt;&lt;authors&gt;&lt;author&gt;&lt;style face="normal" font="default" charset="134" size="100%"&gt;</w:instrText>
      </w:r>
      <w:r w:rsidR="00CC4857" w:rsidRPr="00316A6E">
        <w:rPr>
          <w:rFonts w:hint="eastAsia"/>
          <w:szCs w:val="24"/>
        </w:rPr>
        <w:instrText>中国环境监测总站</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中国环境科学研究院</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江苏省常州环境监测中心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云南省生态环境监测中心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湖北省生态环境监测中心站</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江苏省环境监测中心</w:instrText>
      </w:r>
      <w:r w:rsidR="00CC4857" w:rsidRPr="00316A6E">
        <w:rPr>
          <w:rFonts w:hint="eastAsia"/>
          <w:szCs w:val="24"/>
        </w:rPr>
        <w:instrText>&lt;/style&gt;&lt;style face="normal" font="default" size="100%"&gt;.&lt;/style&gt;&lt;/author&gt;&lt;/authors&gt;&lt;/contributors&gt;&lt;titles&gt;&lt;title&gt;&lt;style face="normal" font="default" charset="134" size="100%"&gt;</w:instrText>
      </w:r>
      <w:r w:rsidR="00CC4857" w:rsidRPr="00316A6E">
        <w:rPr>
          <w:rFonts w:hint="eastAsia"/>
          <w:szCs w:val="24"/>
        </w:rPr>
        <w:instrText>湖库水生态环境质量监测与评价技术指南（征求意见稿）</w:instrText>
      </w:r>
      <w:r w:rsidR="00CC4857" w:rsidRPr="00316A6E">
        <w:rPr>
          <w:rFonts w:hint="eastAsia"/>
          <w:szCs w:val="24"/>
        </w:rPr>
        <w:instrText>&lt;/style&gt;&lt;/title&gt;&lt;/titles&gt;&lt;dates&gt;&lt;year&gt;2020&lt;/year&gt;&lt;/dates&gt;&lt;pub-location&gt;&lt;style face="normal" font="default" charset="134" size="100%"&gt;</w:instrText>
      </w:r>
      <w:r w:rsidR="00CC4857" w:rsidRPr="00316A6E">
        <w:rPr>
          <w:rFonts w:hint="eastAsia"/>
          <w:szCs w:val="24"/>
        </w:rPr>
        <w:instrText>中国北京</w:instrText>
      </w:r>
      <w:r w:rsidR="00CC4857" w:rsidRPr="00316A6E">
        <w:rPr>
          <w:rFonts w:hint="eastAsia"/>
          <w:szCs w:val="24"/>
        </w:rPr>
        <w:instrText>&lt;/style&gt;&lt;/pub-location&gt;&lt;publisher&gt;&lt;style face="normal" font="default" charset="134" size="100%"&gt;</w:instrText>
      </w:r>
      <w:r w:rsidR="00CC4857" w:rsidRPr="00316A6E">
        <w:rPr>
          <w:rFonts w:hint="eastAsia"/>
          <w:szCs w:val="24"/>
        </w:rPr>
        <w:instrText>生态环境部</w:instrText>
      </w:r>
      <w:r w:rsidR="00CC4857" w:rsidRPr="00316A6E">
        <w:rPr>
          <w:rFonts w:hint="eastAsia"/>
          <w:szCs w:val="24"/>
        </w:rPr>
        <w:instrText>&lt;/style&gt;&lt;/publisher&gt;&lt;urls&gt;&lt;/urls&gt;&lt;/record&gt;&lt;/Cite&gt;&lt;/EndNote&gt;</w:instrText>
      </w:r>
      <w:r w:rsidR="00CC4857" w:rsidRPr="00316A6E">
        <w:rPr>
          <w:szCs w:val="24"/>
        </w:rPr>
        <w:fldChar w:fldCharType="separate"/>
      </w:r>
      <w:r w:rsidR="00CC4857" w:rsidRPr="00316A6E">
        <w:rPr>
          <w:noProof/>
          <w:szCs w:val="24"/>
          <w:vertAlign w:val="superscript"/>
        </w:rPr>
        <w:t>[15]</w:t>
      </w:r>
      <w:r w:rsidR="00CC4857" w:rsidRPr="00316A6E">
        <w:rPr>
          <w:szCs w:val="24"/>
        </w:rPr>
        <w:fldChar w:fldCharType="end"/>
      </w:r>
      <w:r w:rsidRPr="00316A6E">
        <w:rPr>
          <w:rFonts w:hint="eastAsia"/>
          <w:szCs w:val="24"/>
        </w:rPr>
        <w:t>。但是这些方法都基于传统的生物监测方法。</w:t>
      </w:r>
      <w:r w:rsidR="00197B95" w:rsidRPr="00316A6E">
        <w:rPr>
          <w:rFonts w:hint="eastAsia"/>
          <w:szCs w:val="24"/>
        </w:rPr>
        <w:t>目前国内尚未发布基于环境</w:t>
      </w:r>
      <w:r w:rsidR="00197B95" w:rsidRPr="00316A6E">
        <w:rPr>
          <w:rFonts w:hint="eastAsia"/>
          <w:szCs w:val="24"/>
        </w:rPr>
        <w:t>D</w:t>
      </w:r>
      <w:r w:rsidR="00197B95" w:rsidRPr="00316A6E">
        <w:rPr>
          <w:szCs w:val="24"/>
        </w:rPr>
        <w:t>NA</w:t>
      </w:r>
      <w:r w:rsidR="00197B95" w:rsidRPr="00316A6E">
        <w:rPr>
          <w:rFonts w:hint="eastAsia"/>
          <w:szCs w:val="24"/>
        </w:rPr>
        <w:t>的水生生物评价标准。</w:t>
      </w:r>
    </w:p>
    <w:p w14:paraId="5678B758" w14:textId="77777777" w:rsidR="00392606" w:rsidRPr="00316A6E" w:rsidRDefault="00392606" w:rsidP="00BC0141">
      <w:pPr>
        <w:pStyle w:val="2"/>
        <w:numPr>
          <w:ilvl w:val="0"/>
          <w:numId w:val="12"/>
        </w:numPr>
        <w:rPr>
          <w:sz w:val="24"/>
          <w:szCs w:val="24"/>
        </w:rPr>
      </w:pPr>
      <w:bookmarkStart w:id="44" w:name="_Toc73271578"/>
      <w:bookmarkStart w:id="45" w:name="_Toc76127424"/>
      <w:bookmarkStart w:id="46" w:name="_Toc102147518"/>
      <w:r w:rsidRPr="00316A6E">
        <w:rPr>
          <w:rFonts w:hint="eastAsia"/>
          <w:sz w:val="24"/>
          <w:szCs w:val="24"/>
        </w:rPr>
        <w:t>现有工作基础</w:t>
      </w:r>
      <w:bookmarkEnd w:id="44"/>
      <w:bookmarkEnd w:id="45"/>
      <w:bookmarkEnd w:id="46"/>
    </w:p>
    <w:p w14:paraId="0CD4B036" w14:textId="43ECD7C3" w:rsidR="00392606" w:rsidRPr="00316A6E" w:rsidRDefault="00392606" w:rsidP="00BC0141">
      <w:pPr>
        <w:ind w:firstLine="480"/>
        <w:rPr>
          <w:szCs w:val="24"/>
        </w:rPr>
      </w:pPr>
      <w:r w:rsidRPr="00316A6E">
        <w:rPr>
          <w:rFonts w:hint="eastAsia"/>
          <w:szCs w:val="24"/>
        </w:rPr>
        <w:t>目前，编制组已形成基于环境</w:t>
      </w:r>
      <w:r w:rsidRPr="00316A6E">
        <w:rPr>
          <w:rFonts w:hint="eastAsia"/>
          <w:szCs w:val="24"/>
        </w:rPr>
        <w:t>D</w:t>
      </w:r>
      <w:r w:rsidRPr="00316A6E">
        <w:rPr>
          <w:szCs w:val="24"/>
        </w:rPr>
        <w:t>NA</w:t>
      </w:r>
      <w:r w:rsidRPr="00316A6E">
        <w:rPr>
          <w:rFonts w:hint="eastAsia"/>
          <w:szCs w:val="24"/>
        </w:rPr>
        <w:t>宏条形码</w:t>
      </w:r>
      <w:r w:rsidR="00A95B28" w:rsidRPr="00316A6E">
        <w:rPr>
          <w:rFonts w:hint="eastAsia"/>
          <w:szCs w:val="24"/>
        </w:rPr>
        <w:t>的水生生物评价</w:t>
      </w:r>
      <w:r w:rsidRPr="00316A6E">
        <w:rPr>
          <w:rFonts w:hint="eastAsia"/>
          <w:szCs w:val="24"/>
        </w:rPr>
        <w:t>的基本流程，针对流程中重要参数开展了大量实验探究，并将环境</w:t>
      </w:r>
      <w:r w:rsidRPr="00316A6E">
        <w:rPr>
          <w:rFonts w:hint="eastAsia"/>
          <w:szCs w:val="24"/>
        </w:rPr>
        <w:t>D</w:t>
      </w:r>
      <w:r w:rsidRPr="00316A6E">
        <w:rPr>
          <w:szCs w:val="24"/>
        </w:rPr>
        <w:t>NA</w:t>
      </w:r>
      <w:r w:rsidRPr="00316A6E">
        <w:rPr>
          <w:rFonts w:hint="eastAsia"/>
          <w:szCs w:val="24"/>
        </w:rPr>
        <w:t>宏条形码技术推广应用于</w:t>
      </w:r>
      <w:r w:rsidR="008F15A4" w:rsidRPr="00316A6E">
        <w:rPr>
          <w:rFonts w:hint="eastAsia"/>
          <w:szCs w:val="24"/>
        </w:rPr>
        <w:t>太湖流域、淮河流域、滇池等</w:t>
      </w:r>
      <w:r w:rsidRPr="00316A6E">
        <w:rPr>
          <w:rFonts w:hint="eastAsia"/>
          <w:szCs w:val="24"/>
        </w:rPr>
        <w:t>多个重点流域的水生生物多样性监测和水生态健康评估，积累了大量的野外调查和实验经验，对于</w:t>
      </w:r>
      <w:r w:rsidR="00F07E14" w:rsidRPr="00316A6E">
        <w:rPr>
          <w:rFonts w:hint="eastAsia"/>
          <w:szCs w:val="24"/>
        </w:rPr>
        <w:t>标准</w:t>
      </w:r>
      <w:r w:rsidRPr="00316A6E">
        <w:rPr>
          <w:rFonts w:hint="eastAsia"/>
          <w:szCs w:val="24"/>
        </w:rPr>
        <w:t>的合理可操作性提供了很好的保障。</w:t>
      </w:r>
    </w:p>
    <w:p w14:paraId="4766B61D" w14:textId="77777777" w:rsidR="00D7711A" w:rsidRPr="00316A6E" w:rsidRDefault="00D7711A" w:rsidP="00BC0141">
      <w:pPr>
        <w:pStyle w:val="10"/>
        <w:rPr>
          <w:sz w:val="24"/>
          <w:szCs w:val="24"/>
        </w:rPr>
      </w:pPr>
      <w:bookmarkStart w:id="47" w:name="_Toc73271579"/>
      <w:bookmarkStart w:id="48" w:name="_Toc76127425"/>
      <w:bookmarkStart w:id="49" w:name="_Toc102147519"/>
      <w:r w:rsidRPr="00316A6E">
        <w:rPr>
          <w:rFonts w:hint="eastAsia"/>
          <w:sz w:val="24"/>
          <w:szCs w:val="24"/>
        </w:rPr>
        <w:t>3</w:t>
      </w:r>
      <w:r w:rsidRPr="00316A6E">
        <w:rPr>
          <w:sz w:val="24"/>
          <w:szCs w:val="24"/>
        </w:rPr>
        <w:t xml:space="preserve"> </w:t>
      </w:r>
      <w:r w:rsidRPr="00316A6E">
        <w:rPr>
          <w:rFonts w:hint="eastAsia"/>
          <w:sz w:val="24"/>
          <w:szCs w:val="24"/>
        </w:rPr>
        <w:t>标准编制依据和原则</w:t>
      </w:r>
      <w:bookmarkEnd w:id="47"/>
      <w:bookmarkEnd w:id="48"/>
      <w:bookmarkEnd w:id="49"/>
    </w:p>
    <w:p w14:paraId="4A654A14" w14:textId="77777777" w:rsidR="00D7711A" w:rsidRPr="00316A6E" w:rsidRDefault="00D7711A" w:rsidP="00BC0141">
      <w:pPr>
        <w:pStyle w:val="2"/>
        <w:rPr>
          <w:sz w:val="24"/>
          <w:szCs w:val="24"/>
        </w:rPr>
      </w:pPr>
      <w:bookmarkStart w:id="50" w:name="_Toc73271580"/>
      <w:bookmarkStart w:id="51" w:name="_Toc76127426"/>
      <w:bookmarkStart w:id="52" w:name="_Toc102147520"/>
      <w:r w:rsidRPr="00316A6E">
        <w:rPr>
          <w:rFonts w:hint="eastAsia"/>
          <w:sz w:val="24"/>
          <w:szCs w:val="24"/>
        </w:rPr>
        <w:t>3</w:t>
      </w:r>
      <w:r w:rsidRPr="00316A6E">
        <w:rPr>
          <w:sz w:val="24"/>
          <w:szCs w:val="24"/>
        </w:rPr>
        <w:t xml:space="preserve">.1 </w:t>
      </w:r>
      <w:r w:rsidRPr="00316A6E">
        <w:rPr>
          <w:rFonts w:hint="eastAsia"/>
          <w:sz w:val="24"/>
          <w:szCs w:val="24"/>
        </w:rPr>
        <w:t>编制目的</w:t>
      </w:r>
      <w:bookmarkEnd w:id="50"/>
      <w:bookmarkEnd w:id="51"/>
      <w:bookmarkEnd w:id="52"/>
    </w:p>
    <w:p w14:paraId="2AD7CF69" w14:textId="753226A5" w:rsidR="00D7711A" w:rsidRPr="00316A6E" w:rsidRDefault="002F40F6" w:rsidP="00BC0141">
      <w:pPr>
        <w:ind w:firstLine="480"/>
        <w:rPr>
          <w:szCs w:val="24"/>
        </w:rPr>
      </w:pPr>
      <w:r w:rsidRPr="00316A6E">
        <w:rPr>
          <w:rFonts w:hint="eastAsia"/>
          <w:szCs w:val="24"/>
        </w:rPr>
        <w:t>基于环境</w:t>
      </w:r>
      <w:r w:rsidRPr="00316A6E">
        <w:rPr>
          <w:rFonts w:hint="eastAsia"/>
          <w:szCs w:val="24"/>
        </w:rPr>
        <w:t>DNA</w:t>
      </w:r>
      <w:r w:rsidRPr="00316A6E">
        <w:rPr>
          <w:rFonts w:hint="eastAsia"/>
          <w:szCs w:val="24"/>
        </w:rPr>
        <w:t>的水生生物评价</w:t>
      </w:r>
      <w:r w:rsidR="00D7711A" w:rsidRPr="00316A6E">
        <w:rPr>
          <w:szCs w:val="24"/>
        </w:rPr>
        <w:t>的建立和完善对于我国生物多样性监测和生物评价方法的变革具有重要意义</w:t>
      </w:r>
      <w:r w:rsidR="00D7711A" w:rsidRPr="00316A6E">
        <w:rPr>
          <w:rFonts w:hint="eastAsia"/>
          <w:szCs w:val="24"/>
        </w:rPr>
        <w:t>。本标准以</w:t>
      </w:r>
      <w:r w:rsidRPr="00316A6E">
        <w:rPr>
          <w:rFonts w:hint="eastAsia"/>
          <w:szCs w:val="24"/>
        </w:rPr>
        <w:t>基于环境</w:t>
      </w:r>
      <w:r w:rsidRPr="00316A6E">
        <w:rPr>
          <w:rFonts w:hint="eastAsia"/>
          <w:szCs w:val="24"/>
        </w:rPr>
        <w:t>DNA</w:t>
      </w:r>
      <w:r w:rsidRPr="00316A6E">
        <w:rPr>
          <w:rFonts w:hint="eastAsia"/>
          <w:szCs w:val="24"/>
        </w:rPr>
        <w:t>开展水生生物评价为目标，规范环境</w:t>
      </w:r>
      <w:r w:rsidRPr="00316A6E">
        <w:rPr>
          <w:rFonts w:hint="eastAsia"/>
          <w:szCs w:val="24"/>
        </w:rPr>
        <w:t>DNA</w:t>
      </w:r>
      <w:r w:rsidRPr="00316A6E">
        <w:rPr>
          <w:rFonts w:hint="eastAsia"/>
          <w:szCs w:val="24"/>
        </w:rPr>
        <w:t>水生生物评价的技术</w:t>
      </w:r>
      <w:r w:rsidR="00D7711A" w:rsidRPr="00316A6E">
        <w:rPr>
          <w:rFonts w:hint="eastAsia"/>
          <w:szCs w:val="24"/>
        </w:rPr>
        <w:t>方法，将促进该技术在我国生物评价体系的应用推广。</w:t>
      </w:r>
    </w:p>
    <w:p w14:paraId="343CC96F" w14:textId="77777777" w:rsidR="00D7711A" w:rsidRPr="00316A6E" w:rsidRDefault="00D7711A" w:rsidP="00BC0141">
      <w:pPr>
        <w:pStyle w:val="2"/>
        <w:rPr>
          <w:sz w:val="24"/>
          <w:szCs w:val="24"/>
        </w:rPr>
      </w:pPr>
      <w:bookmarkStart w:id="53" w:name="_Toc73271581"/>
      <w:bookmarkStart w:id="54" w:name="_Toc76127427"/>
      <w:bookmarkStart w:id="55" w:name="_Toc102147521"/>
      <w:r w:rsidRPr="00316A6E">
        <w:rPr>
          <w:rFonts w:hint="eastAsia"/>
          <w:sz w:val="24"/>
          <w:szCs w:val="24"/>
        </w:rPr>
        <w:t>3</w:t>
      </w:r>
      <w:r w:rsidRPr="00316A6E">
        <w:rPr>
          <w:sz w:val="24"/>
          <w:szCs w:val="24"/>
        </w:rPr>
        <w:t xml:space="preserve">.2 </w:t>
      </w:r>
      <w:r w:rsidRPr="00316A6E">
        <w:rPr>
          <w:rFonts w:hint="eastAsia"/>
          <w:sz w:val="24"/>
          <w:szCs w:val="24"/>
        </w:rPr>
        <w:t>编制依据</w:t>
      </w:r>
      <w:bookmarkEnd w:id="53"/>
      <w:bookmarkEnd w:id="54"/>
      <w:bookmarkEnd w:id="55"/>
    </w:p>
    <w:p w14:paraId="5A7618F2" w14:textId="77777777" w:rsidR="00197B95" w:rsidRPr="00316A6E" w:rsidRDefault="00197B95" w:rsidP="00197B95">
      <w:pPr>
        <w:ind w:firstLine="480"/>
        <w:rPr>
          <w:szCs w:val="24"/>
        </w:rPr>
      </w:pPr>
      <w:bookmarkStart w:id="56" w:name="_Toc73271582"/>
      <w:bookmarkStart w:id="57" w:name="_Toc76127428"/>
      <w:r w:rsidRPr="00316A6E">
        <w:rPr>
          <w:rFonts w:hint="eastAsia"/>
          <w:szCs w:val="24"/>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37CDD41" w14:textId="77777777" w:rsidR="00A87264" w:rsidRPr="00316A6E" w:rsidRDefault="00A87264" w:rsidP="00A87264">
      <w:pPr>
        <w:ind w:firstLine="480"/>
        <w:rPr>
          <w:szCs w:val="24"/>
        </w:rPr>
      </w:pPr>
      <w:r w:rsidRPr="00316A6E">
        <w:rPr>
          <w:rFonts w:hint="eastAsia"/>
          <w:szCs w:val="24"/>
        </w:rPr>
        <w:t xml:space="preserve">LY/T 3191  </w:t>
      </w:r>
      <w:r w:rsidRPr="00316A6E">
        <w:rPr>
          <w:rFonts w:hint="eastAsia"/>
          <w:szCs w:val="24"/>
        </w:rPr>
        <w:t>林木</w:t>
      </w:r>
      <w:r w:rsidRPr="00316A6E">
        <w:rPr>
          <w:rFonts w:hint="eastAsia"/>
          <w:szCs w:val="24"/>
        </w:rPr>
        <w:t>DNA</w:t>
      </w:r>
      <w:r w:rsidRPr="00316A6E">
        <w:rPr>
          <w:rFonts w:hint="eastAsia"/>
          <w:szCs w:val="24"/>
        </w:rPr>
        <w:t>条形码构建技术规程</w:t>
      </w:r>
    </w:p>
    <w:p w14:paraId="6B48DB50" w14:textId="77777777" w:rsidR="00A87264" w:rsidRPr="00316A6E" w:rsidRDefault="00A87264" w:rsidP="00A87264">
      <w:pPr>
        <w:ind w:firstLine="480"/>
        <w:rPr>
          <w:szCs w:val="24"/>
        </w:rPr>
      </w:pPr>
      <w:r w:rsidRPr="00316A6E">
        <w:rPr>
          <w:rFonts w:hint="eastAsia"/>
          <w:szCs w:val="24"/>
        </w:rPr>
        <w:t xml:space="preserve">T/CSES XXX  </w:t>
      </w:r>
      <w:r w:rsidRPr="00316A6E">
        <w:rPr>
          <w:rFonts w:hint="eastAsia"/>
          <w:szCs w:val="24"/>
        </w:rPr>
        <w:t>水生生物监测</w:t>
      </w:r>
      <w:r w:rsidRPr="00316A6E">
        <w:rPr>
          <w:rFonts w:hint="eastAsia"/>
          <w:szCs w:val="24"/>
        </w:rPr>
        <w:t xml:space="preserve">  </w:t>
      </w:r>
      <w:r w:rsidRPr="00316A6E">
        <w:rPr>
          <w:rFonts w:hint="eastAsia"/>
          <w:szCs w:val="24"/>
        </w:rPr>
        <w:t>环境</w:t>
      </w:r>
      <w:r w:rsidRPr="00316A6E">
        <w:rPr>
          <w:rFonts w:hint="eastAsia"/>
          <w:szCs w:val="24"/>
        </w:rPr>
        <w:t>DNA</w:t>
      </w:r>
      <w:r w:rsidRPr="00316A6E">
        <w:rPr>
          <w:rFonts w:hint="eastAsia"/>
          <w:szCs w:val="24"/>
        </w:rPr>
        <w:t>宏条形码法</w:t>
      </w:r>
    </w:p>
    <w:p w14:paraId="24D78156" w14:textId="5545D96C" w:rsidR="00197B95" w:rsidRPr="00316A6E" w:rsidRDefault="00197B95" w:rsidP="00197B95">
      <w:pPr>
        <w:ind w:firstLine="480"/>
        <w:rPr>
          <w:szCs w:val="24"/>
        </w:rPr>
      </w:pPr>
    </w:p>
    <w:p w14:paraId="01507B9F" w14:textId="66C79084" w:rsidR="00D7711A" w:rsidRPr="00316A6E" w:rsidRDefault="00D7711A" w:rsidP="00BC0141">
      <w:pPr>
        <w:pStyle w:val="2"/>
        <w:rPr>
          <w:sz w:val="24"/>
          <w:szCs w:val="24"/>
        </w:rPr>
      </w:pPr>
      <w:bookmarkStart w:id="58" w:name="_Toc102147522"/>
      <w:r w:rsidRPr="00316A6E">
        <w:rPr>
          <w:rFonts w:hint="eastAsia"/>
          <w:sz w:val="24"/>
          <w:szCs w:val="24"/>
        </w:rPr>
        <w:t>3</w:t>
      </w:r>
      <w:r w:rsidRPr="00316A6E">
        <w:rPr>
          <w:sz w:val="24"/>
          <w:szCs w:val="24"/>
        </w:rPr>
        <w:t xml:space="preserve">.3 </w:t>
      </w:r>
      <w:r w:rsidRPr="00316A6E">
        <w:rPr>
          <w:rFonts w:hint="eastAsia"/>
          <w:sz w:val="24"/>
          <w:szCs w:val="24"/>
        </w:rPr>
        <w:t>编制原则</w:t>
      </w:r>
      <w:bookmarkEnd w:id="56"/>
      <w:bookmarkEnd w:id="57"/>
      <w:bookmarkEnd w:id="58"/>
    </w:p>
    <w:p w14:paraId="07A32DB3" w14:textId="77777777" w:rsidR="00D7711A" w:rsidRPr="00316A6E" w:rsidRDefault="00D7711A" w:rsidP="00BC0141">
      <w:pPr>
        <w:ind w:firstLine="480"/>
        <w:rPr>
          <w:szCs w:val="24"/>
        </w:rPr>
      </w:pPr>
      <w:r w:rsidRPr="00316A6E">
        <w:rPr>
          <w:rFonts w:hint="eastAsia"/>
          <w:szCs w:val="24"/>
        </w:rPr>
        <w:t>本标准按照《中国环境科学学会标准管理办法（试行）》的要求和规定，确定标准的组成要素。</w:t>
      </w:r>
    </w:p>
    <w:p w14:paraId="1A1CE294" w14:textId="77777777" w:rsidR="00D7711A" w:rsidRPr="00316A6E" w:rsidRDefault="00D7711A" w:rsidP="00BC0141">
      <w:pPr>
        <w:ind w:firstLine="480"/>
        <w:rPr>
          <w:szCs w:val="24"/>
        </w:rPr>
      </w:pPr>
      <w:r w:rsidRPr="00316A6E">
        <w:rPr>
          <w:rFonts w:hint="eastAsia"/>
          <w:szCs w:val="24"/>
        </w:rPr>
        <w:t>在标准制定过程中遵循了以下几个原则：</w:t>
      </w:r>
    </w:p>
    <w:p w14:paraId="612D0FBC" w14:textId="77777777" w:rsidR="00D7711A" w:rsidRPr="00316A6E" w:rsidRDefault="00D7711A" w:rsidP="00BC0141">
      <w:pPr>
        <w:ind w:firstLine="480"/>
        <w:rPr>
          <w:szCs w:val="24"/>
        </w:rPr>
      </w:pPr>
      <w:r w:rsidRPr="00316A6E">
        <w:rPr>
          <w:rFonts w:hint="eastAsia"/>
          <w:szCs w:val="24"/>
        </w:rPr>
        <w:t>（</w:t>
      </w:r>
      <w:r w:rsidRPr="00316A6E">
        <w:rPr>
          <w:rFonts w:hint="eastAsia"/>
          <w:szCs w:val="24"/>
        </w:rPr>
        <w:t>1</w:t>
      </w:r>
      <w:r w:rsidRPr="00316A6E">
        <w:rPr>
          <w:rFonts w:hint="eastAsia"/>
          <w:szCs w:val="24"/>
        </w:rPr>
        <w:t>）科学性和规范性；</w:t>
      </w:r>
    </w:p>
    <w:p w14:paraId="18C177D4" w14:textId="77777777" w:rsidR="00D7711A" w:rsidRPr="00316A6E" w:rsidRDefault="00D7711A" w:rsidP="00BC0141">
      <w:pPr>
        <w:ind w:firstLine="480"/>
        <w:rPr>
          <w:szCs w:val="24"/>
        </w:rPr>
      </w:pPr>
      <w:r w:rsidRPr="00316A6E">
        <w:rPr>
          <w:rFonts w:hint="eastAsia"/>
          <w:szCs w:val="24"/>
        </w:rPr>
        <w:t>（</w:t>
      </w:r>
      <w:r w:rsidRPr="00316A6E">
        <w:rPr>
          <w:rFonts w:hint="eastAsia"/>
          <w:szCs w:val="24"/>
        </w:rPr>
        <w:t>2</w:t>
      </w:r>
      <w:r w:rsidRPr="00316A6E">
        <w:rPr>
          <w:rFonts w:hint="eastAsia"/>
          <w:szCs w:val="24"/>
        </w:rPr>
        <w:t>）保证标准的先进性和实用性；</w:t>
      </w:r>
    </w:p>
    <w:p w14:paraId="511EB79D" w14:textId="77777777" w:rsidR="00D7711A" w:rsidRPr="00316A6E" w:rsidRDefault="00D7711A" w:rsidP="00BC0141">
      <w:pPr>
        <w:ind w:firstLine="480"/>
        <w:rPr>
          <w:szCs w:val="24"/>
        </w:rPr>
      </w:pPr>
      <w:r w:rsidRPr="00316A6E">
        <w:rPr>
          <w:rFonts w:hint="eastAsia"/>
          <w:szCs w:val="24"/>
        </w:rPr>
        <w:t>（</w:t>
      </w:r>
      <w:r w:rsidRPr="00316A6E">
        <w:rPr>
          <w:rFonts w:hint="eastAsia"/>
          <w:szCs w:val="24"/>
        </w:rPr>
        <w:t>3</w:t>
      </w:r>
      <w:r w:rsidRPr="00316A6E">
        <w:rPr>
          <w:rFonts w:hint="eastAsia"/>
          <w:szCs w:val="24"/>
        </w:rPr>
        <w:t>）与国际现行的节水政策、产业政策等相结合；</w:t>
      </w:r>
    </w:p>
    <w:p w14:paraId="2276D356" w14:textId="77777777" w:rsidR="00D7711A" w:rsidRPr="00316A6E" w:rsidRDefault="00D7711A" w:rsidP="00BC0141">
      <w:pPr>
        <w:ind w:firstLine="480"/>
        <w:rPr>
          <w:szCs w:val="24"/>
        </w:rPr>
      </w:pPr>
      <w:r w:rsidRPr="00316A6E">
        <w:rPr>
          <w:rFonts w:hint="eastAsia"/>
          <w:szCs w:val="24"/>
        </w:rPr>
        <w:t>（</w:t>
      </w:r>
      <w:r w:rsidRPr="00316A6E">
        <w:rPr>
          <w:rFonts w:hint="eastAsia"/>
          <w:szCs w:val="24"/>
        </w:rPr>
        <w:t>4</w:t>
      </w:r>
      <w:r w:rsidRPr="00316A6E">
        <w:rPr>
          <w:rFonts w:hint="eastAsia"/>
          <w:szCs w:val="24"/>
        </w:rPr>
        <w:t>）尽量与相关的标准、法规接轨；</w:t>
      </w:r>
    </w:p>
    <w:p w14:paraId="439640CA" w14:textId="77777777" w:rsidR="00D7711A" w:rsidRPr="00316A6E" w:rsidRDefault="00D7711A" w:rsidP="00BC0141">
      <w:pPr>
        <w:ind w:firstLine="480"/>
        <w:rPr>
          <w:szCs w:val="24"/>
        </w:rPr>
      </w:pPr>
      <w:r w:rsidRPr="00316A6E">
        <w:rPr>
          <w:rFonts w:hint="eastAsia"/>
          <w:szCs w:val="24"/>
        </w:rPr>
        <w:t>（</w:t>
      </w:r>
      <w:r w:rsidRPr="00316A6E">
        <w:rPr>
          <w:rFonts w:hint="eastAsia"/>
          <w:szCs w:val="24"/>
        </w:rPr>
        <w:t>5</w:t>
      </w:r>
      <w:r w:rsidRPr="00316A6E">
        <w:rPr>
          <w:rFonts w:hint="eastAsia"/>
          <w:szCs w:val="24"/>
        </w:rPr>
        <w:t>）充分考虑我国水生生物群落特征和分布，结合现有环境</w:t>
      </w:r>
      <w:r w:rsidRPr="00316A6E">
        <w:rPr>
          <w:rFonts w:hint="eastAsia"/>
          <w:szCs w:val="24"/>
        </w:rPr>
        <w:t>D</w:t>
      </w:r>
      <w:r w:rsidRPr="00316A6E">
        <w:rPr>
          <w:szCs w:val="24"/>
        </w:rPr>
        <w:t>NA</w:t>
      </w:r>
      <w:r w:rsidRPr="00316A6E">
        <w:rPr>
          <w:rFonts w:hint="eastAsia"/>
          <w:szCs w:val="24"/>
        </w:rPr>
        <w:t>宏条形码技术的发展水平，符合我国水生生物监测行业规范化发展需求。</w:t>
      </w:r>
    </w:p>
    <w:p w14:paraId="07CFAA45" w14:textId="3358AA94" w:rsidR="00D7711A" w:rsidRPr="00316A6E" w:rsidRDefault="00707F64" w:rsidP="00707F64">
      <w:pPr>
        <w:pStyle w:val="10"/>
        <w:rPr>
          <w:sz w:val="24"/>
          <w:szCs w:val="24"/>
        </w:rPr>
      </w:pPr>
      <w:bookmarkStart w:id="59" w:name="_Toc55335194"/>
      <w:bookmarkStart w:id="60" w:name="_Toc76127429"/>
      <w:bookmarkStart w:id="61" w:name="_Toc102147523"/>
      <w:r w:rsidRPr="00316A6E">
        <w:rPr>
          <w:rFonts w:hint="eastAsia"/>
          <w:sz w:val="24"/>
          <w:szCs w:val="24"/>
        </w:rPr>
        <w:t>4</w:t>
      </w:r>
      <w:r w:rsidRPr="00316A6E">
        <w:rPr>
          <w:sz w:val="24"/>
          <w:szCs w:val="24"/>
        </w:rPr>
        <w:t xml:space="preserve"> </w:t>
      </w:r>
      <w:r w:rsidR="00D7711A" w:rsidRPr="00316A6E">
        <w:rPr>
          <w:rFonts w:hint="eastAsia"/>
          <w:sz w:val="24"/>
          <w:szCs w:val="24"/>
        </w:rPr>
        <w:t>标准主要技术内容和适用范围</w:t>
      </w:r>
      <w:bookmarkEnd w:id="59"/>
      <w:bookmarkEnd w:id="60"/>
      <w:bookmarkEnd w:id="61"/>
    </w:p>
    <w:p w14:paraId="352CE7C7" w14:textId="5169BDA2" w:rsidR="00AC6985" w:rsidRPr="00316A6E" w:rsidRDefault="00AC6985" w:rsidP="0013500F">
      <w:pPr>
        <w:pStyle w:val="2"/>
        <w:numPr>
          <w:ilvl w:val="0"/>
          <w:numId w:val="15"/>
        </w:numPr>
        <w:rPr>
          <w:sz w:val="24"/>
          <w:szCs w:val="24"/>
        </w:rPr>
      </w:pPr>
      <w:bookmarkStart w:id="62" w:name="_Toc73271584"/>
      <w:bookmarkStart w:id="63" w:name="_Toc102147524"/>
      <w:r w:rsidRPr="00316A6E">
        <w:rPr>
          <w:rFonts w:hint="eastAsia"/>
          <w:sz w:val="24"/>
          <w:szCs w:val="24"/>
        </w:rPr>
        <w:t>标准适用范围</w:t>
      </w:r>
      <w:bookmarkEnd w:id="62"/>
      <w:bookmarkEnd w:id="63"/>
    </w:p>
    <w:p w14:paraId="6230614D" w14:textId="77777777" w:rsidR="00A87264" w:rsidRPr="00316A6E" w:rsidRDefault="00A87264" w:rsidP="00A87264">
      <w:pPr>
        <w:ind w:firstLine="480"/>
        <w:rPr>
          <w:szCs w:val="24"/>
        </w:rPr>
      </w:pPr>
      <w:r w:rsidRPr="00316A6E">
        <w:rPr>
          <w:rFonts w:hint="eastAsia"/>
          <w:szCs w:val="24"/>
        </w:rPr>
        <w:t>本文件规定了基于环境</w:t>
      </w:r>
      <w:r w:rsidRPr="00316A6E">
        <w:rPr>
          <w:rFonts w:hint="eastAsia"/>
          <w:szCs w:val="24"/>
        </w:rPr>
        <w:t>DNA</w:t>
      </w:r>
      <w:r w:rsidRPr="00316A6E">
        <w:rPr>
          <w:rFonts w:hint="eastAsia"/>
          <w:szCs w:val="24"/>
        </w:rPr>
        <w:t>宏条形码监测数据的水生生物评价相关指数和计算方法。</w:t>
      </w:r>
    </w:p>
    <w:p w14:paraId="4418F1C8" w14:textId="77777777" w:rsidR="00A87264" w:rsidRPr="00316A6E" w:rsidRDefault="00A87264" w:rsidP="00A87264">
      <w:pPr>
        <w:ind w:firstLine="480"/>
        <w:rPr>
          <w:szCs w:val="24"/>
        </w:rPr>
      </w:pPr>
      <w:r w:rsidRPr="00316A6E">
        <w:rPr>
          <w:rFonts w:hint="eastAsia"/>
          <w:szCs w:val="24"/>
        </w:rPr>
        <w:t>本文件适用于我国淡水生态系统的水生生物评价。</w:t>
      </w:r>
    </w:p>
    <w:p w14:paraId="16C4811B" w14:textId="77777777" w:rsidR="00AC6985" w:rsidRPr="00316A6E" w:rsidRDefault="00AC6985" w:rsidP="00BC0141">
      <w:pPr>
        <w:pStyle w:val="2"/>
        <w:numPr>
          <w:ilvl w:val="0"/>
          <w:numId w:val="15"/>
        </w:numPr>
        <w:rPr>
          <w:sz w:val="24"/>
          <w:szCs w:val="24"/>
        </w:rPr>
      </w:pPr>
      <w:bookmarkStart w:id="64" w:name="_Toc73271585"/>
      <w:bookmarkStart w:id="65" w:name="_Toc102147525"/>
      <w:r w:rsidRPr="00316A6E">
        <w:rPr>
          <w:rFonts w:hint="eastAsia"/>
          <w:sz w:val="24"/>
          <w:szCs w:val="24"/>
        </w:rPr>
        <w:t>总体框架和主要内容</w:t>
      </w:r>
      <w:bookmarkEnd w:id="64"/>
      <w:bookmarkEnd w:id="65"/>
    </w:p>
    <w:p w14:paraId="0B99AB0C" w14:textId="22474848" w:rsidR="00AC6985" w:rsidRPr="00316A6E" w:rsidRDefault="002F40F6" w:rsidP="00BC0141">
      <w:pPr>
        <w:ind w:firstLine="480"/>
        <w:rPr>
          <w:szCs w:val="24"/>
        </w:rPr>
      </w:pPr>
      <w:r w:rsidRPr="00316A6E">
        <w:rPr>
          <w:rFonts w:hint="eastAsia"/>
          <w:szCs w:val="24"/>
        </w:rPr>
        <w:t>本方法规范规定了环境</w:t>
      </w:r>
      <w:r w:rsidRPr="00316A6E">
        <w:rPr>
          <w:rFonts w:hint="eastAsia"/>
          <w:szCs w:val="24"/>
        </w:rPr>
        <w:t>DNA</w:t>
      </w:r>
      <w:r w:rsidRPr="00316A6E">
        <w:rPr>
          <w:rFonts w:hint="eastAsia"/>
          <w:szCs w:val="24"/>
        </w:rPr>
        <w:t>宏条形码监测数据的水生态健康评价的相关指数和计算方法</w:t>
      </w:r>
      <w:r w:rsidR="00AC6985" w:rsidRPr="00316A6E">
        <w:rPr>
          <w:szCs w:val="24"/>
        </w:rPr>
        <w:t>。</w:t>
      </w:r>
    </w:p>
    <w:p w14:paraId="2143B4B7" w14:textId="77777777" w:rsidR="00AC6985" w:rsidRPr="00316A6E" w:rsidRDefault="00AC6985" w:rsidP="00BC0141">
      <w:pPr>
        <w:ind w:firstLine="480"/>
        <w:rPr>
          <w:szCs w:val="24"/>
        </w:rPr>
      </w:pPr>
      <w:r w:rsidRPr="00316A6E">
        <w:rPr>
          <w:rFonts w:hint="eastAsia"/>
          <w:szCs w:val="24"/>
        </w:rPr>
        <w:t>（</w:t>
      </w:r>
      <w:r w:rsidRPr="00316A6E">
        <w:rPr>
          <w:rFonts w:hint="eastAsia"/>
          <w:szCs w:val="24"/>
        </w:rPr>
        <w:t>1</w:t>
      </w:r>
      <w:r w:rsidRPr="00316A6E">
        <w:rPr>
          <w:rFonts w:hint="eastAsia"/>
          <w:szCs w:val="24"/>
        </w:rPr>
        <w:t>）范围</w:t>
      </w:r>
    </w:p>
    <w:p w14:paraId="3D78A3A7" w14:textId="77777777" w:rsidR="00AC6985" w:rsidRPr="00316A6E" w:rsidRDefault="00AC6985" w:rsidP="00BC0141">
      <w:pPr>
        <w:ind w:firstLine="480"/>
        <w:rPr>
          <w:szCs w:val="24"/>
        </w:rPr>
      </w:pPr>
      <w:r w:rsidRPr="00316A6E">
        <w:rPr>
          <w:rFonts w:hint="eastAsia"/>
          <w:szCs w:val="24"/>
        </w:rPr>
        <w:t>（</w:t>
      </w:r>
      <w:r w:rsidRPr="00316A6E">
        <w:rPr>
          <w:rFonts w:hint="eastAsia"/>
          <w:szCs w:val="24"/>
        </w:rPr>
        <w:t>2</w:t>
      </w:r>
      <w:r w:rsidRPr="00316A6E">
        <w:rPr>
          <w:rFonts w:hint="eastAsia"/>
          <w:szCs w:val="24"/>
        </w:rPr>
        <w:t>）规范性引用文件</w:t>
      </w:r>
    </w:p>
    <w:p w14:paraId="582B08F8" w14:textId="77777777" w:rsidR="00AC6985" w:rsidRPr="00316A6E" w:rsidRDefault="00AC6985" w:rsidP="00BC0141">
      <w:pPr>
        <w:ind w:firstLine="480"/>
        <w:rPr>
          <w:szCs w:val="24"/>
        </w:rPr>
      </w:pPr>
      <w:r w:rsidRPr="00316A6E">
        <w:rPr>
          <w:rFonts w:hint="eastAsia"/>
          <w:szCs w:val="24"/>
        </w:rPr>
        <w:t>（</w:t>
      </w:r>
      <w:r w:rsidRPr="00316A6E">
        <w:rPr>
          <w:rFonts w:hint="eastAsia"/>
          <w:szCs w:val="24"/>
        </w:rPr>
        <w:t>3</w:t>
      </w:r>
      <w:r w:rsidRPr="00316A6E">
        <w:rPr>
          <w:rFonts w:hint="eastAsia"/>
          <w:szCs w:val="24"/>
        </w:rPr>
        <w:t>）术语和定义</w:t>
      </w:r>
    </w:p>
    <w:p w14:paraId="060400FE" w14:textId="5E4380FE" w:rsidR="00AC6985" w:rsidRPr="00316A6E" w:rsidRDefault="00AC6985" w:rsidP="00BC0141">
      <w:pPr>
        <w:ind w:firstLine="480"/>
        <w:rPr>
          <w:szCs w:val="24"/>
        </w:rPr>
      </w:pPr>
      <w:r w:rsidRPr="00316A6E">
        <w:rPr>
          <w:rFonts w:hint="eastAsia"/>
          <w:szCs w:val="24"/>
        </w:rPr>
        <w:t>（</w:t>
      </w:r>
      <w:r w:rsidRPr="00316A6E">
        <w:rPr>
          <w:rFonts w:hint="eastAsia"/>
          <w:szCs w:val="24"/>
        </w:rPr>
        <w:t>4</w:t>
      </w:r>
      <w:r w:rsidRPr="00316A6E">
        <w:rPr>
          <w:rFonts w:hint="eastAsia"/>
          <w:szCs w:val="24"/>
        </w:rPr>
        <w:t>）</w:t>
      </w:r>
      <w:r w:rsidR="0013500F" w:rsidRPr="00316A6E">
        <w:rPr>
          <w:rFonts w:hint="eastAsia"/>
          <w:szCs w:val="24"/>
        </w:rPr>
        <w:t>生物评价</w:t>
      </w:r>
    </w:p>
    <w:p w14:paraId="53F255FA" w14:textId="77777777" w:rsidR="00AC6985" w:rsidRPr="00316A6E" w:rsidRDefault="00AC6985" w:rsidP="00BC0141">
      <w:pPr>
        <w:pStyle w:val="2"/>
        <w:numPr>
          <w:ilvl w:val="0"/>
          <w:numId w:val="15"/>
        </w:numPr>
        <w:rPr>
          <w:sz w:val="24"/>
          <w:szCs w:val="24"/>
        </w:rPr>
      </w:pPr>
      <w:bookmarkStart w:id="66" w:name="_Toc73271586"/>
      <w:bookmarkStart w:id="67" w:name="_Toc102147526"/>
      <w:r w:rsidRPr="00316A6E">
        <w:rPr>
          <w:rFonts w:hint="eastAsia"/>
          <w:sz w:val="24"/>
          <w:szCs w:val="24"/>
        </w:rPr>
        <w:t>规范性引用文件</w:t>
      </w:r>
      <w:bookmarkEnd w:id="66"/>
      <w:bookmarkEnd w:id="67"/>
    </w:p>
    <w:p w14:paraId="12D92DFE" w14:textId="64436A02" w:rsidR="00AC6985" w:rsidRPr="00316A6E" w:rsidRDefault="00AC6985" w:rsidP="00BC0141">
      <w:pPr>
        <w:ind w:firstLine="480"/>
        <w:rPr>
          <w:szCs w:val="24"/>
        </w:rPr>
      </w:pPr>
      <w:r w:rsidRPr="00316A6E">
        <w:rPr>
          <w:rFonts w:hint="eastAsia"/>
          <w:szCs w:val="24"/>
        </w:rPr>
        <w:t>本</w:t>
      </w:r>
      <w:r w:rsidR="00A87264" w:rsidRPr="00316A6E">
        <w:rPr>
          <w:rFonts w:hint="eastAsia"/>
          <w:szCs w:val="24"/>
        </w:rPr>
        <w:t>标准</w:t>
      </w:r>
      <w:r w:rsidRPr="00316A6E">
        <w:rPr>
          <w:rFonts w:hint="eastAsia"/>
          <w:szCs w:val="24"/>
        </w:rPr>
        <w:t>所引用的标准和规范被修订时，其有效版本适用于本</w:t>
      </w:r>
      <w:r w:rsidR="00A87264" w:rsidRPr="00316A6E">
        <w:rPr>
          <w:rFonts w:hint="eastAsia"/>
          <w:szCs w:val="24"/>
        </w:rPr>
        <w:t>标准</w:t>
      </w:r>
      <w:r w:rsidRPr="00316A6E">
        <w:rPr>
          <w:rFonts w:hint="eastAsia"/>
          <w:szCs w:val="24"/>
        </w:rPr>
        <w:t>。</w:t>
      </w:r>
    </w:p>
    <w:p w14:paraId="43668456" w14:textId="323CFEF0" w:rsidR="00AC6985" w:rsidRPr="00316A6E" w:rsidRDefault="00AC6985" w:rsidP="00BC0141">
      <w:pPr>
        <w:pStyle w:val="2"/>
        <w:numPr>
          <w:ilvl w:val="0"/>
          <w:numId w:val="15"/>
        </w:numPr>
        <w:rPr>
          <w:sz w:val="24"/>
          <w:szCs w:val="24"/>
        </w:rPr>
      </w:pPr>
      <w:bookmarkStart w:id="68" w:name="_Toc73271587"/>
      <w:bookmarkStart w:id="69" w:name="_Toc102147527"/>
      <w:r w:rsidRPr="00316A6E">
        <w:rPr>
          <w:rFonts w:hint="eastAsia"/>
          <w:sz w:val="24"/>
          <w:szCs w:val="24"/>
        </w:rPr>
        <w:t>术语和定义</w:t>
      </w:r>
      <w:bookmarkEnd w:id="68"/>
      <w:bookmarkEnd w:id="69"/>
    </w:p>
    <w:p w14:paraId="45E22DF2" w14:textId="2AE57C21" w:rsidR="0013500F" w:rsidRPr="00316A6E" w:rsidRDefault="00AC6985" w:rsidP="00997513">
      <w:pPr>
        <w:ind w:firstLineChars="0" w:firstLine="0"/>
        <w:rPr>
          <w:b/>
          <w:szCs w:val="24"/>
        </w:rPr>
      </w:pPr>
      <w:r w:rsidRPr="00316A6E">
        <w:rPr>
          <w:rFonts w:hint="eastAsia"/>
          <w:b/>
          <w:szCs w:val="24"/>
        </w:rPr>
        <w:t>4</w:t>
      </w:r>
      <w:r w:rsidRPr="00316A6E">
        <w:rPr>
          <w:b/>
          <w:szCs w:val="24"/>
        </w:rPr>
        <w:t xml:space="preserve">.4.1 </w:t>
      </w:r>
      <w:r w:rsidR="0013500F" w:rsidRPr="00316A6E">
        <w:rPr>
          <w:rFonts w:hint="eastAsia"/>
          <w:b/>
          <w:szCs w:val="24"/>
        </w:rPr>
        <w:t>环境</w:t>
      </w:r>
      <w:r w:rsidR="0013500F" w:rsidRPr="00316A6E">
        <w:rPr>
          <w:rFonts w:hint="eastAsia"/>
          <w:b/>
          <w:szCs w:val="24"/>
        </w:rPr>
        <w:t xml:space="preserve">DNA environmental DNA </w:t>
      </w:r>
      <w:r w:rsidR="001C4339" w:rsidRPr="00316A6E">
        <w:rPr>
          <w:rFonts w:hint="eastAsia"/>
          <w:b/>
          <w:szCs w:val="24"/>
        </w:rPr>
        <w:t>；</w:t>
      </w:r>
      <w:proofErr w:type="gramStart"/>
      <w:r w:rsidR="001C4339" w:rsidRPr="00316A6E">
        <w:rPr>
          <w:rFonts w:hint="eastAsia"/>
          <w:b/>
          <w:szCs w:val="24"/>
        </w:rPr>
        <w:t>e</w:t>
      </w:r>
      <w:r w:rsidR="001C4339" w:rsidRPr="00316A6E">
        <w:rPr>
          <w:b/>
          <w:szCs w:val="24"/>
        </w:rPr>
        <w:t>DNA</w:t>
      </w:r>
      <w:proofErr w:type="gramEnd"/>
    </w:p>
    <w:p w14:paraId="663BB62C" w14:textId="7B975C7A" w:rsidR="0013500F" w:rsidRPr="00316A6E" w:rsidRDefault="00A87264" w:rsidP="0013500F">
      <w:pPr>
        <w:ind w:firstLine="480"/>
        <w:rPr>
          <w:szCs w:val="24"/>
        </w:rPr>
      </w:pPr>
      <w:r w:rsidRPr="00316A6E">
        <w:rPr>
          <w:rFonts w:hint="eastAsia"/>
        </w:rPr>
        <w:t>通过从环境介质（水、土壤、沉积物、空气等）或混合生物组织中提取的</w:t>
      </w:r>
      <w:r w:rsidRPr="00316A6E">
        <w:rPr>
          <w:rFonts w:hint="eastAsia"/>
        </w:rPr>
        <w:t>DNA</w:t>
      </w:r>
      <w:r w:rsidR="0013500F" w:rsidRPr="00316A6E">
        <w:rPr>
          <w:rFonts w:hint="eastAsia"/>
          <w:szCs w:val="24"/>
        </w:rPr>
        <w:t>。</w:t>
      </w:r>
    </w:p>
    <w:p w14:paraId="690D0A5D" w14:textId="6CF89EA3" w:rsidR="00AC6985" w:rsidRPr="00316A6E" w:rsidRDefault="00AD4A98" w:rsidP="00BC0141">
      <w:pPr>
        <w:ind w:firstLine="480"/>
        <w:rPr>
          <w:szCs w:val="24"/>
        </w:rPr>
      </w:pPr>
      <w:r w:rsidRPr="00316A6E">
        <w:rPr>
          <w:rFonts w:hint="eastAsia"/>
          <w:szCs w:val="24"/>
        </w:rPr>
        <w:lastRenderedPageBreak/>
        <w:t>环境</w:t>
      </w:r>
      <w:r w:rsidRPr="00316A6E">
        <w:rPr>
          <w:rFonts w:hint="eastAsia"/>
          <w:szCs w:val="24"/>
        </w:rPr>
        <w:t>DNA</w:t>
      </w:r>
      <w:r w:rsidR="00D047B5" w:rsidRPr="00316A6E">
        <w:rPr>
          <w:rFonts w:hint="eastAsia"/>
          <w:szCs w:val="24"/>
        </w:rPr>
        <w:t>的</w:t>
      </w:r>
      <w:r w:rsidRPr="00316A6E">
        <w:rPr>
          <w:rFonts w:hint="eastAsia"/>
          <w:szCs w:val="24"/>
        </w:rPr>
        <w:t>概念没有</w:t>
      </w:r>
      <w:r w:rsidR="00D047B5" w:rsidRPr="00316A6E">
        <w:rPr>
          <w:rFonts w:hint="eastAsia"/>
          <w:szCs w:val="24"/>
        </w:rPr>
        <w:t>相应的国家标准或行业标准，环境</w:t>
      </w:r>
      <w:r w:rsidR="00D047B5" w:rsidRPr="00316A6E">
        <w:rPr>
          <w:rFonts w:hint="eastAsia"/>
          <w:szCs w:val="24"/>
        </w:rPr>
        <w:t>D</w:t>
      </w:r>
      <w:r w:rsidR="00D047B5" w:rsidRPr="00316A6E">
        <w:rPr>
          <w:szCs w:val="24"/>
        </w:rPr>
        <w:t>NA</w:t>
      </w:r>
      <w:r w:rsidR="00223AE1" w:rsidRPr="00316A6E">
        <w:rPr>
          <w:rFonts w:hint="eastAsia"/>
          <w:szCs w:val="24"/>
        </w:rPr>
        <w:t>技术</w:t>
      </w:r>
      <w:r w:rsidR="00D047B5" w:rsidRPr="00316A6E">
        <w:rPr>
          <w:rFonts w:hint="eastAsia"/>
          <w:szCs w:val="24"/>
        </w:rPr>
        <w:t>参照相关文献资料</w:t>
      </w:r>
      <w:r w:rsidR="00223AE1" w:rsidRPr="00316A6E">
        <w:rPr>
          <w:rFonts w:hint="eastAsia"/>
          <w:szCs w:val="24"/>
        </w:rPr>
        <w:t>定义</w:t>
      </w:r>
      <w:r w:rsidR="00D047B5" w:rsidRPr="00316A6E">
        <w:rPr>
          <w:color w:val="000000" w:themeColor="text1"/>
          <w:szCs w:val="24"/>
        </w:rPr>
        <w:fldChar w:fldCharType="begin"/>
      </w:r>
      <w:r w:rsidR="00CC4857" w:rsidRPr="00316A6E">
        <w:rPr>
          <w:color w:val="000000" w:themeColor="text1"/>
          <w:szCs w:val="24"/>
        </w:rPr>
        <w:instrText xml:space="preserve"> ADDIN EN.CITE &lt;EndNote&gt;&lt;Cite&gt;&lt;Author&gt;Epp&lt;/Author&gt;&lt;Year&gt;2012&lt;/Year&gt;&lt;RecNum&gt;15&lt;/RecNum&gt;&lt;DisplayText&gt;&lt;style face="superscript"&gt;[16]&lt;/style&gt;&lt;/DisplayText&gt;&lt;record&gt;&lt;rec-number&gt;15&lt;/rec-number&gt;&lt;foreign-keys&gt;&lt;key app="EN" db-id="v0ed5pa0lxspr9eztp7pdavba9922t909a2f" timestamp="1586139279"&gt;15&lt;/key&gt;&lt;/foreign-keys&gt;&lt;ref-type name="Journal Article"&gt;17&lt;/ref-type&gt;&lt;contributors&gt;&lt;authors&gt;&lt;author&gt;Epp, L. S.&lt;/author&gt;&lt;author&gt;Boessenkool, S&lt;/author&gt;&lt;author&gt;Bellemain, E. P.&lt;/author&gt;&lt;author&gt;Haile, J&lt;/author&gt;&lt;author&gt;Esposito, A&lt;/author&gt;&lt;author&gt;Riaz, T&lt;/author&gt;&lt;author&gt;Erséus, C&lt;/author&gt;&lt;author&gt;Gusarov, V. I.&lt;/author&gt;&lt;author&gt;Edwards, M. E.&lt;/author&gt;&lt;author&gt;Johnsen, A&lt;/author&gt;&lt;/authors&gt;&lt;/contributors&gt;&lt;titles&gt;&lt;title&gt;New environmental metabarcodes for analysing soil DNA: potential for studying past and present ecosystems&lt;/title&gt;&lt;secondary-title&gt;Molecular Ecology&lt;/secondary-title&gt;&lt;/titles&gt;&lt;periodical&gt;&lt;full-title&gt;Molecular Ecology&lt;/full-title&gt;&lt;/periodical&gt;&lt;pages&gt;1821&lt;/pages&gt;&lt;volume&gt;21&lt;/volume&gt;&lt;number&gt;8&lt;/number&gt;&lt;dates&gt;&lt;year&gt;2012&lt;/year&gt;&lt;/dates&gt;&lt;urls&gt;&lt;/urls&gt;&lt;/record&gt;&lt;/Cite&gt;&lt;/EndNote&gt;</w:instrText>
      </w:r>
      <w:r w:rsidR="00D047B5" w:rsidRPr="00316A6E">
        <w:rPr>
          <w:color w:val="000000" w:themeColor="text1"/>
          <w:szCs w:val="24"/>
        </w:rPr>
        <w:fldChar w:fldCharType="separate"/>
      </w:r>
      <w:r w:rsidR="00CC4857" w:rsidRPr="00316A6E">
        <w:rPr>
          <w:noProof/>
          <w:color w:val="000000" w:themeColor="text1"/>
          <w:szCs w:val="24"/>
          <w:vertAlign w:val="superscript"/>
        </w:rPr>
        <w:t>[16]</w:t>
      </w:r>
      <w:r w:rsidR="00D047B5" w:rsidRPr="00316A6E">
        <w:rPr>
          <w:color w:val="000000" w:themeColor="text1"/>
          <w:szCs w:val="24"/>
        </w:rPr>
        <w:fldChar w:fldCharType="end"/>
      </w:r>
      <w:r w:rsidR="00D047B5" w:rsidRPr="00316A6E">
        <w:rPr>
          <w:rFonts w:hint="eastAsia"/>
          <w:szCs w:val="24"/>
        </w:rPr>
        <w:t>。</w:t>
      </w:r>
    </w:p>
    <w:p w14:paraId="18562FE5" w14:textId="2089D62A" w:rsidR="00011255" w:rsidRPr="00316A6E" w:rsidRDefault="00011255" w:rsidP="00707F64">
      <w:pPr>
        <w:ind w:firstLineChars="0" w:firstLine="0"/>
        <w:rPr>
          <w:b/>
          <w:szCs w:val="24"/>
        </w:rPr>
      </w:pPr>
      <w:r w:rsidRPr="00316A6E">
        <w:rPr>
          <w:rFonts w:hint="eastAsia"/>
          <w:b/>
          <w:szCs w:val="24"/>
        </w:rPr>
        <w:t>4</w:t>
      </w:r>
      <w:r w:rsidRPr="00316A6E">
        <w:rPr>
          <w:b/>
          <w:szCs w:val="24"/>
        </w:rPr>
        <w:t xml:space="preserve">.4.2 </w:t>
      </w:r>
      <w:r w:rsidRPr="00316A6E">
        <w:rPr>
          <w:rFonts w:hint="eastAsia"/>
          <w:b/>
          <w:szCs w:val="24"/>
        </w:rPr>
        <w:t>操作分类单元</w:t>
      </w:r>
      <w:r w:rsidRPr="00316A6E">
        <w:rPr>
          <w:rFonts w:hint="eastAsia"/>
          <w:b/>
          <w:szCs w:val="24"/>
        </w:rPr>
        <w:t xml:space="preserve">  operational taxonomic unit</w:t>
      </w:r>
      <w:r w:rsidRPr="00316A6E">
        <w:rPr>
          <w:rFonts w:hint="eastAsia"/>
          <w:b/>
          <w:szCs w:val="24"/>
        </w:rPr>
        <w:t>；</w:t>
      </w:r>
      <w:r w:rsidRPr="00316A6E">
        <w:rPr>
          <w:rFonts w:hint="eastAsia"/>
          <w:b/>
          <w:szCs w:val="24"/>
        </w:rPr>
        <w:t>OTU</w:t>
      </w:r>
    </w:p>
    <w:p w14:paraId="18EAC81B" w14:textId="4FBE32C9" w:rsidR="00011255" w:rsidRPr="00316A6E" w:rsidRDefault="00011255" w:rsidP="00011255">
      <w:pPr>
        <w:ind w:firstLine="480"/>
        <w:rPr>
          <w:szCs w:val="24"/>
        </w:rPr>
      </w:pPr>
      <w:r w:rsidRPr="00316A6E">
        <w:rPr>
          <w:rFonts w:hint="eastAsia"/>
          <w:szCs w:val="24"/>
        </w:rPr>
        <w:t>DNA</w:t>
      </w:r>
      <w:r w:rsidRPr="00316A6E">
        <w:rPr>
          <w:rFonts w:hint="eastAsia"/>
          <w:szCs w:val="24"/>
        </w:rPr>
        <w:t>宏条形码测序数据按照一定的序列相似性阈值进行聚类，获得的用于表征物种的分子水平的分类单元。</w:t>
      </w:r>
    </w:p>
    <w:p w14:paraId="4EAF3404" w14:textId="358A60EF" w:rsidR="00011255" w:rsidRPr="00316A6E" w:rsidRDefault="00011255" w:rsidP="00011255">
      <w:pPr>
        <w:ind w:firstLine="480"/>
        <w:rPr>
          <w:szCs w:val="24"/>
        </w:rPr>
      </w:pPr>
      <w:r w:rsidRPr="00316A6E">
        <w:rPr>
          <w:rFonts w:hint="eastAsia"/>
          <w:szCs w:val="24"/>
        </w:rPr>
        <w:t>瑞士环境联邦</w:t>
      </w:r>
      <w:proofErr w:type="gramStart"/>
      <w:r w:rsidRPr="00316A6E">
        <w:rPr>
          <w:rFonts w:hint="eastAsia"/>
          <w:szCs w:val="24"/>
        </w:rPr>
        <w:t>蜀</w:t>
      </w:r>
      <w:proofErr w:type="gramEnd"/>
      <w:r w:rsidRPr="00316A6E">
        <w:rPr>
          <w:rFonts w:hint="eastAsia"/>
          <w:szCs w:val="24"/>
        </w:rPr>
        <w:t>发布的指南《</w:t>
      </w:r>
      <w:r w:rsidRPr="00316A6E">
        <w:rPr>
          <w:rFonts w:hint="eastAsia"/>
          <w:szCs w:val="24"/>
        </w:rPr>
        <w:t>Environmental DNA applications in biomonitoring and bioassessment of aquatic ecosystems</w:t>
      </w:r>
      <w:r w:rsidRPr="00316A6E">
        <w:rPr>
          <w:rFonts w:hint="eastAsia"/>
          <w:szCs w:val="24"/>
        </w:rPr>
        <w:t>》中定义</w:t>
      </w:r>
      <w:r w:rsidRPr="00316A6E">
        <w:rPr>
          <w:rFonts w:hint="eastAsia"/>
          <w:szCs w:val="24"/>
        </w:rPr>
        <w:t>OTU</w:t>
      </w:r>
      <w:r w:rsidRPr="00316A6E">
        <w:rPr>
          <w:rFonts w:hint="eastAsia"/>
          <w:szCs w:val="24"/>
        </w:rPr>
        <w:t>为按照相似性聚类获得的一组序列，用于代表分子水平的分类单元。欧洲科技合作机构发布的指南《</w:t>
      </w:r>
      <w:r w:rsidRPr="00316A6E">
        <w:rPr>
          <w:rFonts w:hint="eastAsia"/>
          <w:szCs w:val="24"/>
        </w:rPr>
        <w:t>A practical guide to DNA-based methods for biodiversity assessment</w:t>
      </w:r>
      <w:r w:rsidRPr="00316A6E">
        <w:rPr>
          <w:rFonts w:hint="eastAsia"/>
          <w:szCs w:val="24"/>
        </w:rPr>
        <w:t>》中定义</w:t>
      </w:r>
      <w:r w:rsidRPr="00316A6E">
        <w:rPr>
          <w:rFonts w:hint="eastAsia"/>
          <w:szCs w:val="24"/>
        </w:rPr>
        <w:t>OTU</w:t>
      </w:r>
      <w:r w:rsidRPr="00316A6E">
        <w:rPr>
          <w:rFonts w:hint="eastAsia"/>
          <w:szCs w:val="24"/>
        </w:rPr>
        <w:t>为将</w:t>
      </w:r>
      <w:r w:rsidRPr="00316A6E">
        <w:rPr>
          <w:rFonts w:hint="eastAsia"/>
          <w:szCs w:val="24"/>
        </w:rPr>
        <w:t>DNA</w:t>
      </w:r>
      <w:r w:rsidRPr="00316A6E">
        <w:rPr>
          <w:rFonts w:hint="eastAsia"/>
          <w:szCs w:val="24"/>
        </w:rPr>
        <w:t>宏条形码数据按照一定的序列相似性阈值进行聚类获得的用于代表物种的分子水平的分类单元。</w:t>
      </w:r>
    </w:p>
    <w:p w14:paraId="4D81B7A0" w14:textId="6E9CCA1C" w:rsidR="0013500F" w:rsidRPr="00316A6E" w:rsidRDefault="0013500F" w:rsidP="00997513">
      <w:pPr>
        <w:ind w:firstLineChars="0" w:firstLine="0"/>
        <w:rPr>
          <w:b/>
          <w:szCs w:val="24"/>
        </w:rPr>
      </w:pPr>
      <w:r w:rsidRPr="00316A6E">
        <w:rPr>
          <w:rFonts w:hint="eastAsia"/>
          <w:b/>
          <w:szCs w:val="24"/>
        </w:rPr>
        <w:t>4</w:t>
      </w:r>
      <w:r w:rsidRPr="00316A6E">
        <w:rPr>
          <w:b/>
          <w:szCs w:val="24"/>
        </w:rPr>
        <w:t>.4.</w:t>
      </w:r>
      <w:r w:rsidR="001C4339" w:rsidRPr="00316A6E">
        <w:rPr>
          <w:b/>
          <w:szCs w:val="24"/>
        </w:rPr>
        <w:t>3</w:t>
      </w:r>
      <w:r w:rsidRPr="00316A6E">
        <w:rPr>
          <w:rFonts w:hint="eastAsia"/>
          <w:b/>
          <w:szCs w:val="24"/>
        </w:rPr>
        <w:t>扩增序列变体</w:t>
      </w:r>
      <w:r w:rsidR="003D30E1" w:rsidRPr="00316A6E">
        <w:rPr>
          <w:rFonts w:hint="eastAsia"/>
          <w:b/>
          <w:szCs w:val="24"/>
        </w:rPr>
        <w:t xml:space="preserve"> amplicon sequence variant</w:t>
      </w:r>
      <w:r w:rsidRPr="00316A6E">
        <w:rPr>
          <w:rFonts w:hint="eastAsia"/>
          <w:b/>
          <w:szCs w:val="24"/>
        </w:rPr>
        <w:t xml:space="preserve"> (ASV)</w:t>
      </w:r>
    </w:p>
    <w:p w14:paraId="5526E97E" w14:textId="0531823D" w:rsidR="00011255" w:rsidRPr="00316A6E" w:rsidRDefault="00011255" w:rsidP="0013500F">
      <w:pPr>
        <w:ind w:firstLine="480"/>
        <w:rPr>
          <w:szCs w:val="24"/>
        </w:rPr>
      </w:pPr>
      <w:r w:rsidRPr="00316A6E">
        <w:rPr>
          <w:rFonts w:hint="eastAsia"/>
          <w:szCs w:val="24"/>
        </w:rPr>
        <w:t>DNA</w:t>
      </w:r>
      <w:r w:rsidRPr="00316A6E">
        <w:rPr>
          <w:rFonts w:hint="eastAsia"/>
          <w:szCs w:val="24"/>
        </w:rPr>
        <w:t>宏条形码技术中，通过生物信息学剔除</w:t>
      </w:r>
      <w:r w:rsidRPr="00316A6E">
        <w:rPr>
          <w:rFonts w:hint="eastAsia"/>
          <w:szCs w:val="24"/>
        </w:rPr>
        <w:t>PCR</w:t>
      </w:r>
      <w:r w:rsidRPr="00316A6E">
        <w:rPr>
          <w:rFonts w:hint="eastAsia"/>
          <w:szCs w:val="24"/>
        </w:rPr>
        <w:t>扩增和测序产生的错误序列后形成的独特</w:t>
      </w:r>
      <w:r w:rsidRPr="00316A6E">
        <w:rPr>
          <w:rFonts w:hint="eastAsia"/>
          <w:szCs w:val="24"/>
        </w:rPr>
        <w:t>DNA</w:t>
      </w:r>
      <w:r w:rsidRPr="00316A6E">
        <w:rPr>
          <w:rFonts w:hint="eastAsia"/>
          <w:szCs w:val="24"/>
        </w:rPr>
        <w:t>序列，即每条序列至少有一个碱基不相同，可以根据</w:t>
      </w:r>
      <w:r w:rsidRPr="00316A6E">
        <w:rPr>
          <w:rFonts w:hint="eastAsia"/>
          <w:szCs w:val="24"/>
        </w:rPr>
        <w:t>ASV</w:t>
      </w:r>
      <w:r w:rsidRPr="00316A6E">
        <w:rPr>
          <w:rFonts w:hint="eastAsia"/>
          <w:szCs w:val="24"/>
        </w:rPr>
        <w:t>的序列差异进行物种鉴定。</w:t>
      </w:r>
    </w:p>
    <w:p w14:paraId="1D2D99FE" w14:textId="53C7C48A" w:rsidR="0013500F" w:rsidRPr="00316A6E" w:rsidRDefault="00011255" w:rsidP="00382D3C">
      <w:pPr>
        <w:ind w:firstLine="480"/>
        <w:rPr>
          <w:szCs w:val="24"/>
        </w:rPr>
      </w:pPr>
      <w:r w:rsidRPr="00316A6E">
        <w:rPr>
          <w:rFonts w:hint="eastAsia"/>
          <w:szCs w:val="24"/>
        </w:rPr>
        <w:t>瑞士环境联邦</w:t>
      </w:r>
      <w:proofErr w:type="gramStart"/>
      <w:r w:rsidRPr="00316A6E">
        <w:rPr>
          <w:rFonts w:hint="eastAsia"/>
          <w:szCs w:val="24"/>
        </w:rPr>
        <w:t>蜀</w:t>
      </w:r>
      <w:proofErr w:type="gramEnd"/>
      <w:r w:rsidRPr="00316A6E">
        <w:rPr>
          <w:rFonts w:hint="eastAsia"/>
          <w:szCs w:val="24"/>
        </w:rPr>
        <w:t>发布的指南《</w:t>
      </w:r>
      <w:r w:rsidRPr="00316A6E">
        <w:rPr>
          <w:rFonts w:hint="eastAsia"/>
          <w:szCs w:val="24"/>
        </w:rPr>
        <w:t>Environmental DNA applications in biomonitoring and bioassessment of aquatic ecosystems</w:t>
      </w:r>
      <w:r w:rsidRPr="00316A6E">
        <w:rPr>
          <w:rFonts w:hint="eastAsia"/>
          <w:szCs w:val="24"/>
        </w:rPr>
        <w:t>》中定义</w:t>
      </w:r>
      <w:r w:rsidRPr="00316A6E">
        <w:rPr>
          <w:rFonts w:hint="eastAsia"/>
          <w:szCs w:val="24"/>
        </w:rPr>
        <w:t>ASV</w:t>
      </w:r>
      <w:r w:rsidRPr="00316A6E">
        <w:rPr>
          <w:rFonts w:hint="eastAsia"/>
          <w:szCs w:val="24"/>
        </w:rPr>
        <w:t>为去除</w:t>
      </w:r>
      <w:r w:rsidRPr="00316A6E">
        <w:rPr>
          <w:rFonts w:hint="eastAsia"/>
          <w:szCs w:val="24"/>
        </w:rPr>
        <w:t>PCR</w:t>
      </w:r>
      <w:r w:rsidRPr="00316A6E">
        <w:rPr>
          <w:rFonts w:hint="eastAsia"/>
          <w:szCs w:val="24"/>
        </w:rPr>
        <w:t>扩增测序过程中产生的假序列后，高通量扩增测序产生的独特</w:t>
      </w:r>
      <w:r w:rsidRPr="00316A6E">
        <w:rPr>
          <w:rFonts w:hint="eastAsia"/>
          <w:szCs w:val="24"/>
        </w:rPr>
        <w:t>DNA</w:t>
      </w:r>
      <w:r w:rsidRPr="00316A6E">
        <w:rPr>
          <w:rFonts w:hint="eastAsia"/>
          <w:szCs w:val="24"/>
        </w:rPr>
        <w:t>序列。</w:t>
      </w:r>
    </w:p>
    <w:p w14:paraId="196176B5" w14:textId="61AC8B4F" w:rsidR="003D30E1" w:rsidRPr="00316A6E" w:rsidRDefault="003D30E1" w:rsidP="00997513">
      <w:pPr>
        <w:ind w:firstLineChars="0" w:firstLine="0"/>
        <w:rPr>
          <w:b/>
          <w:szCs w:val="24"/>
        </w:rPr>
      </w:pPr>
      <w:r w:rsidRPr="00316A6E">
        <w:rPr>
          <w:rFonts w:hint="eastAsia"/>
          <w:b/>
          <w:szCs w:val="24"/>
        </w:rPr>
        <w:t>4</w:t>
      </w:r>
      <w:r w:rsidRPr="00316A6E">
        <w:rPr>
          <w:b/>
          <w:szCs w:val="24"/>
        </w:rPr>
        <w:t>.4.4</w:t>
      </w:r>
      <w:r w:rsidRPr="00316A6E">
        <w:rPr>
          <w:rFonts w:hint="eastAsia"/>
          <w:b/>
          <w:szCs w:val="24"/>
        </w:rPr>
        <w:t>分子分类单元</w:t>
      </w:r>
      <w:r w:rsidRPr="00316A6E">
        <w:rPr>
          <w:rFonts w:hint="eastAsia"/>
          <w:b/>
          <w:szCs w:val="24"/>
        </w:rPr>
        <w:t xml:space="preserve"> </w:t>
      </w:r>
      <w:r w:rsidR="001C4339" w:rsidRPr="00316A6E">
        <w:rPr>
          <w:b/>
          <w:szCs w:val="24"/>
        </w:rPr>
        <w:t>molecular taxonomic unitt</w:t>
      </w:r>
    </w:p>
    <w:p w14:paraId="5A2AEFF0" w14:textId="77777777" w:rsidR="00382D3C" w:rsidRPr="00316A6E" w:rsidRDefault="00011255" w:rsidP="00E42B86">
      <w:pPr>
        <w:ind w:firstLine="480"/>
        <w:rPr>
          <w:szCs w:val="24"/>
        </w:rPr>
      </w:pPr>
      <w:r w:rsidRPr="00316A6E">
        <w:rPr>
          <w:rFonts w:hint="eastAsia"/>
          <w:szCs w:val="24"/>
        </w:rPr>
        <w:t>DNA</w:t>
      </w:r>
      <w:r w:rsidRPr="00316A6E">
        <w:rPr>
          <w:rFonts w:hint="eastAsia"/>
          <w:szCs w:val="24"/>
        </w:rPr>
        <w:t>宏条形码监测分类工作中的客观操作单位，有特定的名称和序列分类特征，如</w:t>
      </w:r>
      <w:r w:rsidRPr="00316A6E">
        <w:rPr>
          <w:rFonts w:hint="eastAsia"/>
          <w:szCs w:val="24"/>
        </w:rPr>
        <w:t>ASV</w:t>
      </w:r>
      <w:r w:rsidRPr="00316A6E">
        <w:rPr>
          <w:rFonts w:hint="eastAsia"/>
          <w:szCs w:val="24"/>
        </w:rPr>
        <w:t>和</w:t>
      </w:r>
      <w:r w:rsidRPr="00316A6E">
        <w:rPr>
          <w:rFonts w:hint="eastAsia"/>
          <w:szCs w:val="24"/>
        </w:rPr>
        <w:t>OTU</w:t>
      </w:r>
      <w:r w:rsidRPr="00316A6E">
        <w:rPr>
          <w:rFonts w:hint="eastAsia"/>
          <w:szCs w:val="24"/>
        </w:rPr>
        <w:t>。</w:t>
      </w:r>
    </w:p>
    <w:p w14:paraId="569E1673" w14:textId="1A76E068" w:rsidR="0027428F" w:rsidRPr="00316A6E" w:rsidRDefault="0027428F" w:rsidP="00E42B86">
      <w:pPr>
        <w:ind w:firstLine="480"/>
        <w:rPr>
          <w:szCs w:val="24"/>
        </w:rPr>
      </w:pPr>
      <w:r w:rsidRPr="00316A6E">
        <w:rPr>
          <w:rFonts w:hint="eastAsia"/>
          <w:szCs w:val="24"/>
        </w:rPr>
        <w:t>参照江苏省地方标准</w:t>
      </w:r>
      <w:r w:rsidRPr="00316A6E">
        <w:rPr>
          <w:rFonts w:hint="eastAsia"/>
          <w:szCs w:val="24"/>
        </w:rPr>
        <w:t xml:space="preserve"> </w:t>
      </w:r>
      <w:r w:rsidRPr="00316A6E">
        <w:rPr>
          <w:szCs w:val="24"/>
        </w:rPr>
        <w:t>DB32</w:t>
      </w:r>
      <w:r w:rsidR="00C806C4" w:rsidRPr="00316A6E">
        <w:rPr>
          <w:szCs w:val="24"/>
        </w:rPr>
        <w:t>/</w:t>
      </w:r>
      <w:r w:rsidRPr="00316A6E">
        <w:rPr>
          <w:szCs w:val="24"/>
        </w:rPr>
        <w:t>T 3871</w:t>
      </w:r>
      <w:r w:rsidR="009C5A2C" w:rsidRPr="00316A6E">
        <w:rPr>
          <w:rFonts w:hint="eastAsia"/>
          <w:szCs w:val="24"/>
        </w:rPr>
        <w:t>—</w:t>
      </w:r>
      <w:r w:rsidRPr="00316A6E">
        <w:rPr>
          <w:szCs w:val="24"/>
        </w:rPr>
        <w:t>2020</w:t>
      </w:r>
      <w:r w:rsidRPr="00316A6E">
        <w:rPr>
          <w:rFonts w:hint="eastAsia"/>
          <w:szCs w:val="24"/>
        </w:rPr>
        <w:t>《太湖流域水生态功能区质量评估技术规范》规定，分类单元指分类工作中的客观操作单位，有特定的名称和分类特征，包括，包括门</w:t>
      </w:r>
      <w:r w:rsidR="001C4339" w:rsidRPr="00316A6E">
        <w:rPr>
          <w:rFonts w:hint="eastAsia"/>
          <w:szCs w:val="24"/>
        </w:rPr>
        <w:t>（</w:t>
      </w:r>
      <w:r w:rsidR="001C4339" w:rsidRPr="00316A6E">
        <w:rPr>
          <w:rFonts w:hint="eastAsia"/>
          <w:szCs w:val="24"/>
        </w:rPr>
        <w:t>Phylum</w:t>
      </w:r>
      <w:r w:rsidR="001C4339" w:rsidRPr="00316A6E">
        <w:rPr>
          <w:rFonts w:hint="eastAsia"/>
          <w:szCs w:val="24"/>
        </w:rPr>
        <w:t>）</w:t>
      </w:r>
      <w:r w:rsidRPr="00316A6E">
        <w:rPr>
          <w:rFonts w:hint="eastAsia"/>
          <w:szCs w:val="24"/>
        </w:rPr>
        <w:t>、纲</w:t>
      </w:r>
      <w:r w:rsidR="001C4339" w:rsidRPr="00316A6E">
        <w:rPr>
          <w:rFonts w:hint="eastAsia"/>
          <w:szCs w:val="24"/>
        </w:rPr>
        <w:t>（</w:t>
      </w:r>
      <w:r w:rsidR="001C4339" w:rsidRPr="00316A6E">
        <w:rPr>
          <w:rFonts w:hint="eastAsia"/>
          <w:szCs w:val="24"/>
        </w:rPr>
        <w:t>Class</w:t>
      </w:r>
      <w:r w:rsidRPr="00316A6E">
        <w:rPr>
          <w:rFonts w:hint="eastAsia"/>
          <w:szCs w:val="24"/>
        </w:rPr>
        <w:t>）、目（</w:t>
      </w:r>
      <w:r w:rsidR="001C4339" w:rsidRPr="00316A6E">
        <w:rPr>
          <w:rFonts w:hint="eastAsia"/>
          <w:szCs w:val="24"/>
        </w:rPr>
        <w:t>Order</w:t>
      </w:r>
      <w:r w:rsidRPr="00316A6E">
        <w:rPr>
          <w:rFonts w:hint="eastAsia"/>
          <w:szCs w:val="24"/>
        </w:rPr>
        <w:t>）、科</w:t>
      </w:r>
      <w:r w:rsidR="001C4339" w:rsidRPr="00316A6E">
        <w:rPr>
          <w:rFonts w:hint="eastAsia"/>
          <w:szCs w:val="24"/>
        </w:rPr>
        <w:t>（</w:t>
      </w:r>
      <w:r w:rsidR="001C4339" w:rsidRPr="00316A6E">
        <w:rPr>
          <w:rFonts w:hint="eastAsia"/>
          <w:szCs w:val="24"/>
        </w:rPr>
        <w:t>Family</w:t>
      </w:r>
      <w:r w:rsidR="001C4339" w:rsidRPr="00316A6E">
        <w:rPr>
          <w:rFonts w:hint="eastAsia"/>
          <w:szCs w:val="24"/>
        </w:rPr>
        <w:t>）</w:t>
      </w:r>
      <w:r w:rsidRPr="00316A6E">
        <w:rPr>
          <w:rFonts w:hint="eastAsia"/>
          <w:szCs w:val="24"/>
        </w:rPr>
        <w:t>、属</w:t>
      </w:r>
      <w:r w:rsidR="001C4339" w:rsidRPr="00316A6E">
        <w:rPr>
          <w:rFonts w:hint="eastAsia"/>
          <w:szCs w:val="24"/>
        </w:rPr>
        <w:t>（</w:t>
      </w:r>
      <w:r w:rsidR="001C4339" w:rsidRPr="00316A6E">
        <w:rPr>
          <w:rFonts w:hint="eastAsia"/>
          <w:szCs w:val="24"/>
        </w:rPr>
        <w:t>Genus</w:t>
      </w:r>
      <w:r w:rsidRPr="00316A6E">
        <w:rPr>
          <w:rFonts w:hint="eastAsia"/>
          <w:szCs w:val="24"/>
        </w:rPr>
        <w:t>）、种</w:t>
      </w:r>
      <w:r w:rsidR="001C4339" w:rsidRPr="00316A6E">
        <w:rPr>
          <w:rFonts w:hint="eastAsia"/>
          <w:szCs w:val="24"/>
        </w:rPr>
        <w:t>（</w:t>
      </w:r>
      <w:r w:rsidR="001C4339" w:rsidRPr="00316A6E">
        <w:rPr>
          <w:rFonts w:hint="eastAsia"/>
          <w:szCs w:val="24"/>
        </w:rPr>
        <w:t>Species</w:t>
      </w:r>
      <w:r w:rsidR="001C4339" w:rsidRPr="00316A6E">
        <w:rPr>
          <w:rFonts w:hint="eastAsia"/>
          <w:szCs w:val="24"/>
        </w:rPr>
        <w:t>）</w:t>
      </w:r>
      <w:r w:rsidRPr="00316A6E">
        <w:rPr>
          <w:rFonts w:hint="eastAsia"/>
          <w:szCs w:val="24"/>
        </w:rPr>
        <w:t>等。</w:t>
      </w:r>
      <w:r w:rsidR="00E42B86" w:rsidRPr="00316A6E">
        <w:rPr>
          <w:rFonts w:hint="eastAsia"/>
          <w:szCs w:val="24"/>
        </w:rPr>
        <w:t>本文件中分子分类单元区别于分类单元，主要指有特定名称和序列分类特征的分类单元，如</w:t>
      </w:r>
      <w:r w:rsidR="00E42B86" w:rsidRPr="00316A6E">
        <w:rPr>
          <w:rFonts w:hint="eastAsia"/>
          <w:szCs w:val="24"/>
        </w:rPr>
        <w:t>A</w:t>
      </w:r>
      <w:r w:rsidR="00E42B86" w:rsidRPr="00316A6E">
        <w:rPr>
          <w:szCs w:val="24"/>
        </w:rPr>
        <w:t>SV</w:t>
      </w:r>
      <w:r w:rsidR="00E42B86" w:rsidRPr="00316A6E">
        <w:rPr>
          <w:rFonts w:hint="eastAsia"/>
          <w:szCs w:val="24"/>
        </w:rPr>
        <w:t>和</w:t>
      </w:r>
      <w:r w:rsidR="00E42B86" w:rsidRPr="00316A6E">
        <w:rPr>
          <w:szCs w:val="24"/>
        </w:rPr>
        <w:t>OTU</w:t>
      </w:r>
      <w:r w:rsidR="00E42B86" w:rsidRPr="00316A6E">
        <w:rPr>
          <w:rFonts w:hint="eastAsia"/>
          <w:szCs w:val="24"/>
        </w:rPr>
        <w:t>。</w:t>
      </w:r>
    </w:p>
    <w:p w14:paraId="44F50544" w14:textId="66F9308A" w:rsidR="00140099" w:rsidRPr="00316A6E" w:rsidRDefault="00E42B86" w:rsidP="00997513">
      <w:pPr>
        <w:ind w:firstLineChars="0" w:firstLine="0"/>
        <w:rPr>
          <w:b/>
          <w:szCs w:val="24"/>
        </w:rPr>
      </w:pPr>
      <w:r w:rsidRPr="00316A6E">
        <w:rPr>
          <w:rFonts w:hint="eastAsia"/>
          <w:b/>
          <w:szCs w:val="24"/>
        </w:rPr>
        <w:t>4</w:t>
      </w:r>
      <w:r w:rsidRPr="00316A6E">
        <w:rPr>
          <w:b/>
          <w:szCs w:val="24"/>
        </w:rPr>
        <w:t>.4.</w:t>
      </w:r>
      <w:r w:rsidR="005573B5" w:rsidRPr="00316A6E">
        <w:rPr>
          <w:b/>
          <w:szCs w:val="24"/>
        </w:rPr>
        <w:t>5</w:t>
      </w:r>
      <w:r w:rsidR="00140099" w:rsidRPr="00316A6E">
        <w:rPr>
          <w:rFonts w:hint="eastAsia"/>
          <w:b/>
          <w:szCs w:val="24"/>
        </w:rPr>
        <w:t>相对丰度</w:t>
      </w:r>
      <w:r w:rsidR="00140099" w:rsidRPr="00316A6E">
        <w:rPr>
          <w:rFonts w:hint="eastAsia"/>
          <w:b/>
          <w:szCs w:val="24"/>
        </w:rPr>
        <w:t xml:space="preserve"> relative abundance</w:t>
      </w:r>
    </w:p>
    <w:p w14:paraId="5D9401C1" w14:textId="37005D5B" w:rsidR="00140099" w:rsidRPr="00316A6E" w:rsidRDefault="00140099" w:rsidP="00140099">
      <w:pPr>
        <w:ind w:firstLine="480"/>
        <w:rPr>
          <w:szCs w:val="24"/>
        </w:rPr>
      </w:pPr>
      <w:r w:rsidRPr="00316A6E">
        <w:rPr>
          <w:rFonts w:hint="eastAsia"/>
          <w:szCs w:val="24"/>
        </w:rPr>
        <w:t>样品中分配到某一分类单元的序列数占该样品序列总数的比例。</w:t>
      </w:r>
    </w:p>
    <w:p w14:paraId="55D56D3D" w14:textId="6A51956D" w:rsidR="00E42B86" w:rsidRPr="00316A6E" w:rsidRDefault="00E42B86" w:rsidP="00997513">
      <w:pPr>
        <w:ind w:firstLineChars="0" w:firstLine="0"/>
        <w:rPr>
          <w:b/>
          <w:szCs w:val="24"/>
        </w:rPr>
      </w:pPr>
      <w:r w:rsidRPr="00316A6E">
        <w:rPr>
          <w:rFonts w:hint="eastAsia"/>
          <w:b/>
          <w:szCs w:val="24"/>
        </w:rPr>
        <w:t>4</w:t>
      </w:r>
      <w:r w:rsidRPr="00316A6E">
        <w:rPr>
          <w:b/>
          <w:szCs w:val="24"/>
        </w:rPr>
        <w:t>.4.</w:t>
      </w:r>
      <w:r w:rsidR="005573B5" w:rsidRPr="00316A6E">
        <w:rPr>
          <w:b/>
          <w:szCs w:val="24"/>
        </w:rPr>
        <w:t>6</w:t>
      </w:r>
      <w:r w:rsidRPr="00316A6E">
        <w:rPr>
          <w:rFonts w:hint="eastAsia"/>
          <w:b/>
          <w:szCs w:val="24"/>
        </w:rPr>
        <w:t>生物多样性指数</w:t>
      </w:r>
      <w:r w:rsidRPr="00316A6E">
        <w:rPr>
          <w:rFonts w:hint="eastAsia"/>
          <w:b/>
          <w:szCs w:val="24"/>
        </w:rPr>
        <w:t xml:space="preserve"> biodiversity index</w:t>
      </w:r>
    </w:p>
    <w:p w14:paraId="77CCB365" w14:textId="2249332B" w:rsidR="00E42B86" w:rsidRPr="00316A6E" w:rsidRDefault="00E42B86" w:rsidP="00E42B86">
      <w:pPr>
        <w:ind w:firstLine="480"/>
        <w:rPr>
          <w:szCs w:val="24"/>
        </w:rPr>
      </w:pPr>
      <w:r w:rsidRPr="00316A6E">
        <w:rPr>
          <w:rFonts w:hint="eastAsia"/>
          <w:szCs w:val="24"/>
        </w:rPr>
        <w:lastRenderedPageBreak/>
        <w:t>特定生物类群的系统发育多样性或分类单元（</w:t>
      </w:r>
      <w:proofErr w:type="gramStart"/>
      <w:r w:rsidRPr="00316A6E">
        <w:rPr>
          <w:rFonts w:hint="eastAsia"/>
          <w:szCs w:val="24"/>
        </w:rPr>
        <w:t>如分子</w:t>
      </w:r>
      <w:proofErr w:type="gramEnd"/>
      <w:r w:rsidRPr="00316A6E">
        <w:rPr>
          <w:rFonts w:hint="eastAsia"/>
          <w:szCs w:val="24"/>
        </w:rPr>
        <w:t>分类</w:t>
      </w:r>
      <w:r w:rsidR="001C4339" w:rsidRPr="00316A6E">
        <w:rPr>
          <w:rFonts w:hint="eastAsia"/>
          <w:szCs w:val="24"/>
        </w:rPr>
        <w:t>或物种分类单元</w:t>
      </w:r>
      <w:r w:rsidRPr="00316A6E">
        <w:rPr>
          <w:rFonts w:hint="eastAsia"/>
          <w:szCs w:val="24"/>
        </w:rPr>
        <w:t>）多样性的度量。</w:t>
      </w:r>
    </w:p>
    <w:p w14:paraId="5C30E082" w14:textId="1B61DB1E" w:rsidR="00E42B86" w:rsidRPr="00316A6E" w:rsidRDefault="00E42B86" w:rsidP="00997513">
      <w:pPr>
        <w:ind w:firstLineChars="0" w:firstLine="0"/>
        <w:rPr>
          <w:b/>
          <w:szCs w:val="24"/>
        </w:rPr>
      </w:pPr>
      <w:r w:rsidRPr="00316A6E">
        <w:rPr>
          <w:rFonts w:hint="eastAsia"/>
          <w:b/>
          <w:szCs w:val="24"/>
        </w:rPr>
        <w:t>4</w:t>
      </w:r>
      <w:r w:rsidRPr="00316A6E">
        <w:rPr>
          <w:b/>
          <w:szCs w:val="24"/>
        </w:rPr>
        <w:t>.4.</w:t>
      </w:r>
      <w:r w:rsidR="005573B5" w:rsidRPr="00316A6E">
        <w:rPr>
          <w:b/>
          <w:szCs w:val="24"/>
        </w:rPr>
        <w:t>7</w:t>
      </w:r>
      <w:r w:rsidRPr="00316A6E">
        <w:rPr>
          <w:rFonts w:hint="eastAsia"/>
          <w:b/>
          <w:szCs w:val="24"/>
        </w:rPr>
        <w:t>生物指数</w:t>
      </w:r>
      <w:r w:rsidRPr="00316A6E">
        <w:rPr>
          <w:rFonts w:hint="eastAsia"/>
          <w:b/>
          <w:szCs w:val="24"/>
        </w:rPr>
        <w:t xml:space="preserve"> biological index</w:t>
      </w:r>
      <w:r w:rsidRPr="00316A6E">
        <w:rPr>
          <w:rFonts w:hint="eastAsia"/>
          <w:b/>
          <w:szCs w:val="24"/>
        </w:rPr>
        <w:t>（</w:t>
      </w:r>
      <w:r w:rsidRPr="00316A6E">
        <w:rPr>
          <w:rFonts w:hint="eastAsia"/>
          <w:b/>
          <w:szCs w:val="24"/>
        </w:rPr>
        <w:t>BI</w:t>
      </w:r>
      <w:r w:rsidRPr="00316A6E">
        <w:rPr>
          <w:rFonts w:hint="eastAsia"/>
          <w:b/>
          <w:szCs w:val="24"/>
        </w:rPr>
        <w:t>）</w:t>
      </w:r>
    </w:p>
    <w:p w14:paraId="5D81EF70" w14:textId="3BDD4758" w:rsidR="00E42B86" w:rsidRPr="00316A6E" w:rsidRDefault="00E42B86" w:rsidP="00E42B86">
      <w:pPr>
        <w:ind w:firstLine="480"/>
        <w:rPr>
          <w:szCs w:val="24"/>
        </w:rPr>
      </w:pPr>
      <w:r w:rsidRPr="00316A6E">
        <w:rPr>
          <w:rFonts w:hint="eastAsia"/>
          <w:szCs w:val="24"/>
        </w:rPr>
        <w:t>基于特定生物类群的丰富度</w:t>
      </w:r>
      <w:r w:rsidRPr="00316A6E">
        <w:rPr>
          <w:rFonts w:hint="eastAsia"/>
          <w:szCs w:val="24"/>
        </w:rPr>
        <w:t>/</w:t>
      </w:r>
      <w:r w:rsidRPr="00316A6E">
        <w:rPr>
          <w:rFonts w:hint="eastAsia"/>
          <w:szCs w:val="24"/>
        </w:rPr>
        <w:t>相对丰度，并与其敏感性或耐受性结合而成的单一指数或记分值。</w:t>
      </w:r>
    </w:p>
    <w:p w14:paraId="3306D722" w14:textId="51E5284E" w:rsidR="005573B5" w:rsidRPr="00316A6E" w:rsidRDefault="00997513" w:rsidP="005573B5">
      <w:pPr>
        <w:ind w:firstLine="480"/>
        <w:rPr>
          <w:szCs w:val="24"/>
        </w:rPr>
      </w:pPr>
      <w:r w:rsidRPr="00316A6E">
        <w:rPr>
          <w:rFonts w:hint="eastAsia"/>
          <w:szCs w:val="24"/>
        </w:rPr>
        <w:t>本定义参照</w:t>
      </w:r>
      <w:r w:rsidR="005573B5" w:rsidRPr="00316A6E">
        <w:rPr>
          <w:rFonts w:hint="eastAsia"/>
          <w:szCs w:val="24"/>
        </w:rPr>
        <w:t>环境行业标准《河流水生态环境质量监测与评价技术指南（征求意见稿）</w:t>
      </w:r>
      <w:r w:rsidR="00FC75A5" w:rsidRPr="00316A6E">
        <w:rPr>
          <w:rFonts w:hint="eastAsia"/>
          <w:szCs w:val="24"/>
        </w:rPr>
        <w:t>》</w:t>
      </w:r>
      <w:r w:rsidR="005573B5" w:rsidRPr="00316A6E">
        <w:rPr>
          <w:rFonts w:hint="eastAsia"/>
          <w:szCs w:val="24"/>
        </w:rPr>
        <w:t>与《湖库水生态环</w:t>
      </w:r>
      <w:r w:rsidR="002F3E2B" w:rsidRPr="00316A6E">
        <w:rPr>
          <w:rFonts w:hint="eastAsia"/>
          <w:szCs w:val="24"/>
        </w:rPr>
        <w:t>境质量监测与评价技术指南（征求意见稿）</w:t>
      </w:r>
      <w:r w:rsidR="00FC75A5" w:rsidRPr="00316A6E">
        <w:rPr>
          <w:rFonts w:hint="eastAsia"/>
          <w:szCs w:val="24"/>
        </w:rPr>
        <w:t>》</w:t>
      </w:r>
      <w:r w:rsidR="002F3E2B" w:rsidRPr="00316A6E">
        <w:rPr>
          <w:szCs w:val="24"/>
        </w:rPr>
        <w:fldChar w:fldCharType="begin"/>
      </w:r>
      <w:r w:rsidR="00CC4857" w:rsidRPr="00316A6E">
        <w:rPr>
          <w:rFonts w:hint="eastAsia"/>
          <w:szCs w:val="24"/>
        </w:rPr>
        <w:instrText xml:space="preserve"> ADDIN EN.CITE &lt;EndNote&gt;&lt;Cite&gt;&lt;Author&gt;</w:instrText>
      </w:r>
      <w:r w:rsidR="00CC4857" w:rsidRPr="00316A6E">
        <w:rPr>
          <w:rFonts w:hint="eastAsia"/>
          <w:szCs w:val="24"/>
        </w:rPr>
        <w:instrText>中国环境监测总站</w:instrText>
      </w:r>
      <w:r w:rsidR="00CC4857" w:rsidRPr="00316A6E">
        <w:rPr>
          <w:rFonts w:hint="eastAsia"/>
          <w:szCs w:val="24"/>
        </w:rPr>
        <w:instrText>&lt;/Author&gt;&lt;Year&gt;2020&lt;/Year&gt;&lt;RecNum&gt;1854&lt;/RecNum&gt;&lt;DisplayText&gt;&lt;style face="superscript"&gt;[15]&lt;/style&gt;&lt;/DisplayText&gt;&lt;record&gt;&lt;rec-number&gt;1854&lt;/rec-number&gt;&lt;foreign-keys&gt;&lt;key app="EN" db-id="vx5aa9zdrw2w2se2f5axza5tpvpvparzwsvz" timestamp="1641979336"&gt;1854&lt;/key&gt;&lt;/foreign-keys&gt;&lt;ref-type name="Standard"&gt;58&lt;/ref-type&gt;&lt;contributors&gt;&lt;authors&gt;&lt;author&gt;&lt;style face="normal" font="default" charset="134" size="100%"&gt;</w:instrText>
      </w:r>
      <w:r w:rsidR="00CC4857" w:rsidRPr="00316A6E">
        <w:rPr>
          <w:rFonts w:hint="eastAsia"/>
          <w:szCs w:val="24"/>
        </w:rPr>
        <w:instrText>中国环境监测总站</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中国环境科学研究院</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江苏省常州环境监测中心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云南省生态环境监测中心</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湖北省生态环境监测中心站</w:instrText>
      </w:r>
      <w:r w:rsidR="00CC4857" w:rsidRPr="00316A6E">
        <w:rPr>
          <w:rFonts w:hint="eastAsia"/>
          <w:szCs w:val="24"/>
        </w:rPr>
        <w:instrText>&lt;/style&gt;&lt;style face="normal" font="default" size="100%"&gt;,&lt;/style&gt;&lt;/author&gt;&lt;author&gt;&lt;style face="normal" font="default" charset="134" size="100%"&gt;</w:instrText>
      </w:r>
      <w:r w:rsidR="00CC4857" w:rsidRPr="00316A6E">
        <w:rPr>
          <w:rFonts w:hint="eastAsia"/>
          <w:szCs w:val="24"/>
        </w:rPr>
        <w:instrText>江苏省环境监测中心</w:instrText>
      </w:r>
      <w:r w:rsidR="00CC4857" w:rsidRPr="00316A6E">
        <w:rPr>
          <w:rFonts w:hint="eastAsia"/>
          <w:szCs w:val="24"/>
        </w:rPr>
        <w:instrText>&lt;/style&gt;&lt;style face="normal" font="default" size="100%"&gt;.&lt;/style&gt;&lt;/author&gt;&lt;/authors&gt;&lt;/contributors&gt;&lt;titles&gt;&lt;title&gt;&lt;style face="normal" font="default" charset="134" size="100%"&gt;</w:instrText>
      </w:r>
      <w:r w:rsidR="00CC4857" w:rsidRPr="00316A6E">
        <w:rPr>
          <w:rFonts w:hint="eastAsia"/>
          <w:szCs w:val="24"/>
        </w:rPr>
        <w:instrText>湖库水生态环境质量监测与评价技术指南（征求意见稿）</w:instrText>
      </w:r>
      <w:r w:rsidR="00CC4857" w:rsidRPr="00316A6E">
        <w:rPr>
          <w:rFonts w:hint="eastAsia"/>
          <w:szCs w:val="24"/>
        </w:rPr>
        <w:instrText>&lt;/style&gt;&lt;/title&gt;&lt;/titles&gt;&lt;dates&gt;&lt;year&gt;2020&lt;/year&gt;&lt;/dates&gt;&lt;pub-location&gt;&lt;style face="normal" font="default" charset="134" size="100%"&gt;</w:instrText>
      </w:r>
      <w:r w:rsidR="00CC4857" w:rsidRPr="00316A6E">
        <w:rPr>
          <w:rFonts w:hint="eastAsia"/>
          <w:szCs w:val="24"/>
        </w:rPr>
        <w:instrText>中国北京</w:instrText>
      </w:r>
      <w:r w:rsidR="00CC4857" w:rsidRPr="00316A6E">
        <w:rPr>
          <w:rFonts w:hint="eastAsia"/>
          <w:szCs w:val="24"/>
        </w:rPr>
        <w:instrText>&lt;/style&gt;&lt;/pub-location&gt;&lt;publisher&gt;&lt;style face="normal" font="default" charset="134" size="100%"&gt;</w:instrText>
      </w:r>
      <w:r w:rsidR="00CC4857" w:rsidRPr="00316A6E">
        <w:rPr>
          <w:rFonts w:hint="eastAsia"/>
          <w:szCs w:val="24"/>
        </w:rPr>
        <w:instrText>生态环境部</w:instrText>
      </w:r>
      <w:r w:rsidR="00CC4857" w:rsidRPr="00316A6E">
        <w:rPr>
          <w:rFonts w:hint="eastAsia"/>
          <w:szCs w:val="24"/>
        </w:rPr>
        <w:instrText>&lt;/style&gt;&lt;/publisher&gt;&lt;urls&gt;&lt;/urls&gt;&lt;/record&gt;&lt;/Cite&gt;&lt;/EndNote&gt;</w:instrText>
      </w:r>
      <w:r w:rsidR="002F3E2B" w:rsidRPr="00316A6E">
        <w:rPr>
          <w:szCs w:val="24"/>
        </w:rPr>
        <w:fldChar w:fldCharType="separate"/>
      </w:r>
      <w:r w:rsidR="00CC4857" w:rsidRPr="00316A6E">
        <w:rPr>
          <w:noProof/>
          <w:szCs w:val="24"/>
          <w:vertAlign w:val="superscript"/>
        </w:rPr>
        <w:t>[15]</w:t>
      </w:r>
      <w:r w:rsidR="002F3E2B" w:rsidRPr="00316A6E">
        <w:rPr>
          <w:szCs w:val="24"/>
        </w:rPr>
        <w:fldChar w:fldCharType="end"/>
      </w:r>
      <w:r w:rsidR="002F3E2B" w:rsidRPr="00316A6E">
        <w:rPr>
          <w:rFonts w:hint="eastAsia"/>
          <w:szCs w:val="24"/>
        </w:rPr>
        <w:t>中</w:t>
      </w:r>
      <w:r w:rsidR="005573B5" w:rsidRPr="00316A6E">
        <w:rPr>
          <w:rFonts w:hint="eastAsia"/>
          <w:szCs w:val="24"/>
        </w:rPr>
        <w:t>生物指数的定义</w:t>
      </w:r>
      <w:r w:rsidRPr="00316A6E">
        <w:rPr>
          <w:rFonts w:hint="eastAsia"/>
          <w:szCs w:val="24"/>
        </w:rPr>
        <w:t>。</w:t>
      </w:r>
    </w:p>
    <w:p w14:paraId="5CCB960B" w14:textId="1BD797AD" w:rsidR="00E42B86" w:rsidRPr="00316A6E" w:rsidRDefault="00E42B86" w:rsidP="00997513">
      <w:pPr>
        <w:ind w:firstLineChars="0" w:firstLine="0"/>
        <w:rPr>
          <w:b/>
          <w:szCs w:val="24"/>
        </w:rPr>
      </w:pPr>
      <w:r w:rsidRPr="00316A6E">
        <w:rPr>
          <w:rFonts w:hint="eastAsia"/>
          <w:b/>
          <w:szCs w:val="24"/>
        </w:rPr>
        <w:t>4</w:t>
      </w:r>
      <w:r w:rsidRPr="00316A6E">
        <w:rPr>
          <w:b/>
          <w:szCs w:val="24"/>
        </w:rPr>
        <w:t>.4.</w:t>
      </w:r>
      <w:r w:rsidR="005573B5" w:rsidRPr="00316A6E">
        <w:rPr>
          <w:b/>
          <w:szCs w:val="24"/>
        </w:rPr>
        <w:t>8</w:t>
      </w:r>
      <w:r w:rsidRPr="00316A6E">
        <w:rPr>
          <w:rFonts w:hint="eastAsia"/>
          <w:b/>
          <w:szCs w:val="24"/>
        </w:rPr>
        <w:t>生物完整性指数</w:t>
      </w:r>
      <w:r w:rsidRPr="00316A6E">
        <w:rPr>
          <w:rFonts w:hint="eastAsia"/>
          <w:b/>
          <w:szCs w:val="24"/>
        </w:rPr>
        <w:t xml:space="preserve"> index of biological integrity</w:t>
      </w:r>
      <w:r w:rsidR="001C4339" w:rsidRPr="00316A6E">
        <w:rPr>
          <w:rFonts w:hint="eastAsia"/>
          <w:b/>
          <w:szCs w:val="24"/>
        </w:rPr>
        <w:t>；</w:t>
      </w:r>
      <w:r w:rsidRPr="00316A6E">
        <w:rPr>
          <w:rFonts w:hint="eastAsia"/>
          <w:b/>
          <w:szCs w:val="24"/>
        </w:rPr>
        <w:t>IBI</w:t>
      </w:r>
    </w:p>
    <w:p w14:paraId="09481597" w14:textId="6A257049" w:rsidR="00E42B86" w:rsidRPr="00316A6E" w:rsidRDefault="00E42B86" w:rsidP="00E42B86">
      <w:pPr>
        <w:ind w:firstLine="480"/>
        <w:rPr>
          <w:szCs w:val="24"/>
        </w:rPr>
      </w:pPr>
      <w:r w:rsidRPr="00316A6E">
        <w:rPr>
          <w:rFonts w:hint="eastAsia"/>
          <w:szCs w:val="24"/>
        </w:rPr>
        <w:t>将一组与周围环境关系密切、受干扰后反应敏感、可代表目标生物群落的各种结构和功能属性的生物参数整合成单一</w:t>
      </w:r>
      <w:proofErr w:type="gramStart"/>
      <w:r w:rsidRPr="00316A6E">
        <w:rPr>
          <w:rFonts w:hint="eastAsia"/>
          <w:szCs w:val="24"/>
        </w:rPr>
        <w:t>记分值</w:t>
      </w:r>
      <w:proofErr w:type="gramEnd"/>
      <w:r w:rsidRPr="00316A6E">
        <w:rPr>
          <w:rFonts w:hint="eastAsia"/>
          <w:szCs w:val="24"/>
        </w:rPr>
        <w:t>的指数，可以对水体进行生物完整性健康评价。</w:t>
      </w:r>
    </w:p>
    <w:p w14:paraId="3F9DB616" w14:textId="18C2F155" w:rsidR="00997513" w:rsidRPr="00316A6E" w:rsidRDefault="00997513" w:rsidP="00997513">
      <w:pPr>
        <w:ind w:firstLine="480"/>
        <w:rPr>
          <w:szCs w:val="24"/>
        </w:rPr>
      </w:pPr>
      <w:r w:rsidRPr="00316A6E">
        <w:rPr>
          <w:rFonts w:hint="eastAsia"/>
          <w:szCs w:val="24"/>
        </w:rPr>
        <w:t>本定义参照</w:t>
      </w:r>
      <w:r w:rsidR="005573B5" w:rsidRPr="00316A6E">
        <w:rPr>
          <w:rFonts w:hint="eastAsia"/>
          <w:szCs w:val="24"/>
        </w:rPr>
        <w:t>环境行业标准《河流水生态环境质量监测与评价技术指南》（征求意见稿）与《湖库水生态环境质量监测与评价技术指南》（征求意见稿）</w:t>
      </w:r>
      <w:r w:rsidRPr="00316A6E">
        <w:rPr>
          <w:rFonts w:hint="eastAsia"/>
          <w:szCs w:val="24"/>
        </w:rPr>
        <w:t>中生物完整性指数的定义。</w:t>
      </w:r>
    </w:p>
    <w:p w14:paraId="639CF73C" w14:textId="21391B2F" w:rsidR="00E42B86" w:rsidRPr="00316A6E" w:rsidRDefault="00E42B86" w:rsidP="00997513">
      <w:pPr>
        <w:ind w:firstLineChars="0" w:firstLine="0"/>
        <w:rPr>
          <w:b/>
          <w:szCs w:val="24"/>
        </w:rPr>
      </w:pPr>
      <w:r w:rsidRPr="00316A6E">
        <w:rPr>
          <w:rFonts w:hint="eastAsia"/>
          <w:b/>
          <w:szCs w:val="24"/>
        </w:rPr>
        <w:t>4</w:t>
      </w:r>
      <w:r w:rsidRPr="00316A6E">
        <w:rPr>
          <w:b/>
          <w:szCs w:val="24"/>
        </w:rPr>
        <w:t>.4.</w:t>
      </w:r>
      <w:r w:rsidR="005573B5" w:rsidRPr="00316A6E">
        <w:rPr>
          <w:b/>
          <w:szCs w:val="24"/>
        </w:rPr>
        <w:t>9</w:t>
      </w:r>
      <w:r w:rsidRPr="00316A6E">
        <w:rPr>
          <w:rFonts w:hint="eastAsia"/>
          <w:b/>
          <w:szCs w:val="24"/>
        </w:rPr>
        <w:t>优势分类单元</w:t>
      </w:r>
      <w:r w:rsidRPr="00316A6E">
        <w:rPr>
          <w:rFonts w:hint="eastAsia"/>
          <w:b/>
          <w:szCs w:val="24"/>
        </w:rPr>
        <w:t xml:space="preserve"> dominant taxonomic unit</w:t>
      </w:r>
    </w:p>
    <w:p w14:paraId="240A3A10" w14:textId="47C4985D" w:rsidR="00E42B86" w:rsidRPr="00316A6E" w:rsidRDefault="00E42B86" w:rsidP="00E42B86">
      <w:pPr>
        <w:ind w:firstLine="480"/>
        <w:rPr>
          <w:szCs w:val="24"/>
        </w:rPr>
      </w:pPr>
      <w:r w:rsidRPr="00316A6E">
        <w:rPr>
          <w:rFonts w:hint="eastAsia"/>
          <w:szCs w:val="24"/>
        </w:rPr>
        <w:t>群落中相对丰度排前列的一个或数个分类单元。</w:t>
      </w:r>
    </w:p>
    <w:p w14:paraId="5C15F123" w14:textId="5F480B48" w:rsidR="005573B5" w:rsidRPr="00316A6E" w:rsidRDefault="005573B5" w:rsidP="00E42B86">
      <w:pPr>
        <w:ind w:firstLine="480"/>
        <w:rPr>
          <w:szCs w:val="24"/>
        </w:rPr>
      </w:pPr>
      <w:r w:rsidRPr="00316A6E">
        <w:rPr>
          <w:rFonts w:hint="eastAsia"/>
          <w:szCs w:val="24"/>
        </w:rPr>
        <w:t>江苏省地方标准</w:t>
      </w:r>
      <w:r w:rsidRPr="00316A6E">
        <w:rPr>
          <w:rFonts w:hint="eastAsia"/>
          <w:szCs w:val="24"/>
        </w:rPr>
        <w:t xml:space="preserve"> DB32</w:t>
      </w:r>
      <w:r w:rsidR="009C5A2C" w:rsidRPr="00316A6E">
        <w:rPr>
          <w:szCs w:val="24"/>
        </w:rPr>
        <w:t>/</w:t>
      </w:r>
      <w:r w:rsidRPr="00316A6E">
        <w:rPr>
          <w:rFonts w:hint="eastAsia"/>
          <w:szCs w:val="24"/>
        </w:rPr>
        <w:t>T 3871</w:t>
      </w:r>
      <w:r w:rsidR="009C5A2C" w:rsidRPr="00316A6E">
        <w:rPr>
          <w:rFonts w:hint="eastAsia"/>
          <w:szCs w:val="24"/>
        </w:rPr>
        <w:t>—</w:t>
      </w:r>
      <w:r w:rsidRPr="00316A6E">
        <w:rPr>
          <w:rFonts w:hint="eastAsia"/>
          <w:szCs w:val="24"/>
        </w:rPr>
        <w:t>2020</w:t>
      </w:r>
      <w:r w:rsidRPr="00316A6E">
        <w:rPr>
          <w:rFonts w:hint="eastAsia"/>
          <w:szCs w:val="24"/>
        </w:rPr>
        <w:t>《太湖流域水生态功能区质量评估技术规范》规定，优势种指在数量或生物量方面占有优势地位，对群落结构和群落环境的形成有明显控制作用的种类，可以是一种，也可以是数种。本文件中，优势分类单元主要指群落中序列数占有优势地位，即相对丰度排前列的一个或多个分类单元。</w:t>
      </w:r>
    </w:p>
    <w:p w14:paraId="7A709512" w14:textId="019E7D8C" w:rsidR="00BE09A3" w:rsidRPr="00316A6E" w:rsidRDefault="00707F64" w:rsidP="00707F64">
      <w:pPr>
        <w:pStyle w:val="10"/>
        <w:rPr>
          <w:sz w:val="24"/>
          <w:szCs w:val="24"/>
        </w:rPr>
      </w:pPr>
      <w:bookmarkStart w:id="70" w:name="_Toc102147528"/>
      <w:r w:rsidRPr="00316A6E">
        <w:rPr>
          <w:rFonts w:hint="eastAsia"/>
          <w:sz w:val="24"/>
          <w:szCs w:val="24"/>
        </w:rPr>
        <w:t>5</w:t>
      </w:r>
      <w:r w:rsidRPr="00316A6E">
        <w:rPr>
          <w:sz w:val="24"/>
          <w:szCs w:val="24"/>
        </w:rPr>
        <w:t xml:space="preserve"> </w:t>
      </w:r>
      <w:r w:rsidR="00BE09A3" w:rsidRPr="00316A6E">
        <w:rPr>
          <w:rFonts w:hint="eastAsia"/>
          <w:sz w:val="24"/>
          <w:szCs w:val="24"/>
        </w:rPr>
        <w:t>工作内容与实施方案</w:t>
      </w:r>
      <w:bookmarkEnd w:id="70"/>
    </w:p>
    <w:p w14:paraId="0472DDCE" w14:textId="7473C73C" w:rsidR="00AF43D5" w:rsidRPr="00316A6E" w:rsidRDefault="00AF43D5" w:rsidP="0092386D">
      <w:pPr>
        <w:ind w:firstLine="480"/>
      </w:pPr>
      <w:r w:rsidRPr="00316A6E">
        <w:rPr>
          <w:rFonts w:hint="eastAsia"/>
        </w:rPr>
        <w:t>基于环境</w:t>
      </w:r>
      <w:r w:rsidRPr="00316A6E">
        <w:rPr>
          <w:rFonts w:hint="eastAsia"/>
        </w:rPr>
        <w:t>DNA</w:t>
      </w:r>
      <w:r w:rsidRPr="00316A6E">
        <w:rPr>
          <w:rFonts w:hint="eastAsia"/>
        </w:rPr>
        <w:t>的水生生物评价过程包括采样、环境</w:t>
      </w:r>
      <w:r w:rsidRPr="00316A6E">
        <w:rPr>
          <w:rFonts w:hint="eastAsia"/>
        </w:rPr>
        <w:t>DNA</w:t>
      </w:r>
      <w:r w:rsidRPr="00316A6E">
        <w:rPr>
          <w:rFonts w:hint="eastAsia"/>
        </w:rPr>
        <w:t>宏条形码监测和生物评价等（图</w:t>
      </w:r>
      <w:r w:rsidR="00382D3C" w:rsidRPr="00316A6E">
        <w:t>5</w:t>
      </w:r>
      <w:r w:rsidR="00382D3C" w:rsidRPr="00316A6E">
        <w:rPr>
          <w:rFonts w:hint="eastAsia"/>
        </w:rPr>
        <w:t>-</w:t>
      </w:r>
      <w:r w:rsidR="00382D3C" w:rsidRPr="00316A6E">
        <w:t>1</w:t>
      </w:r>
      <w:r w:rsidRPr="00316A6E">
        <w:rPr>
          <w:rFonts w:hint="eastAsia"/>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060"/>
      </w:tblGrid>
      <w:tr w:rsidR="00AF43D5" w:rsidRPr="00316A6E" w14:paraId="3901788B" w14:textId="77777777" w:rsidTr="0092386D">
        <w:tc>
          <w:tcPr>
            <w:tcW w:w="9060" w:type="dxa"/>
            <w:vAlign w:val="center"/>
          </w:tcPr>
          <w:p w14:paraId="73EF28E9" w14:textId="69E5A5EA" w:rsidR="00AF43D5" w:rsidRPr="00316A6E" w:rsidRDefault="009C5A2C" w:rsidP="0092386D">
            <w:pPr>
              <w:pStyle w:val="af1"/>
              <w:spacing w:beforeLines="50" w:before="156"/>
              <w:ind w:firstLineChars="0" w:firstLine="0"/>
              <w:jc w:val="center"/>
            </w:pPr>
            <w:r w:rsidRPr="00316A6E">
              <w:rPr>
                <w:rFonts w:ascii="Calibri" w:hAnsi="Calibri"/>
                <w:noProof/>
              </w:rPr>
              <w:lastRenderedPageBreak/>
              <w:drawing>
                <wp:inline distT="0" distB="0" distL="0" distR="0" wp14:anchorId="6A84AA75" wp14:editId="7E8C3978">
                  <wp:extent cx="2032232" cy="2488448"/>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NA评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6278" cy="2493403"/>
                          </a:xfrm>
                          <a:prstGeom prst="rect">
                            <a:avLst/>
                          </a:prstGeom>
                        </pic:spPr>
                      </pic:pic>
                    </a:graphicData>
                  </a:graphic>
                </wp:inline>
              </w:drawing>
            </w:r>
          </w:p>
        </w:tc>
      </w:tr>
    </w:tbl>
    <w:p w14:paraId="61395BAE" w14:textId="671FCE88" w:rsidR="0086352A" w:rsidRPr="00316A6E" w:rsidRDefault="00382D3C" w:rsidP="00382D3C">
      <w:pPr>
        <w:pStyle w:val="affc"/>
      </w:pPr>
      <w:r w:rsidRPr="00316A6E">
        <w:rPr>
          <w:rFonts w:hint="eastAsia"/>
        </w:rPr>
        <w:t>图</w:t>
      </w:r>
      <w:r w:rsidRPr="00316A6E">
        <w:t>5</w:t>
      </w:r>
      <w:r w:rsidRPr="00316A6E">
        <w:rPr>
          <w:rFonts w:hint="eastAsia"/>
        </w:rPr>
        <w:t>-</w:t>
      </w:r>
      <w:r w:rsidRPr="00316A6E">
        <w:t xml:space="preserve">1 </w:t>
      </w:r>
      <w:r w:rsidR="00AF43D5" w:rsidRPr="00316A6E">
        <w:rPr>
          <w:rFonts w:hint="eastAsia"/>
        </w:rPr>
        <w:t>基于环境</w:t>
      </w:r>
      <w:r w:rsidR="00AF43D5" w:rsidRPr="00316A6E">
        <w:rPr>
          <w:rFonts w:hint="eastAsia"/>
        </w:rPr>
        <w:t>D</w:t>
      </w:r>
      <w:r w:rsidR="00AF43D5" w:rsidRPr="00316A6E">
        <w:t>NA</w:t>
      </w:r>
      <w:r w:rsidR="00AF43D5" w:rsidRPr="00316A6E">
        <w:rPr>
          <w:rFonts w:hint="eastAsia"/>
        </w:rPr>
        <w:t>的水生生物评价方法示意图</w:t>
      </w:r>
    </w:p>
    <w:p w14:paraId="7326F859" w14:textId="64129FFC" w:rsidR="003F755B" w:rsidRPr="00316A6E" w:rsidRDefault="00BE09A3" w:rsidP="0092386D">
      <w:pPr>
        <w:pStyle w:val="2"/>
        <w:numPr>
          <w:ilvl w:val="0"/>
          <w:numId w:val="25"/>
        </w:numPr>
        <w:rPr>
          <w:sz w:val="24"/>
          <w:szCs w:val="24"/>
        </w:rPr>
      </w:pPr>
      <w:bookmarkStart w:id="71" w:name="_Toc102147529"/>
      <w:bookmarkStart w:id="72" w:name="_Hlk43913857"/>
      <w:r w:rsidRPr="00316A6E">
        <w:rPr>
          <w:rFonts w:hint="eastAsia"/>
          <w:sz w:val="24"/>
          <w:szCs w:val="24"/>
        </w:rPr>
        <w:t>采样频次与时间</w:t>
      </w:r>
      <w:bookmarkEnd w:id="71"/>
    </w:p>
    <w:bookmarkEnd w:id="72"/>
    <w:p w14:paraId="0BA7FC07" w14:textId="77777777" w:rsidR="00582BB9" w:rsidRPr="00316A6E" w:rsidRDefault="00B80457" w:rsidP="00B80457">
      <w:pPr>
        <w:pStyle w:val="13"/>
        <w:ind w:firstLine="480"/>
        <w:rPr>
          <w:sz w:val="24"/>
          <w:szCs w:val="24"/>
        </w:rPr>
      </w:pPr>
      <w:r w:rsidRPr="00316A6E">
        <w:rPr>
          <w:rFonts w:hint="eastAsia"/>
          <w:sz w:val="24"/>
          <w:szCs w:val="24"/>
        </w:rPr>
        <w:t>生物监测的目的是反映环境变化</w:t>
      </w:r>
      <w:r w:rsidR="00564CDB" w:rsidRPr="00316A6E">
        <w:rPr>
          <w:rFonts w:hint="eastAsia"/>
          <w:sz w:val="24"/>
          <w:szCs w:val="24"/>
        </w:rPr>
        <w:t>对生物群落</w:t>
      </w:r>
      <w:r w:rsidRPr="00316A6E">
        <w:rPr>
          <w:rFonts w:hint="eastAsia"/>
          <w:sz w:val="24"/>
          <w:szCs w:val="24"/>
        </w:rPr>
        <w:t>的影响，监测的频次和时间要考虑</w:t>
      </w:r>
      <w:r w:rsidR="00564CDB" w:rsidRPr="00316A6E">
        <w:rPr>
          <w:rFonts w:hint="eastAsia"/>
          <w:sz w:val="24"/>
          <w:szCs w:val="24"/>
        </w:rPr>
        <w:t>环境</w:t>
      </w:r>
      <w:r w:rsidRPr="00316A6E">
        <w:rPr>
          <w:rFonts w:hint="eastAsia"/>
          <w:sz w:val="24"/>
          <w:szCs w:val="24"/>
        </w:rPr>
        <w:t>变化</w:t>
      </w:r>
      <w:r w:rsidR="00564CDB" w:rsidRPr="00316A6E">
        <w:rPr>
          <w:rFonts w:hint="eastAsia"/>
          <w:sz w:val="24"/>
          <w:szCs w:val="24"/>
        </w:rPr>
        <w:t>特征和监测的生物类群特征。</w:t>
      </w:r>
      <w:r w:rsidRPr="00316A6E">
        <w:rPr>
          <w:rFonts w:hint="eastAsia"/>
          <w:sz w:val="24"/>
          <w:szCs w:val="24"/>
        </w:rPr>
        <w:t xml:space="preserve"> </w:t>
      </w:r>
    </w:p>
    <w:p w14:paraId="3813C693" w14:textId="4EC5C1AA" w:rsidR="00582BB9" w:rsidRPr="00316A6E" w:rsidRDefault="00582BB9" w:rsidP="00D82912">
      <w:pPr>
        <w:pStyle w:val="13"/>
        <w:ind w:firstLine="482"/>
        <w:rPr>
          <w:sz w:val="24"/>
          <w:szCs w:val="24"/>
        </w:rPr>
      </w:pPr>
      <w:r w:rsidRPr="00316A6E">
        <w:rPr>
          <w:rFonts w:hint="eastAsia"/>
          <w:b/>
          <w:sz w:val="24"/>
          <w:szCs w:val="24"/>
        </w:rPr>
        <w:t>传统形态学鉴定的采样频次与时间：</w:t>
      </w:r>
      <w:r w:rsidR="00B80457" w:rsidRPr="00316A6E">
        <w:rPr>
          <w:rFonts w:hint="eastAsia"/>
          <w:sz w:val="24"/>
          <w:szCs w:val="24"/>
        </w:rPr>
        <w:t>EPA RBP s/LRBP</w:t>
      </w:r>
      <w:r w:rsidR="00564CDB" w:rsidRPr="00316A6E">
        <w:rPr>
          <w:rFonts w:hint="eastAsia"/>
          <w:sz w:val="24"/>
          <w:szCs w:val="24"/>
        </w:rPr>
        <w:t>《溪流及浅河深水型河流快速生物评价导则》中建议</w:t>
      </w:r>
      <w:r w:rsidR="00B80457" w:rsidRPr="00316A6E">
        <w:rPr>
          <w:rFonts w:hint="eastAsia"/>
          <w:sz w:val="24"/>
          <w:szCs w:val="24"/>
        </w:rPr>
        <w:t>监测频次为</w:t>
      </w:r>
      <w:r w:rsidR="00564CDB" w:rsidRPr="00316A6E">
        <w:rPr>
          <w:rFonts w:hint="eastAsia"/>
          <w:sz w:val="24"/>
          <w:szCs w:val="24"/>
        </w:rPr>
        <w:t>3</w:t>
      </w:r>
      <w:r w:rsidR="00B80457" w:rsidRPr="00316A6E">
        <w:rPr>
          <w:rFonts w:hint="eastAsia"/>
          <w:sz w:val="24"/>
          <w:szCs w:val="24"/>
        </w:rPr>
        <w:t>次</w:t>
      </w:r>
      <w:r w:rsidR="00564CDB" w:rsidRPr="00316A6E">
        <w:rPr>
          <w:rFonts w:hint="eastAsia"/>
          <w:sz w:val="24"/>
          <w:szCs w:val="24"/>
        </w:rPr>
        <w:t>，可以按照年、季度或</w:t>
      </w:r>
      <w:r w:rsidR="0031591C" w:rsidRPr="00316A6E">
        <w:rPr>
          <w:rFonts w:hint="eastAsia"/>
          <w:sz w:val="24"/>
          <w:szCs w:val="24"/>
        </w:rPr>
        <w:t>月份</w:t>
      </w:r>
      <w:r w:rsidR="00564CDB" w:rsidRPr="00316A6E">
        <w:rPr>
          <w:rFonts w:hint="eastAsia"/>
          <w:sz w:val="24"/>
          <w:szCs w:val="24"/>
        </w:rPr>
        <w:t>采样</w:t>
      </w:r>
      <w:r w:rsidR="00B80457" w:rsidRPr="00316A6E">
        <w:rPr>
          <w:rFonts w:hint="eastAsia"/>
          <w:sz w:val="24"/>
          <w:szCs w:val="24"/>
        </w:rPr>
        <w:t>，</w:t>
      </w:r>
      <w:r w:rsidR="00564CDB" w:rsidRPr="00316A6E">
        <w:rPr>
          <w:rFonts w:hint="eastAsia"/>
          <w:sz w:val="24"/>
          <w:szCs w:val="24"/>
        </w:rPr>
        <w:t>同时需要考虑水体具体情况</w:t>
      </w:r>
      <w:r w:rsidR="00B80457" w:rsidRPr="00316A6E">
        <w:rPr>
          <w:rFonts w:hint="eastAsia"/>
          <w:sz w:val="24"/>
          <w:szCs w:val="24"/>
        </w:rPr>
        <w:t>。欧盟水框架指令</w:t>
      </w:r>
      <w:r w:rsidR="00564CDB" w:rsidRPr="00316A6E">
        <w:rPr>
          <w:rFonts w:hint="eastAsia"/>
          <w:sz w:val="24"/>
          <w:szCs w:val="24"/>
        </w:rPr>
        <w:t>中规定浮游植物的</w:t>
      </w:r>
      <w:r w:rsidR="0031591C" w:rsidRPr="00316A6E">
        <w:rPr>
          <w:rFonts w:hint="eastAsia"/>
          <w:sz w:val="24"/>
          <w:szCs w:val="24"/>
        </w:rPr>
        <w:t>最低</w:t>
      </w:r>
      <w:r w:rsidR="00564CDB" w:rsidRPr="00316A6E">
        <w:rPr>
          <w:rFonts w:hint="eastAsia"/>
          <w:sz w:val="24"/>
          <w:szCs w:val="24"/>
        </w:rPr>
        <w:t>监测频次为</w:t>
      </w:r>
      <w:r w:rsidR="00564CDB" w:rsidRPr="00316A6E">
        <w:rPr>
          <w:rFonts w:hint="eastAsia"/>
          <w:sz w:val="24"/>
          <w:szCs w:val="24"/>
        </w:rPr>
        <w:t>2</w:t>
      </w:r>
      <w:r w:rsidR="00564CDB" w:rsidRPr="00316A6E">
        <w:rPr>
          <w:rFonts w:hint="eastAsia"/>
          <w:sz w:val="24"/>
          <w:szCs w:val="24"/>
        </w:rPr>
        <w:t>次</w:t>
      </w:r>
      <w:r w:rsidR="00564CDB" w:rsidRPr="00316A6E">
        <w:rPr>
          <w:rFonts w:hint="eastAsia"/>
          <w:sz w:val="24"/>
          <w:szCs w:val="24"/>
        </w:rPr>
        <w:t>/</w:t>
      </w:r>
      <w:r w:rsidR="00564CDB" w:rsidRPr="00316A6E">
        <w:rPr>
          <w:rFonts w:hint="eastAsia"/>
          <w:sz w:val="24"/>
          <w:szCs w:val="24"/>
        </w:rPr>
        <w:t>年，大型</w:t>
      </w:r>
      <w:r w:rsidR="00B80457" w:rsidRPr="00316A6E">
        <w:rPr>
          <w:rFonts w:hint="eastAsia"/>
          <w:sz w:val="24"/>
          <w:szCs w:val="24"/>
        </w:rPr>
        <w:t>底栖</w:t>
      </w:r>
      <w:r w:rsidR="00564CDB" w:rsidRPr="00316A6E">
        <w:rPr>
          <w:rFonts w:hint="eastAsia"/>
          <w:sz w:val="24"/>
          <w:szCs w:val="24"/>
        </w:rPr>
        <w:t>无脊椎动物、鱼类和大型</w:t>
      </w:r>
      <w:r w:rsidR="00B80457" w:rsidRPr="00316A6E">
        <w:rPr>
          <w:rFonts w:hint="eastAsia"/>
          <w:sz w:val="24"/>
          <w:szCs w:val="24"/>
        </w:rPr>
        <w:t>水生植物为</w:t>
      </w:r>
      <w:r w:rsidR="0031591C" w:rsidRPr="00316A6E">
        <w:rPr>
          <w:rFonts w:hint="eastAsia"/>
          <w:sz w:val="24"/>
          <w:szCs w:val="24"/>
        </w:rPr>
        <w:t>至少</w:t>
      </w:r>
      <w:r w:rsidR="0031591C" w:rsidRPr="00316A6E">
        <w:rPr>
          <w:rFonts w:hint="eastAsia"/>
          <w:sz w:val="24"/>
          <w:szCs w:val="24"/>
        </w:rPr>
        <w:t>3</w:t>
      </w:r>
      <w:r w:rsidR="0031591C" w:rsidRPr="00316A6E">
        <w:rPr>
          <w:rFonts w:hint="eastAsia"/>
          <w:sz w:val="24"/>
          <w:szCs w:val="24"/>
        </w:rPr>
        <w:t>年一次</w:t>
      </w:r>
      <w:r w:rsidR="00B80457" w:rsidRPr="00316A6E">
        <w:rPr>
          <w:rFonts w:hint="eastAsia"/>
          <w:sz w:val="24"/>
          <w:szCs w:val="24"/>
        </w:rPr>
        <w:t>。水利部《河湖健康评估技术导则（</w:t>
      </w:r>
      <w:r w:rsidR="0031591C" w:rsidRPr="00316A6E">
        <w:rPr>
          <w:rFonts w:hint="eastAsia"/>
          <w:sz w:val="24"/>
          <w:szCs w:val="24"/>
        </w:rPr>
        <w:t>试行</w:t>
      </w:r>
      <w:r w:rsidR="00B80457" w:rsidRPr="00316A6E">
        <w:rPr>
          <w:rFonts w:hint="eastAsia"/>
          <w:sz w:val="24"/>
          <w:szCs w:val="24"/>
        </w:rPr>
        <w:t>）》建议，</w:t>
      </w:r>
      <w:r w:rsidRPr="00316A6E">
        <w:rPr>
          <w:rFonts w:hint="eastAsia"/>
          <w:sz w:val="24"/>
          <w:szCs w:val="24"/>
        </w:rPr>
        <w:t>浮游植物、</w:t>
      </w:r>
      <w:r w:rsidR="0031591C" w:rsidRPr="00316A6E">
        <w:rPr>
          <w:rFonts w:hint="eastAsia"/>
          <w:sz w:val="24"/>
          <w:szCs w:val="24"/>
        </w:rPr>
        <w:t>大型底栖无脊椎动物监测频次不小于</w:t>
      </w:r>
      <w:r w:rsidR="0031591C" w:rsidRPr="00316A6E">
        <w:rPr>
          <w:rFonts w:hint="eastAsia"/>
          <w:sz w:val="24"/>
          <w:szCs w:val="24"/>
        </w:rPr>
        <w:t>2</w:t>
      </w:r>
      <w:r w:rsidR="0031591C" w:rsidRPr="00316A6E">
        <w:rPr>
          <w:rFonts w:hint="eastAsia"/>
          <w:sz w:val="24"/>
          <w:szCs w:val="24"/>
        </w:rPr>
        <w:t>次</w:t>
      </w:r>
      <w:r w:rsidR="0031591C" w:rsidRPr="00316A6E">
        <w:rPr>
          <w:rFonts w:hint="eastAsia"/>
          <w:sz w:val="24"/>
          <w:szCs w:val="24"/>
        </w:rPr>
        <w:t>/</w:t>
      </w:r>
      <w:r w:rsidR="0031591C" w:rsidRPr="00316A6E">
        <w:rPr>
          <w:rFonts w:hint="eastAsia"/>
          <w:sz w:val="24"/>
          <w:szCs w:val="24"/>
        </w:rPr>
        <w:t>年，</w:t>
      </w:r>
      <w:r w:rsidRPr="00316A6E">
        <w:rPr>
          <w:rFonts w:hint="eastAsia"/>
          <w:sz w:val="24"/>
          <w:szCs w:val="24"/>
        </w:rPr>
        <w:t>水生植物和</w:t>
      </w:r>
      <w:r w:rsidR="0031591C" w:rsidRPr="00316A6E">
        <w:rPr>
          <w:rFonts w:hint="eastAsia"/>
          <w:sz w:val="24"/>
          <w:szCs w:val="24"/>
        </w:rPr>
        <w:t>鱼类的监测频次最低为</w:t>
      </w:r>
      <w:r w:rsidR="0031591C" w:rsidRPr="00316A6E">
        <w:rPr>
          <w:rFonts w:hint="eastAsia"/>
          <w:sz w:val="24"/>
          <w:szCs w:val="24"/>
        </w:rPr>
        <w:t>1</w:t>
      </w:r>
      <w:r w:rsidR="0031591C" w:rsidRPr="00316A6E">
        <w:rPr>
          <w:rFonts w:hint="eastAsia"/>
          <w:sz w:val="24"/>
          <w:szCs w:val="24"/>
        </w:rPr>
        <w:t>次</w:t>
      </w:r>
      <w:r w:rsidR="0031591C" w:rsidRPr="00316A6E">
        <w:rPr>
          <w:rFonts w:hint="eastAsia"/>
          <w:sz w:val="24"/>
          <w:szCs w:val="24"/>
        </w:rPr>
        <w:t>/</w:t>
      </w:r>
      <w:r w:rsidR="0031591C" w:rsidRPr="00316A6E">
        <w:rPr>
          <w:rFonts w:hint="eastAsia"/>
          <w:sz w:val="24"/>
          <w:szCs w:val="24"/>
        </w:rPr>
        <w:t>年</w:t>
      </w:r>
      <w:r w:rsidRPr="00316A6E">
        <w:rPr>
          <w:rFonts w:hint="eastAsia"/>
          <w:sz w:val="24"/>
          <w:szCs w:val="24"/>
        </w:rPr>
        <w:t>，其中水生植物建议</w:t>
      </w:r>
      <w:r w:rsidR="0031591C" w:rsidRPr="00316A6E">
        <w:rPr>
          <w:rFonts w:hint="eastAsia"/>
          <w:sz w:val="24"/>
          <w:szCs w:val="24"/>
        </w:rPr>
        <w:t>选用</w:t>
      </w:r>
      <w:r w:rsidR="0031591C" w:rsidRPr="00316A6E">
        <w:rPr>
          <w:rFonts w:hint="eastAsia"/>
          <w:sz w:val="24"/>
          <w:szCs w:val="24"/>
        </w:rPr>
        <w:t>3-</w:t>
      </w:r>
      <w:r w:rsidR="0031591C" w:rsidRPr="00316A6E">
        <w:rPr>
          <w:sz w:val="24"/>
          <w:szCs w:val="24"/>
        </w:rPr>
        <w:t>10</w:t>
      </w:r>
      <w:r w:rsidR="0031591C" w:rsidRPr="00316A6E">
        <w:rPr>
          <w:rFonts w:hint="eastAsia"/>
          <w:sz w:val="24"/>
          <w:szCs w:val="24"/>
        </w:rPr>
        <w:t>月中植物生长最旺盛月份的调查数据。</w:t>
      </w:r>
      <w:r w:rsidRPr="00316A6E">
        <w:rPr>
          <w:rFonts w:hint="eastAsia"/>
          <w:sz w:val="24"/>
          <w:szCs w:val="24"/>
        </w:rPr>
        <w:t>生态环境部《河流水生态环境质量监测与评价技术指南（征求意见稿）》</w:t>
      </w:r>
      <w:r w:rsidR="006D0140" w:rsidRPr="00316A6E">
        <w:rPr>
          <w:rFonts w:hint="eastAsia"/>
          <w:sz w:val="24"/>
          <w:szCs w:val="24"/>
        </w:rPr>
        <w:t>和</w:t>
      </w:r>
      <w:r w:rsidRPr="00316A6E">
        <w:rPr>
          <w:rFonts w:hint="eastAsia"/>
          <w:sz w:val="24"/>
          <w:szCs w:val="24"/>
        </w:rPr>
        <w:t>中</w:t>
      </w:r>
      <w:r w:rsidR="00D82912" w:rsidRPr="00316A6E">
        <w:rPr>
          <w:rFonts w:hint="eastAsia"/>
          <w:sz w:val="24"/>
          <w:szCs w:val="24"/>
        </w:rPr>
        <w:t>《湖库水生态环境质量监测技术指南（征求意见稿）》</w:t>
      </w:r>
      <w:r w:rsidRPr="00316A6E">
        <w:rPr>
          <w:rFonts w:hint="eastAsia"/>
          <w:sz w:val="24"/>
          <w:szCs w:val="24"/>
        </w:rPr>
        <w:t>规定</w:t>
      </w:r>
      <w:r w:rsidR="006D0140" w:rsidRPr="00316A6E">
        <w:rPr>
          <w:rFonts w:hint="eastAsia"/>
          <w:sz w:val="24"/>
          <w:szCs w:val="24"/>
        </w:rPr>
        <w:t>生物至少每年监测</w:t>
      </w:r>
      <w:r w:rsidR="006D0140" w:rsidRPr="00316A6E">
        <w:rPr>
          <w:rFonts w:hint="eastAsia"/>
          <w:sz w:val="24"/>
          <w:szCs w:val="24"/>
        </w:rPr>
        <w:t>2</w:t>
      </w:r>
      <w:r w:rsidR="006D0140" w:rsidRPr="00316A6E">
        <w:rPr>
          <w:rFonts w:hint="eastAsia"/>
          <w:sz w:val="24"/>
          <w:szCs w:val="24"/>
        </w:rPr>
        <w:t>次。</w:t>
      </w:r>
      <w:r w:rsidR="00D82912" w:rsidRPr="00316A6E">
        <w:rPr>
          <w:rFonts w:hint="eastAsia"/>
          <w:sz w:val="24"/>
          <w:szCs w:val="24"/>
        </w:rPr>
        <w:t>其中</w:t>
      </w:r>
      <w:r w:rsidR="006D0140" w:rsidRPr="00316A6E">
        <w:rPr>
          <w:rFonts w:hint="eastAsia"/>
          <w:sz w:val="24"/>
          <w:szCs w:val="24"/>
        </w:rPr>
        <w:t>大型底栖无脊椎动物，建议根据水期或季度开展监测。着生藻类生命周期短，建议</w:t>
      </w:r>
      <w:r w:rsidR="00F51455" w:rsidRPr="00316A6E">
        <w:rPr>
          <w:rFonts w:hint="eastAsia"/>
          <w:sz w:val="24"/>
          <w:szCs w:val="24"/>
        </w:rPr>
        <w:t>可</w:t>
      </w:r>
      <w:r w:rsidR="006D0140" w:rsidRPr="00316A6E">
        <w:rPr>
          <w:rFonts w:hint="eastAsia"/>
          <w:sz w:val="24"/>
          <w:szCs w:val="24"/>
        </w:rPr>
        <w:t>按月开展监测</w:t>
      </w:r>
      <w:r w:rsidR="00D82912" w:rsidRPr="00316A6E">
        <w:rPr>
          <w:rFonts w:hint="eastAsia"/>
          <w:sz w:val="24"/>
          <w:szCs w:val="24"/>
        </w:rPr>
        <w:t>。</w:t>
      </w:r>
    </w:p>
    <w:p w14:paraId="29E26C17" w14:textId="38CF9809" w:rsidR="008615BE" w:rsidRPr="00316A6E" w:rsidRDefault="008615BE" w:rsidP="00330B4D">
      <w:pPr>
        <w:pStyle w:val="13"/>
        <w:ind w:firstLine="482"/>
        <w:rPr>
          <w:sz w:val="24"/>
          <w:szCs w:val="24"/>
        </w:rPr>
      </w:pPr>
      <w:r w:rsidRPr="00316A6E">
        <w:rPr>
          <w:rFonts w:hint="eastAsia"/>
          <w:b/>
          <w:sz w:val="24"/>
          <w:szCs w:val="24"/>
        </w:rPr>
        <w:t>基于</w:t>
      </w:r>
      <w:r w:rsidR="00FC75A5" w:rsidRPr="00316A6E">
        <w:rPr>
          <w:rFonts w:hint="eastAsia"/>
          <w:b/>
          <w:sz w:val="24"/>
          <w:szCs w:val="24"/>
        </w:rPr>
        <w:t>环境</w:t>
      </w:r>
      <w:r w:rsidRPr="00316A6E">
        <w:rPr>
          <w:b/>
          <w:sz w:val="24"/>
          <w:szCs w:val="24"/>
        </w:rPr>
        <w:t>DNA</w:t>
      </w:r>
      <w:r w:rsidRPr="00316A6E">
        <w:rPr>
          <w:rFonts w:hint="eastAsia"/>
          <w:b/>
          <w:sz w:val="24"/>
          <w:szCs w:val="24"/>
        </w:rPr>
        <w:t>监测的采样频次与时间</w:t>
      </w:r>
      <w:r w:rsidRPr="00316A6E">
        <w:rPr>
          <w:rFonts w:hint="eastAsia"/>
          <w:sz w:val="24"/>
          <w:szCs w:val="24"/>
        </w:rPr>
        <w:t>：</w:t>
      </w:r>
      <w:r w:rsidRPr="00316A6E">
        <w:rPr>
          <w:rFonts w:hint="eastAsia"/>
          <w:sz w:val="24"/>
          <w:szCs w:val="24"/>
        </w:rPr>
        <w:t>2021</w:t>
      </w:r>
      <w:r w:rsidRPr="00316A6E">
        <w:rPr>
          <w:rFonts w:hint="eastAsia"/>
          <w:sz w:val="24"/>
          <w:szCs w:val="24"/>
        </w:rPr>
        <w:t>年欧盟科技合作联盟（</w:t>
      </w:r>
      <w:r w:rsidRPr="00316A6E">
        <w:rPr>
          <w:rFonts w:hint="eastAsia"/>
          <w:sz w:val="24"/>
          <w:szCs w:val="24"/>
        </w:rPr>
        <w:t>COST</w:t>
      </w:r>
      <w:r w:rsidRPr="00316A6E">
        <w:rPr>
          <w:rFonts w:hint="eastAsia"/>
          <w:sz w:val="24"/>
          <w:szCs w:val="24"/>
        </w:rPr>
        <w:t>）</w:t>
      </w:r>
      <w:r w:rsidR="00330B4D" w:rsidRPr="00316A6E">
        <w:rPr>
          <w:rFonts w:hint="eastAsia"/>
          <w:sz w:val="24"/>
          <w:szCs w:val="24"/>
        </w:rPr>
        <w:t>发布的</w:t>
      </w:r>
      <w:r w:rsidRPr="00316A6E">
        <w:rPr>
          <w:rFonts w:hint="eastAsia"/>
          <w:sz w:val="24"/>
          <w:szCs w:val="24"/>
        </w:rPr>
        <w:t>环境</w:t>
      </w:r>
      <w:r w:rsidRPr="00316A6E">
        <w:rPr>
          <w:rFonts w:hint="eastAsia"/>
          <w:sz w:val="24"/>
          <w:szCs w:val="24"/>
        </w:rPr>
        <w:t>DNA</w:t>
      </w:r>
      <w:r w:rsidRPr="00316A6E">
        <w:rPr>
          <w:rFonts w:hint="eastAsia"/>
          <w:sz w:val="24"/>
          <w:szCs w:val="24"/>
        </w:rPr>
        <w:t>生物评估方法的指南</w:t>
      </w:r>
      <w:r w:rsidR="00330B4D" w:rsidRPr="00316A6E">
        <w:rPr>
          <w:rFonts w:hint="eastAsia"/>
          <w:sz w:val="24"/>
          <w:szCs w:val="24"/>
        </w:rPr>
        <w:t>（</w:t>
      </w:r>
      <w:r w:rsidR="00330B4D" w:rsidRPr="00316A6E">
        <w:rPr>
          <w:sz w:val="24"/>
          <w:szCs w:val="24"/>
        </w:rPr>
        <w:t>A practical guide to DNA-based methods for biodiversity assessment</w:t>
      </w:r>
      <w:r w:rsidR="00330B4D" w:rsidRPr="00316A6E">
        <w:rPr>
          <w:rFonts w:hint="eastAsia"/>
          <w:sz w:val="24"/>
          <w:szCs w:val="24"/>
        </w:rPr>
        <w:t>）中提到，环境</w:t>
      </w:r>
      <w:r w:rsidR="00330B4D" w:rsidRPr="00316A6E">
        <w:rPr>
          <w:rFonts w:hint="eastAsia"/>
          <w:sz w:val="24"/>
          <w:szCs w:val="24"/>
        </w:rPr>
        <w:t>D</w:t>
      </w:r>
      <w:r w:rsidR="00330B4D" w:rsidRPr="00316A6E">
        <w:rPr>
          <w:sz w:val="24"/>
          <w:szCs w:val="24"/>
        </w:rPr>
        <w:t>NA</w:t>
      </w:r>
      <w:r w:rsidR="00330B4D" w:rsidRPr="00316A6E">
        <w:rPr>
          <w:rFonts w:hint="eastAsia"/>
          <w:sz w:val="24"/>
          <w:szCs w:val="24"/>
        </w:rPr>
        <w:t>的采集需要考虑监测的类群的生态和生活史，同时需要考虑季节的影响，尤其对于会出现季节性分层的湖泊，则需要考虑按照季度采样，在热</w:t>
      </w:r>
      <w:r w:rsidR="00330B4D" w:rsidRPr="00316A6E">
        <w:rPr>
          <w:rFonts w:hint="eastAsia"/>
          <w:sz w:val="24"/>
          <w:szCs w:val="24"/>
        </w:rPr>
        <w:lastRenderedPageBreak/>
        <w:t>循环期间，环境</w:t>
      </w:r>
      <w:r w:rsidR="00330B4D" w:rsidRPr="00316A6E">
        <w:rPr>
          <w:rFonts w:hint="eastAsia"/>
          <w:sz w:val="24"/>
          <w:szCs w:val="24"/>
        </w:rPr>
        <w:t>DNA</w:t>
      </w:r>
      <w:r w:rsidR="001C4339" w:rsidRPr="00316A6E">
        <w:rPr>
          <w:rFonts w:hint="eastAsia"/>
          <w:sz w:val="24"/>
          <w:szCs w:val="24"/>
        </w:rPr>
        <w:t>会</w:t>
      </w:r>
      <w:r w:rsidR="00244952" w:rsidRPr="00316A6E">
        <w:rPr>
          <w:rFonts w:hint="eastAsia"/>
          <w:sz w:val="24"/>
          <w:szCs w:val="24"/>
        </w:rPr>
        <w:t>很好地混合，</w:t>
      </w:r>
      <w:r w:rsidR="00330B4D" w:rsidRPr="00316A6E">
        <w:rPr>
          <w:rFonts w:hint="eastAsia"/>
          <w:sz w:val="24"/>
          <w:szCs w:val="24"/>
        </w:rPr>
        <w:t>可以直接采样表层水；而在分层期间，水是分层的，需要</w:t>
      </w:r>
      <w:r w:rsidR="00244952" w:rsidRPr="00316A6E">
        <w:rPr>
          <w:rFonts w:hint="eastAsia"/>
          <w:sz w:val="24"/>
          <w:szCs w:val="24"/>
        </w:rPr>
        <w:t>按照</w:t>
      </w:r>
      <w:r w:rsidR="00330B4D" w:rsidRPr="00316A6E">
        <w:rPr>
          <w:rFonts w:hint="eastAsia"/>
          <w:sz w:val="24"/>
          <w:szCs w:val="24"/>
        </w:rPr>
        <w:t>不同</w:t>
      </w:r>
      <w:r w:rsidR="00244952" w:rsidRPr="00316A6E">
        <w:rPr>
          <w:rFonts w:hint="eastAsia"/>
          <w:sz w:val="24"/>
          <w:szCs w:val="24"/>
        </w:rPr>
        <w:t>水深</w:t>
      </w:r>
      <w:r w:rsidR="00330B4D" w:rsidRPr="00316A6E">
        <w:rPr>
          <w:rFonts w:hint="eastAsia"/>
          <w:sz w:val="24"/>
          <w:szCs w:val="24"/>
        </w:rPr>
        <w:t>收集</w:t>
      </w:r>
      <w:r w:rsidR="00FC75A5" w:rsidRPr="00316A6E">
        <w:rPr>
          <w:rFonts w:hint="eastAsia"/>
          <w:sz w:val="24"/>
          <w:szCs w:val="24"/>
        </w:rPr>
        <w:t>环境</w:t>
      </w:r>
      <w:r w:rsidR="00330B4D" w:rsidRPr="00316A6E">
        <w:rPr>
          <w:rFonts w:hint="eastAsia"/>
          <w:sz w:val="24"/>
          <w:szCs w:val="24"/>
        </w:rPr>
        <w:t>DNA</w:t>
      </w:r>
      <w:r w:rsidR="00330B4D" w:rsidRPr="00316A6E">
        <w:rPr>
          <w:rFonts w:hint="eastAsia"/>
          <w:sz w:val="24"/>
          <w:szCs w:val="24"/>
        </w:rPr>
        <w:t>。</w:t>
      </w:r>
    </w:p>
    <w:p w14:paraId="78A93F52" w14:textId="79FC2740" w:rsidR="00D82912" w:rsidRPr="00316A6E" w:rsidRDefault="0027123D" w:rsidP="0027123D">
      <w:pPr>
        <w:pStyle w:val="13"/>
        <w:ind w:firstLine="480"/>
        <w:rPr>
          <w:sz w:val="24"/>
          <w:szCs w:val="24"/>
        </w:rPr>
      </w:pPr>
      <w:r w:rsidRPr="00316A6E">
        <w:rPr>
          <w:rFonts w:hint="eastAsia"/>
          <w:sz w:val="24"/>
          <w:szCs w:val="24"/>
        </w:rPr>
        <w:t>综上，本标准建议</w:t>
      </w:r>
      <w:r w:rsidR="00F51455" w:rsidRPr="00316A6E">
        <w:rPr>
          <w:rFonts w:hint="eastAsia"/>
          <w:sz w:val="24"/>
          <w:szCs w:val="24"/>
        </w:rPr>
        <w:t>基于</w:t>
      </w:r>
      <w:r w:rsidR="00FC75A5" w:rsidRPr="00316A6E">
        <w:rPr>
          <w:rFonts w:hint="eastAsia"/>
          <w:sz w:val="24"/>
          <w:szCs w:val="24"/>
        </w:rPr>
        <w:t>环境</w:t>
      </w:r>
      <w:r w:rsidR="00F51455" w:rsidRPr="00316A6E">
        <w:rPr>
          <w:rFonts w:hint="eastAsia"/>
          <w:sz w:val="24"/>
          <w:szCs w:val="24"/>
        </w:rPr>
        <w:t>DNA</w:t>
      </w:r>
      <w:r w:rsidR="00F51455" w:rsidRPr="00316A6E">
        <w:rPr>
          <w:rFonts w:hint="eastAsia"/>
          <w:sz w:val="24"/>
          <w:szCs w:val="24"/>
        </w:rPr>
        <w:t>水生生物监测频次与监测时间可参照《河流水生态环境质量监测技术指南（征求意见稿）》和《湖库水生态环境质量监测技术指南（征求意见稿）》相关要求，同时考虑</w:t>
      </w:r>
      <w:r w:rsidR="00C85381" w:rsidRPr="00316A6E">
        <w:rPr>
          <w:rFonts w:hint="eastAsia"/>
          <w:sz w:val="24"/>
          <w:szCs w:val="24"/>
        </w:rPr>
        <w:t>环境</w:t>
      </w:r>
      <w:r w:rsidR="00F51455" w:rsidRPr="00316A6E">
        <w:rPr>
          <w:rFonts w:hint="eastAsia"/>
          <w:sz w:val="24"/>
          <w:szCs w:val="24"/>
        </w:rPr>
        <w:t>DNA</w:t>
      </w:r>
      <w:r w:rsidR="00F51455" w:rsidRPr="00316A6E">
        <w:rPr>
          <w:rFonts w:hint="eastAsia"/>
          <w:sz w:val="24"/>
          <w:szCs w:val="24"/>
        </w:rPr>
        <w:t>的时空分布特征。根据监测目的和监测条件选择年度监测（</w:t>
      </w:r>
      <w:r w:rsidR="00F51455" w:rsidRPr="00316A6E">
        <w:rPr>
          <w:rFonts w:hint="eastAsia"/>
          <w:sz w:val="24"/>
          <w:szCs w:val="24"/>
        </w:rPr>
        <w:t>3</w:t>
      </w:r>
      <w:r w:rsidR="00F51455" w:rsidRPr="00316A6E">
        <w:rPr>
          <w:rFonts w:hint="eastAsia"/>
          <w:sz w:val="24"/>
          <w:szCs w:val="24"/>
        </w:rPr>
        <w:t>个水期：丰水期、平水期、枯水期）、季度监测（春夏秋冬）或月度监测（每月一次）。针对重点关注区域和突发环境问题，可阶段性开展每日</w:t>
      </w:r>
      <w:r w:rsidR="00F51455" w:rsidRPr="00316A6E">
        <w:rPr>
          <w:rFonts w:hint="eastAsia"/>
          <w:sz w:val="24"/>
          <w:szCs w:val="24"/>
        </w:rPr>
        <w:t>/</w:t>
      </w:r>
      <w:r w:rsidR="00F51455" w:rsidRPr="00316A6E">
        <w:rPr>
          <w:rFonts w:hint="eastAsia"/>
          <w:sz w:val="24"/>
          <w:szCs w:val="24"/>
        </w:rPr>
        <w:t>周监测。采样时间需综合考虑靶向监测类群的生态特征和生活史及水体类型。如湖库中需要考虑生物类群的季节性分层，溪流、河流中需考虑迁移物种的分布模式（如鱼类洄游）。</w:t>
      </w:r>
    </w:p>
    <w:p w14:paraId="3E195630" w14:textId="2460D6C5" w:rsidR="003F755B" w:rsidRPr="00316A6E" w:rsidRDefault="00BE09A3" w:rsidP="0092386D">
      <w:pPr>
        <w:pStyle w:val="2"/>
        <w:numPr>
          <w:ilvl w:val="0"/>
          <w:numId w:val="25"/>
        </w:numPr>
        <w:rPr>
          <w:sz w:val="24"/>
          <w:szCs w:val="24"/>
        </w:rPr>
      </w:pPr>
      <w:bookmarkStart w:id="73" w:name="_Toc102147530"/>
      <w:r w:rsidRPr="00316A6E">
        <w:rPr>
          <w:rFonts w:hint="eastAsia"/>
          <w:sz w:val="24"/>
          <w:szCs w:val="24"/>
        </w:rPr>
        <w:t>采样点位的布设</w:t>
      </w:r>
      <w:bookmarkEnd w:id="73"/>
    </w:p>
    <w:p w14:paraId="3C703BEE" w14:textId="3F3CBE31" w:rsidR="00B85941" w:rsidRPr="00316A6E" w:rsidRDefault="00263DD3" w:rsidP="00BE09A3">
      <w:pPr>
        <w:ind w:firstLine="480"/>
      </w:pPr>
      <w:bookmarkStart w:id="74" w:name="_Toc61015059"/>
      <w:r w:rsidRPr="00316A6E">
        <w:rPr>
          <w:rFonts w:hint="eastAsia"/>
        </w:rPr>
        <w:t>欧盟科技合作联盟（</w:t>
      </w:r>
      <w:r w:rsidRPr="00316A6E">
        <w:rPr>
          <w:rFonts w:hint="eastAsia"/>
        </w:rPr>
        <w:t>COST</w:t>
      </w:r>
      <w:r w:rsidRPr="00316A6E">
        <w:rPr>
          <w:rFonts w:hint="eastAsia"/>
        </w:rPr>
        <w:t>）发布的</w:t>
      </w:r>
      <w:r w:rsidR="00211F0A" w:rsidRPr="00316A6E">
        <w:rPr>
          <w:rFonts w:hint="eastAsia"/>
        </w:rPr>
        <w:t>《环境</w:t>
      </w:r>
      <w:r w:rsidR="00211F0A" w:rsidRPr="00316A6E">
        <w:rPr>
          <w:rFonts w:hint="eastAsia"/>
        </w:rPr>
        <w:t>DNA</w:t>
      </w:r>
      <w:r w:rsidR="00211F0A" w:rsidRPr="00316A6E">
        <w:rPr>
          <w:rFonts w:hint="eastAsia"/>
        </w:rPr>
        <w:t>生物评估方法指南》</w:t>
      </w:r>
      <w:r w:rsidRPr="00316A6E">
        <w:rPr>
          <w:rFonts w:hint="eastAsia"/>
        </w:rPr>
        <w:t>中提到</w:t>
      </w:r>
      <w:r w:rsidR="00211F0A" w:rsidRPr="00316A6E">
        <w:rPr>
          <w:rFonts w:hint="eastAsia"/>
        </w:rPr>
        <w:t>环境</w:t>
      </w:r>
      <w:r w:rsidR="00211F0A" w:rsidRPr="00316A6E">
        <w:rPr>
          <w:rFonts w:hint="eastAsia"/>
        </w:rPr>
        <w:t>DNA</w:t>
      </w:r>
      <w:r w:rsidR="00211F0A" w:rsidRPr="00316A6E">
        <w:rPr>
          <w:rFonts w:hint="eastAsia"/>
        </w:rPr>
        <w:t>取样设计需要考虑</w:t>
      </w:r>
      <w:r w:rsidR="00211F0A" w:rsidRPr="00316A6E">
        <w:rPr>
          <w:rFonts w:hint="eastAsia"/>
        </w:rPr>
        <w:t>(1)</w:t>
      </w:r>
      <w:r w:rsidR="00211F0A" w:rsidRPr="00316A6E">
        <w:rPr>
          <w:rFonts w:hint="eastAsia"/>
        </w:rPr>
        <w:t>从其分离出来的基质的物理和化学性质，</w:t>
      </w:r>
      <w:r w:rsidR="00211F0A" w:rsidRPr="00316A6E">
        <w:rPr>
          <w:rFonts w:hint="eastAsia"/>
        </w:rPr>
        <w:t>(2)</w:t>
      </w:r>
      <w:r w:rsidR="00211F0A" w:rsidRPr="00316A6E">
        <w:rPr>
          <w:rFonts w:hint="eastAsia"/>
        </w:rPr>
        <w:t>环境变异性，</w:t>
      </w:r>
      <w:r w:rsidR="00211F0A" w:rsidRPr="00316A6E">
        <w:rPr>
          <w:rFonts w:hint="eastAsia"/>
        </w:rPr>
        <w:t>(3)</w:t>
      </w:r>
      <w:r w:rsidR="00211F0A" w:rsidRPr="00316A6E">
        <w:rPr>
          <w:rFonts w:hint="eastAsia"/>
        </w:rPr>
        <w:t>被调查目标物种的生态。环境</w:t>
      </w:r>
      <w:r w:rsidR="00211F0A" w:rsidRPr="00316A6E">
        <w:rPr>
          <w:rFonts w:hint="eastAsia"/>
        </w:rPr>
        <w:t>DNA</w:t>
      </w:r>
      <w:r w:rsidR="00211F0A" w:rsidRPr="00316A6E">
        <w:rPr>
          <w:rFonts w:hint="eastAsia"/>
        </w:rPr>
        <w:t>在空间和时间上的持久性受多种因素，如季节、水体大小和深度、温度、分层、连通性、基质、水化学和水流。但是，目前很难梳理出具体的影响程度。本标准建议做好相关影响因素参数的详实记录。《环境</w:t>
      </w:r>
      <w:r w:rsidR="00211F0A" w:rsidRPr="00316A6E">
        <w:rPr>
          <w:rFonts w:hint="eastAsia"/>
        </w:rPr>
        <w:t>DNA</w:t>
      </w:r>
      <w:r w:rsidR="00211F0A" w:rsidRPr="00316A6E">
        <w:rPr>
          <w:rFonts w:hint="eastAsia"/>
        </w:rPr>
        <w:t>生物评估方法指南》和</w:t>
      </w:r>
      <w:r w:rsidR="008B0A59" w:rsidRPr="00316A6E">
        <w:rPr>
          <w:rFonts w:hint="eastAsia"/>
        </w:rPr>
        <w:t>日本</w:t>
      </w:r>
      <w:r w:rsidR="008B0A59" w:rsidRPr="00316A6E">
        <w:rPr>
          <w:rFonts w:hint="eastAsia"/>
        </w:rPr>
        <w:t>eDNA</w:t>
      </w:r>
      <w:r w:rsidR="008B0A59" w:rsidRPr="00316A6E">
        <w:rPr>
          <w:rFonts w:hint="eastAsia"/>
        </w:rPr>
        <w:t>学会发布的《环境</w:t>
      </w:r>
      <w:r w:rsidR="008B0A59" w:rsidRPr="00316A6E">
        <w:rPr>
          <w:rFonts w:hint="eastAsia"/>
        </w:rPr>
        <w:t>DNA</w:t>
      </w:r>
      <w:r w:rsidR="008B0A59" w:rsidRPr="00316A6E">
        <w:rPr>
          <w:rFonts w:hint="eastAsia"/>
        </w:rPr>
        <w:t>采样和实验手册</w:t>
      </w:r>
      <w:r w:rsidR="008B0A59" w:rsidRPr="00316A6E">
        <w:rPr>
          <w:rFonts w:hint="eastAsia"/>
        </w:rPr>
        <w:t xml:space="preserve"> v2.1</w:t>
      </w:r>
      <w:r w:rsidR="008B0A59" w:rsidRPr="00316A6E">
        <w:rPr>
          <w:rFonts w:hint="eastAsia"/>
        </w:rPr>
        <w:t>》（</w:t>
      </w:r>
      <w:r w:rsidR="008B0A59" w:rsidRPr="00316A6E">
        <w:rPr>
          <w:rFonts w:hint="eastAsia"/>
        </w:rPr>
        <w:t>Environmental DNA Sampling and</w:t>
      </w:r>
      <w:r w:rsidR="00011255" w:rsidRPr="00316A6E">
        <w:t xml:space="preserve"> </w:t>
      </w:r>
      <w:r w:rsidR="008B0A59" w:rsidRPr="00316A6E">
        <w:rPr>
          <w:rFonts w:hint="eastAsia"/>
        </w:rPr>
        <w:t>Experiment Manual</w:t>
      </w:r>
      <w:r w:rsidR="008B0A59" w:rsidRPr="00316A6E">
        <w:rPr>
          <w:rFonts w:hint="eastAsia"/>
        </w:rPr>
        <w:t>）中</w:t>
      </w:r>
      <w:r w:rsidR="00211F0A" w:rsidRPr="00316A6E">
        <w:rPr>
          <w:rFonts w:hint="eastAsia"/>
        </w:rPr>
        <w:t>均</w:t>
      </w:r>
      <w:r w:rsidR="008B0A59" w:rsidRPr="00316A6E">
        <w:rPr>
          <w:rFonts w:hint="eastAsia"/>
        </w:rPr>
        <w:t>提到，海鲜市场、商店、餐馆排放废水以及家庭生活污水可能含有鱼类和其他水生生物的</w:t>
      </w:r>
      <w:r w:rsidR="008B0A59" w:rsidRPr="00316A6E">
        <w:rPr>
          <w:rFonts w:hint="eastAsia"/>
        </w:rPr>
        <w:t>DNA</w:t>
      </w:r>
      <w:r w:rsidR="008B0A59" w:rsidRPr="00316A6E">
        <w:rPr>
          <w:rFonts w:hint="eastAsia"/>
        </w:rPr>
        <w:t>，导致</w:t>
      </w:r>
      <w:r w:rsidR="00C85381" w:rsidRPr="00316A6E">
        <w:rPr>
          <w:rFonts w:hint="eastAsia"/>
        </w:rPr>
        <w:t>环境</w:t>
      </w:r>
      <w:r w:rsidR="008B0A59" w:rsidRPr="00316A6E">
        <w:rPr>
          <w:rFonts w:hint="eastAsia"/>
        </w:rPr>
        <w:t>DNA</w:t>
      </w:r>
      <w:r w:rsidR="008B0A59" w:rsidRPr="00316A6E">
        <w:rPr>
          <w:rFonts w:hint="eastAsia"/>
        </w:rPr>
        <w:t>分析结果不能真实反映当地水生生物多样性情况。因此，采样位点布设要充分考虑污水排放渠、污水处理厂等潜在的影响因素。其中，污水处理厂排水量大，对调查结果影响很大。应在采样点附近严格排查是否有污水排放口。商业设施和城市居民区可以很容易地从地理信息部门网站发布的地图和航空照片种识别出来。这些区域也可以在现场进行视觉识别。</w:t>
      </w:r>
    </w:p>
    <w:p w14:paraId="69FB6503" w14:textId="5175A8DB" w:rsidR="00B85941" w:rsidRPr="00316A6E" w:rsidRDefault="00B85941" w:rsidP="00B85941">
      <w:pPr>
        <w:ind w:firstLine="480"/>
      </w:pPr>
      <w:r w:rsidRPr="00316A6E">
        <w:rPr>
          <w:rFonts w:hint="eastAsia"/>
        </w:rPr>
        <w:t>因此本标准建议：参照《河流水生态环境质量监测与评价技术指南（征求意见稿）》和《湖库水生态环境质量监测与评价技术指南（征求意见稿）》</w:t>
      </w:r>
      <w:r w:rsidRPr="00316A6E">
        <w:fldChar w:fldCharType="begin">
          <w:fldData xml:space="preserve">PEVuZE5vdGU+PENpdGU+PEF1dGhvcj7kuK3lm73njq/looPnm5HmtYvmgLvnq5k8L0F1dGhvcj48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</w:fldData>
        </w:fldChar>
      </w:r>
      <w:r w:rsidRPr="00316A6E">
        <w:instrText xml:space="preserve"> ADDIN EN.CITE </w:instrText>
      </w:r>
      <w:r w:rsidRPr="00316A6E">
        <w:fldChar w:fldCharType="begin">
          <w:fldData xml:space="preserve">PEVuZE5vdGU+PENpdGU+PEF1dGhvcj7kuK3lm73njq/looPnm5HmtYvmgLvnq5k8L0F1dGhvcj48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</w:fldData>
        </w:fldChar>
      </w:r>
      <w:r w:rsidRPr="00316A6E">
        <w:instrText xml:space="preserve"> ADDIN EN.CITE.DATA </w:instrText>
      </w:r>
      <w:r w:rsidRPr="00316A6E">
        <w:fldChar w:fldCharType="end"/>
      </w:r>
      <w:r w:rsidRPr="00316A6E">
        <w:fldChar w:fldCharType="separate"/>
      </w:r>
      <w:r w:rsidRPr="00316A6E">
        <w:rPr>
          <w:noProof/>
          <w:vertAlign w:val="superscript"/>
        </w:rPr>
        <w:t>[14, 15]</w:t>
      </w:r>
      <w:r w:rsidRPr="00316A6E">
        <w:fldChar w:fldCharType="end"/>
      </w:r>
      <w:r w:rsidRPr="00316A6E">
        <w:rPr>
          <w:rFonts w:hint="eastAsia"/>
        </w:rPr>
        <w:t>。遵循连续性原则</w:t>
      </w:r>
      <w:r w:rsidR="00E22891" w:rsidRPr="00316A6E">
        <w:rPr>
          <w:rFonts w:hint="eastAsia"/>
        </w:rPr>
        <w:t>、</w:t>
      </w:r>
      <w:r w:rsidRPr="00316A6E">
        <w:rPr>
          <w:rFonts w:hint="eastAsia"/>
        </w:rPr>
        <w:t>一致性原则</w:t>
      </w:r>
      <w:r w:rsidR="00E22891" w:rsidRPr="00316A6E">
        <w:rPr>
          <w:rFonts w:hint="eastAsia"/>
        </w:rPr>
        <w:t>、</w:t>
      </w:r>
      <w:r w:rsidRPr="00316A6E">
        <w:rPr>
          <w:rFonts w:hint="eastAsia"/>
        </w:rPr>
        <w:t>代表性原则和可行性原则。还需结合环境</w:t>
      </w:r>
      <w:r w:rsidRPr="00316A6E">
        <w:rPr>
          <w:rFonts w:hint="eastAsia"/>
        </w:rPr>
        <w:t>DNA</w:t>
      </w:r>
      <w:r w:rsidRPr="00316A6E">
        <w:rPr>
          <w:rFonts w:hint="eastAsia"/>
        </w:rPr>
        <w:t>的时空分布特征，需要综合考虑靶向监测类群的生态和生活史、水体类型、水体大小、深度、分层、连通性、基质、温度、水文和水化学等因素的影响。</w:t>
      </w:r>
      <w:bookmarkStart w:id="75" w:name="OLE_LINK5"/>
      <w:bookmarkStart w:id="76" w:name="OLE_LINK6"/>
      <w:r w:rsidRPr="00316A6E">
        <w:rPr>
          <w:rFonts w:hint="eastAsia"/>
        </w:rPr>
        <w:t>另外，生活污水可能含有残留的生物</w:t>
      </w:r>
      <w:r w:rsidRPr="00316A6E">
        <w:rPr>
          <w:rFonts w:hint="eastAsia"/>
        </w:rPr>
        <w:t>DNA</w:t>
      </w:r>
      <w:r w:rsidRPr="00316A6E">
        <w:rPr>
          <w:rFonts w:hint="eastAsia"/>
        </w:rPr>
        <w:t>，采样位点布设</w:t>
      </w:r>
      <w:r w:rsidR="00E22891" w:rsidRPr="00316A6E">
        <w:rPr>
          <w:rFonts w:hint="eastAsia"/>
        </w:rPr>
        <w:t>宜</w:t>
      </w:r>
      <w:r w:rsidRPr="00316A6E">
        <w:rPr>
          <w:rFonts w:hint="eastAsia"/>
        </w:rPr>
        <w:t>尽量避免污水排放渠和污水处理厂</w:t>
      </w:r>
      <w:r w:rsidR="001C4339" w:rsidRPr="00316A6E">
        <w:rPr>
          <w:rFonts w:hint="eastAsia"/>
        </w:rPr>
        <w:t>、养殖和垂钓区域，</w:t>
      </w:r>
      <w:r w:rsidRPr="00316A6E">
        <w:rPr>
          <w:rFonts w:hint="eastAsia"/>
        </w:rPr>
        <w:t>并详实记录。</w:t>
      </w:r>
      <w:bookmarkEnd w:id="75"/>
      <w:bookmarkEnd w:id="76"/>
      <w:r w:rsidR="00D47B2B" w:rsidRPr="00316A6E">
        <w:rPr>
          <w:rFonts w:hint="eastAsia"/>
        </w:rPr>
        <w:t>填写</w:t>
      </w:r>
      <w:r w:rsidR="00D47B2B" w:rsidRPr="00316A6E">
        <w:rPr>
          <w:rFonts w:hint="eastAsia"/>
        </w:rPr>
        <w:lastRenderedPageBreak/>
        <w:t>采样记录表，见附录</w:t>
      </w:r>
      <w:r w:rsidR="00D47B2B" w:rsidRPr="00316A6E">
        <w:rPr>
          <w:rFonts w:hint="eastAsia"/>
        </w:rPr>
        <w:t>A</w:t>
      </w:r>
      <w:r w:rsidR="00D47B2B" w:rsidRPr="00316A6E">
        <w:rPr>
          <w:rFonts w:hint="eastAsia"/>
        </w:rPr>
        <w:t>。</w:t>
      </w:r>
    </w:p>
    <w:p w14:paraId="1DB1D210" w14:textId="4D89D9AA" w:rsidR="005C3FC4" w:rsidRPr="00316A6E" w:rsidRDefault="005C3FC4" w:rsidP="00BE09A3">
      <w:pPr>
        <w:ind w:firstLine="482"/>
        <w:rPr>
          <w:b/>
        </w:rPr>
      </w:pPr>
      <w:r w:rsidRPr="00316A6E">
        <w:rPr>
          <w:rFonts w:hint="eastAsia"/>
          <w:b/>
        </w:rPr>
        <w:t>（</w:t>
      </w:r>
      <w:r w:rsidRPr="00316A6E">
        <w:rPr>
          <w:rFonts w:hint="eastAsia"/>
          <w:b/>
        </w:rPr>
        <w:t>1</w:t>
      </w:r>
      <w:r w:rsidRPr="00316A6E">
        <w:rPr>
          <w:rFonts w:hint="eastAsia"/>
          <w:b/>
        </w:rPr>
        <w:t>）溪流、河流断面的布设</w:t>
      </w:r>
    </w:p>
    <w:p w14:paraId="714E43EF" w14:textId="0A350EF5" w:rsidR="00050384" w:rsidRPr="00316A6E" w:rsidRDefault="00973F04" w:rsidP="00401669">
      <w:pPr>
        <w:ind w:firstLine="480"/>
      </w:pPr>
      <w:r w:rsidRPr="00316A6E">
        <w:rPr>
          <w:rFonts w:hint="eastAsia"/>
        </w:rPr>
        <w:t>EPA</w:t>
      </w:r>
      <w:r w:rsidRPr="00316A6E">
        <w:rPr>
          <w:rFonts w:hint="eastAsia"/>
        </w:rPr>
        <w:t>《溪流及浅河深水型河流快速生物评价导则》中规定可涉水河流一般采用固定长度法或河宽比法确定采样位点：（</w:t>
      </w:r>
      <w:r w:rsidRPr="00316A6E">
        <w:rPr>
          <w:rFonts w:hint="eastAsia"/>
        </w:rPr>
        <w:t>1</w:t>
      </w:r>
      <w:r w:rsidRPr="00316A6E">
        <w:rPr>
          <w:rFonts w:hint="eastAsia"/>
        </w:rPr>
        <w:t>）固定长度方法，以</w:t>
      </w:r>
      <w:r w:rsidR="001C4339" w:rsidRPr="00316A6E">
        <w:rPr>
          <w:rFonts w:hint="eastAsia"/>
        </w:rPr>
        <w:t>100 m</w:t>
      </w:r>
      <w:r w:rsidRPr="00316A6E">
        <w:rPr>
          <w:rFonts w:hint="eastAsia"/>
        </w:rPr>
        <w:t>河段作为采样区域设置断面；（</w:t>
      </w:r>
      <w:r w:rsidRPr="00316A6E">
        <w:rPr>
          <w:rFonts w:hint="eastAsia"/>
        </w:rPr>
        <w:t>2</w:t>
      </w:r>
      <w:r w:rsidRPr="00316A6E">
        <w:rPr>
          <w:rFonts w:hint="eastAsia"/>
        </w:rPr>
        <w:t>）河宽比法，</w:t>
      </w:r>
      <w:proofErr w:type="gramStart"/>
      <w:r w:rsidRPr="00316A6E">
        <w:rPr>
          <w:rFonts w:hint="eastAsia"/>
        </w:rPr>
        <w:t>40</w:t>
      </w:r>
      <w:r w:rsidRPr="00316A6E">
        <w:rPr>
          <w:rFonts w:hint="eastAsia"/>
        </w:rPr>
        <w:t>倍河宽作为</w:t>
      </w:r>
      <w:proofErr w:type="gramEnd"/>
      <w:r w:rsidRPr="00316A6E">
        <w:rPr>
          <w:rFonts w:hint="eastAsia"/>
        </w:rPr>
        <w:t>采样区域设置断面。</w:t>
      </w:r>
      <w:r w:rsidRPr="00316A6E">
        <w:rPr>
          <w:rFonts w:hint="eastAsia"/>
        </w:rPr>
        <w:t>EPA</w:t>
      </w:r>
      <w:r w:rsidR="00050384" w:rsidRPr="00316A6E">
        <w:rPr>
          <w:rFonts w:hint="eastAsia"/>
        </w:rPr>
        <w:t>《大型河流快速生物评价导则》中建议</w:t>
      </w:r>
      <w:r w:rsidRPr="00316A6E">
        <w:rPr>
          <w:rFonts w:hint="eastAsia"/>
        </w:rPr>
        <w:t>深水型河流采用</w:t>
      </w:r>
      <w:r w:rsidRPr="00316A6E">
        <w:rPr>
          <w:rFonts w:hint="eastAsia"/>
        </w:rPr>
        <w:t>500m</w:t>
      </w:r>
      <w:r w:rsidRPr="00316A6E">
        <w:rPr>
          <w:rFonts w:hint="eastAsia"/>
        </w:rPr>
        <w:t>河段内设置</w:t>
      </w:r>
      <w:r w:rsidRPr="00316A6E">
        <w:rPr>
          <w:rFonts w:hint="eastAsia"/>
        </w:rPr>
        <w:t xml:space="preserve"> 6</w:t>
      </w:r>
      <w:r w:rsidRPr="00316A6E">
        <w:rPr>
          <w:rFonts w:hint="eastAsia"/>
        </w:rPr>
        <w:t>个监测断面</w:t>
      </w:r>
      <w:r w:rsidR="00050384" w:rsidRPr="00316A6E">
        <w:rPr>
          <w:rFonts w:hint="eastAsia"/>
        </w:rPr>
        <w:t>。</w:t>
      </w:r>
      <w:r w:rsidRPr="00316A6E">
        <w:rPr>
          <w:rFonts w:hint="eastAsia"/>
        </w:rPr>
        <w:t>美国</w:t>
      </w:r>
      <w:r w:rsidR="00050384" w:rsidRPr="00316A6E">
        <w:rPr>
          <w:rFonts w:hint="eastAsia"/>
        </w:rPr>
        <w:t>的生物监测方法则规定以</w:t>
      </w:r>
      <w:r w:rsidR="00050384" w:rsidRPr="00316A6E">
        <w:rPr>
          <w:rFonts w:hint="eastAsia"/>
        </w:rPr>
        <w:t>5</w:t>
      </w:r>
      <w:r w:rsidR="00050384" w:rsidRPr="00316A6E">
        <w:t>00</w:t>
      </w:r>
      <w:r w:rsidR="006212B9" w:rsidRPr="00316A6E">
        <w:rPr>
          <w:rFonts w:hint="eastAsia"/>
        </w:rPr>
        <w:t>m</w:t>
      </w:r>
      <w:r w:rsidR="006212B9" w:rsidRPr="00316A6E">
        <w:rPr>
          <w:rFonts w:eastAsia="宋体" w:cs="Times New Roman"/>
        </w:rPr>
        <w:t>~</w:t>
      </w:r>
      <w:r w:rsidR="00050384" w:rsidRPr="00316A6E">
        <w:t xml:space="preserve">1000 </w:t>
      </w:r>
      <w:r w:rsidR="00050384" w:rsidRPr="00316A6E">
        <w:rPr>
          <w:rFonts w:hint="eastAsia"/>
        </w:rPr>
        <w:t>m</w:t>
      </w:r>
      <w:r w:rsidR="00050384" w:rsidRPr="00316A6E">
        <w:rPr>
          <w:rFonts w:hint="eastAsia"/>
        </w:rPr>
        <w:t>的间隔或者以河宽的</w:t>
      </w:r>
      <w:r w:rsidR="00050384" w:rsidRPr="00316A6E">
        <w:rPr>
          <w:rFonts w:hint="eastAsia"/>
        </w:rPr>
        <w:t>1</w:t>
      </w:r>
      <w:r w:rsidR="00050384" w:rsidRPr="00316A6E">
        <w:t>00</w:t>
      </w:r>
      <w:r w:rsidR="00050384" w:rsidRPr="00316A6E">
        <w:rPr>
          <w:rFonts w:hint="eastAsia"/>
        </w:rPr>
        <w:t>或</w:t>
      </w:r>
      <w:r w:rsidR="00050384" w:rsidRPr="00316A6E">
        <w:rPr>
          <w:rFonts w:hint="eastAsia"/>
        </w:rPr>
        <w:t>4</w:t>
      </w:r>
      <w:r w:rsidR="00050384" w:rsidRPr="00316A6E">
        <w:t>0</w:t>
      </w:r>
      <w:r w:rsidR="00050384" w:rsidRPr="00316A6E">
        <w:rPr>
          <w:rFonts w:hint="eastAsia"/>
        </w:rPr>
        <w:t>倍长度设置采样位点。</w:t>
      </w:r>
      <w:r w:rsidR="008C5835" w:rsidRPr="00316A6E">
        <w:rPr>
          <w:rFonts w:hint="eastAsia"/>
        </w:rPr>
        <w:t>我国</w:t>
      </w:r>
      <w:r w:rsidR="00050384" w:rsidRPr="00316A6E">
        <w:rPr>
          <w:rFonts w:hint="eastAsia"/>
        </w:rPr>
        <w:t>水利部《河湖健康评估技术导则（试行）》建议</w:t>
      </w:r>
      <w:r w:rsidR="00D9596A" w:rsidRPr="00316A6E">
        <w:rPr>
          <w:rFonts w:hint="eastAsia"/>
        </w:rPr>
        <w:t>河流评价单元的长度大于</w:t>
      </w:r>
      <w:r w:rsidR="00D9596A" w:rsidRPr="00316A6E">
        <w:rPr>
          <w:rFonts w:hint="eastAsia"/>
        </w:rPr>
        <w:t xml:space="preserve">50 km </w:t>
      </w:r>
      <w:r w:rsidR="00D9596A" w:rsidRPr="00316A6E">
        <w:rPr>
          <w:rFonts w:hint="eastAsia"/>
        </w:rPr>
        <w:t>的，宜划分为多个评价河段；长度低于</w:t>
      </w:r>
      <w:r w:rsidR="00D9596A" w:rsidRPr="00316A6E">
        <w:rPr>
          <w:rFonts w:hint="eastAsia"/>
        </w:rPr>
        <w:t>50 km</w:t>
      </w:r>
      <w:r w:rsidR="00D9596A" w:rsidRPr="00316A6E">
        <w:rPr>
          <w:rFonts w:hint="eastAsia"/>
        </w:rPr>
        <w:t>、且河流上下游差异性不明显的河流（段），可只设置</w:t>
      </w:r>
      <w:r w:rsidR="00D9596A" w:rsidRPr="00316A6E">
        <w:rPr>
          <w:rFonts w:hint="eastAsia"/>
        </w:rPr>
        <w:t xml:space="preserve">1 </w:t>
      </w:r>
      <w:proofErr w:type="gramStart"/>
      <w:r w:rsidR="00D9596A" w:rsidRPr="00316A6E">
        <w:rPr>
          <w:rFonts w:hint="eastAsia"/>
        </w:rPr>
        <w:t>个</w:t>
      </w:r>
      <w:proofErr w:type="gramEnd"/>
      <w:r w:rsidR="00D9596A" w:rsidRPr="00316A6E">
        <w:rPr>
          <w:rFonts w:hint="eastAsia"/>
        </w:rPr>
        <w:t>评价河段。每个评价河段内可根据评价指标特点设置</w:t>
      </w:r>
      <w:r w:rsidR="001C4339" w:rsidRPr="00316A6E">
        <w:rPr>
          <w:rFonts w:hint="eastAsia"/>
        </w:rPr>
        <w:t>1</w:t>
      </w:r>
      <w:r w:rsidR="00D9596A" w:rsidRPr="00316A6E">
        <w:rPr>
          <w:rFonts w:hint="eastAsia"/>
        </w:rPr>
        <w:t>个或多个监测点位。应根据评价指标特点在监测点</w:t>
      </w:r>
      <w:proofErr w:type="gramStart"/>
      <w:r w:rsidR="00D9596A" w:rsidRPr="00316A6E">
        <w:rPr>
          <w:rFonts w:hint="eastAsia"/>
        </w:rPr>
        <w:t>位设置</w:t>
      </w:r>
      <w:proofErr w:type="gramEnd"/>
      <w:r w:rsidR="00D9596A" w:rsidRPr="00316A6E">
        <w:rPr>
          <w:rFonts w:hint="eastAsia"/>
        </w:rPr>
        <w:t>监测河段，监测河段范围采用固定长度方法或河道水面宽度倍数法确定，监测河段长度规定如下：（</w:t>
      </w:r>
      <w:r w:rsidR="00D9596A" w:rsidRPr="00316A6E">
        <w:rPr>
          <w:rFonts w:hint="eastAsia"/>
        </w:rPr>
        <w:t>1</w:t>
      </w:r>
      <w:r w:rsidR="00D9596A" w:rsidRPr="00316A6E">
        <w:rPr>
          <w:rFonts w:hint="eastAsia"/>
        </w:rPr>
        <w:t>）深泓水深小于</w:t>
      </w:r>
      <w:r w:rsidR="00D9596A" w:rsidRPr="00316A6E">
        <w:rPr>
          <w:rFonts w:hint="eastAsia"/>
        </w:rPr>
        <w:t xml:space="preserve">5 m </w:t>
      </w:r>
      <w:r w:rsidR="00D9596A" w:rsidRPr="00316A6E">
        <w:rPr>
          <w:rFonts w:hint="eastAsia"/>
        </w:rPr>
        <w:t>的河流（小河），监测河段长度可采用河道水面宽度倍数法确定，其长度为</w:t>
      </w:r>
      <w:r w:rsidR="00D9596A" w:rsidRPr="00316A6E">
        <w:rPr>
          <w:rFonts w:hint="eastAsia"/>
        </w:rPr>
        <w:t>40</w:t>
      </w:r>
      <w:r w:rsidR="00D9596A" w:rsidRPr="00316A6E">
        <w:rPr>
          <w:rFonts w:hint="eastAsia"/>
        </w:rPr>
        <w:t>倍水面宽度，最大长度宜不超过</w:t>
      </w:r>
      <w:r w:rsidR="00D9596A" w:rsidRPr="00316A6E">
        <w:rPr>
          <w:rFonts w:hint="eastAsia"/>
        </w:rPr>
        <w:t>1 km</w:t>
      </w:r>
      <w:r w:rsidR="00D9596A" w:rsidRPr="00316A6E">
        <w:rPr>
          <w:rFonts w:hint="eastAsia"/>
        </w:rPr>
        <w:t>。（</w:t>
      </w:r>
      <w:r w:rsidR="00D9596A" w:rsidRPr="00316A6E">
        <w:rPr>
          <w:rFonts w:hint="eastAsia"/>
        </w:rPr>
        <w:t>2</w:t>
      </w:r>
      <w:r w:rsidR="00D9596A" w:rsidRPr="00316A6E">
        <w:rPr>
          <w:rFonts w:hint="eastAsia"/>
        </w:rPr>
        <w:t>）深泓水深不小于</w:t>
      </w:r>
      <w:r w:rsidR="00D9596A" w:rsidRPr="00316A6E">
        <w:rPr>
          <w:rFonts w:hint="eastAsia"/>
        </w:rPr>
        <w:t xml:space="preserve">5 m </w:t>
      </w:r>
      <w:r w:rsidR="00D9596A" w:rsidRPr="00316A6E">
        <w:rPr>
          <w:rFonts w:hint="eastAsia"/>
        </w:rPr>
        <w:t>的河流（大河）采用固定长度法，规定长度为</w:t>
      </w:r>
      <w:r w:rsidR="00D9596A" w:rsidRPr="00316A6E">
        <w:rPr>
          <w:rFonts w:hint="eastAsia"/>
        </w:rPr>
        <w:t>1 km</w:t>
      </w:r>
      <w:r w:rsidR="00D9596A" w:rsidRPr="00316A6E">
        <w:rPr>
          <w:rFonts w:hint="eastAsia"/>
        </w:rPr>
        <w:t>。</w:t>
      </w:r>
      <w:r w:rsidR="006D28D5" w:rsidRPr="00316A6E">
        <w:rPr>
          <w:rFonts w:hint="eastAsia"/>
        </w:rPr>
        <w:t>生态环境部《河流水生态环境质量监测技术指南（征求意见稿）》</w:t>
      </w:r>
      <w:r w:rsidR="00630F85" w:rsidRPr="00316A6E">
        <w:rPr>
          <w:rFonts w:hint="eastAsia"/>
        </w:rPr>
        <w:t>中建议</w:t>
      </w:r>
      <w:r w:rsidR="00401669" w:rsidRPr="00316A6E">
        <w:rPr>
          <w:rFonts w:hint="eastAsia"/>
        </w:rPr>
        <w:t>，根据调查结果，将研究区域内河流水文特征、河流生境状况、水环境质量、生物群落特征差异明显的区域分为不同的河段。（</w:t>
      </w:r>
      <w:r w:rsidR="00401669" w:rsidRPr="00316A6E">
        <w:rPr>
          <w:rFonts w:hint="eastAsia"/>
        </w:rPr>
        <w:t>1</w:t>
      </w:r>
      <w:r w:rsidR="00401669" w:rsidRPr="00316A6E">
        <w:rPr>
          <w:rFonts w:hint="eastAsia"/>
        </w:rPr>
        <w:t>）溪流：初期调查河段长度建议小于</w:t>
      </w:r>
      <w:r w:rsidR="00401669" w:rsidRPr="00316A6E">
        <w:rPr>
          <w:rFonts w:hint="eastAsia"/>
        </w:rPr>
        <w:t>10 km</w:t>
      </w:r>
      <w:r w:rsidR="00401669" w:rsidRPr="00316A6E">
        <w:rPr>
          <w:rFonts w:hint="eastAsia"/>
        </w:rPr>
        <w:t>，河段的确定应根据初期调查的结果进行确定。在每个河段设置</w:t>
      </w:r>
      <w:r w:rsidR="00401669" w:rsidRPr="00316A6E">
        <w:rPr>
          <w:rFonts w:hint="eastAsia"/>
        </w:rPr>
        <w:t>2~5</w:t>
      </w:r>
      <w:r w:rsidR="00401669" w:rsidRPr="00316A6E">
        <w:rPr>
          <w:rFonts w:hint="eastAsia"/>
        </w:rPr>
        <w:t>个监测点位。以监测点位为中心的上下游各</w:t>
      </w:r>
      <w:r w:rsidR="00401669" w:rsidRPr="00316A6E">
        <w:rPr>
          <w:rFonts w:hint="eastAsia"/>
        </w:rPr>
        <w:t>50 m</w:t>
      </w:r>
      <w:r w:rsidR="00401669" w:rsidRPr="00316A6E">
        <w:rPr>
          <w:rFonts w:hint="eastAsia"/>
        </w:rPr>
        <w:t>（监测河段总长</w:t>
      </w:r>
      <w:r w:rsidR="00401669" w:rsidRPr="00316A6E">
        <w:rPr>
          <w:rFonts w:hint="eastAsia"/>
        </w:rPr>
        <w:t xml:space="preserve"> 100 m </w:t>
      </w:r>
      <w:r w:rsidR="00401669" w:rsidRPr="00316A6E">
        <w:rPr>
          <w:rFonts w:hint="eastAsia"/>
        </w:rPr>
        <w:t>）的区域为采样区域。（</w:t>
      </w:r>
      <w:r w:rsidR="00401669" w:rsidRPr="00316A6E">
        <w:rPr>
          <w:rFonts w:hint="eastAsia"/>
        </w:rPr>
        <w:t>2</w:t>
      </w:r>
      <w:r w:rsidR="00401669" w:rsidRPr="00316A6E">
        <w:rPr>
          <w:rFonts w:hint="eastAsia"/>
        </w:rPr>
        <w:t>）河流：初期调查河段长度应小于</w:t>
      </w:r>
      <w:r w:rsidR="00401669" w:rsidRPr="00316A6E">
        <w:rPr>
          <w:rFonts w:hint="eastAsia"/>
        </w:rPr>
        <w:t>50 km</w:t>
      </w:r>
      <w:r w:rsidR="00401669" w:rsidRPr="00316A6E">
        <w:rPr>
          <w:rFonts w:hint="eastAsia"/>
        </w:rPr>
        <w:t>（大江大河干流可根据河段差异情况适当放宽），河段的确定应根据初期调查的结果进行确定，建议在每个河段设置</w:t>
      </w:r>
      <w:r w:rsidR="00401669" w:rsidRPr="00316A6E">
        <w:rPr>
          <w:rFonts w:hint="eastAsia"/>
        </w:rPr>
        <w:t>2~5</w:t>
      </w:r>
      <w:r w:rsidR="00401669" w:rsidRPr="00316A6E">
        <w:rPr>
          <w:rFonts w:hint="eastAsia"/>
        </w:rPr>
        <w:t>个监测点位。以监测点位为中心的上下游各</w:t>
      </w:r>
      <w:r w:rsidR="00401669" w:rsidRPr="00316A6E">
        <w:rPr>
          <w:rFonts w:hint="eastAsia"/>
        </w:rPr>
        <w:t>500m</w:t>
      </w:r>
      <w:r w:rsidR="00401669" w:rsidRPr="00316A6E">
        <w:rPr>
          <w:rFonts w:hint="eastAsia"/>
        </w:rPr>
        <w:t>（监测河段总长</w:t>
      </w:r>
      <w:r w:rsidR="00401669" w:rsidRPr="00316A6E">
        <w:rPr>
          <w:rFonts w:hint="eastAsia"/>
        </w:rPr>
        <w:t>1 km</w:t>
      </w:r>
      <w:r w:rsidR="00401669" w:rsidRPr="00316A6E">
        <w:rPr>
          <w:rFonts w:hint="eastAsia"/>
        </w:rPr>
        <w:t>或上下游</w:t>
      </w:r>
      <w:proofErr w:type="gramStart"/>
      <w:r w:rsidR="00401669" w:rsidRPr="00316A6E">
        <w:rPr>
          <w:rFonts w:hint="eastAsia"/>
        </w:rPr>
        <w:t>20</w:t>
      </w:r>
      <w:r w:rsidR="00401669" w:rsidRPr="00316A6E">
        <w:rPr>
          <w:rFonts w:hint="eastAsia"/>
        </w:rPr>
        <w:t>倍河</w:t>
      </w:r>
      <w:proofErr w:type="gramEnd"/>
      <w:r w:rsidR="00401669" w:rsidRPr="00316A6E">
        <w:rPr>
          <w:rFonts w:hint="eastAsia"/>
        </w:rPr>
        <w:t>宽（监测河段总长为</w:t>
      </w:r>
      <w:proofErr w:type="gramStart"/>
      <w:r w:rsidR="00401669" w:rsidRPr="00316A6E">
        <w:rPr>
          <w:rFonts w:hint="eastAsia"/>
        </w:rPr>
        <w:t>40</w:t>
      </w:r>
      <w:r w:rsidR="00401669" w:rsidRPr="00316A6E">
        <w:rPr>
          <w:rFonts w:hint="eastAsia"/>
        </w:rPr>
        <w:t>倍河</w:t>
      </w:r>
      <w:proofErr w:type="gramEnd"/>
      <w:r w:rsidR="00401669" w:rsidRPr="00316A6E">
        <w:rPr>
          <w:rFonts w:hint="eastAsia"/>
        </w:rPr>
        <w:t>宽）区域为采样区域。针对大型河流建议采样区域内可等间隔设置</w:t>
      </w:r>
      <w:r w:rsidR="00401669" w:rsidRPr="00316A6E">
        <w:rPr>
          <w:rFonts w:hint="eastAsia"/>
        </w:rPr>
        <w:t>6</w:t>
      </w:r>
      <w:r w:rsidR="00401669" w:rsidRPr="00316A6E">
        <w:t>~</w:t>
      </w:r>
      <w:r w:rsidR="00401669" w:rsidRPr="00316A6E">
        <w:rPr>
          <w:rFonts w:hint="eastAsia"/>
        </w:rPr>
        <w:t>11</w:t>
      </w:r>
      <w:r w:rsidR="00401669" w:rsidRPr="00316A6E">
        <w:rPr>
          <w:rFonts w:hint="eastAsia"/>
        </w:rPr>
        <w:t>个生物采样断面，在每个断面左右</w:t>
      </w:r>
      <w:r w:rsidR="00401669" w:rsidRPr="00316A6E">
        <w:rPr>
          <w:rFonts w:hint="eastAsia"/>
        </w:rPr>
        <w:t xml:space="preserve">5 m </w:t>
      </w:r>
      <w:r w:rsidR="00401669" w:rsidRPr="00316A6E">
        <w:rPr>
          <w:rFonts w:hint="eastAsia"/>
        </w:rPr>
        <w:t>区域进行生物样品采集。</w:t>
      </w:r>
    </w:p>
    <w:p w14:paraId="61742695" w14:textId="7FE65126" w:rsidR="001A4E02" w:rsidRPr="00316A6E" w:rsidRDefault="000A67A4" w:rsidP="006A4B2D">
      <w:pPr>
        <w:ind w:firstLine="480"/>
      </w:pPr>
      <w:r w:rsidRPr="00316A6E">
        <w:rPr>
          <w:rFonts w:hint="eastAsia"/>
        </w:rPr>
        <w:t>环境</w:t>
      </w:r>
      <w:r w:rsidRPr="00316A6E">
        <w:rPr>
          <w:rFonts w:hint="eastAsia"/>
        </w:rPr>
        <w:t>D</w:t>
      </w:r>
      <w:r w:rsidRPr="00316A6E">
        <w:t>NA</w:t>
      </w:r>
      <w:r w:rsidRPr="00316A6E">
        <w:rPr>
          <w:rFonts w:hint="eastAsia"/>
        </w:rPr>
        <w:t>的样品采集还需考虑</w:t>
      </w:r>
      <w:r w:rsidRPr="00316A6E">
        <w:rPr>
          <w:rFonts w:hint="eastAsia"/>
        </w:rPr>
        <w:t>D</w:t>
      </w:r>
      <w:r w:rsidRPr="00316A6E">
        <w:t>NA</w:t>
      </w:r>
      <w:r w:rsidRPr="00316A6E">
        <w:rPr>
          <w:rFonts w:hint="eastAsia"/>
        </w:rPr>
        <w:t>的空间分布特征，尤其对于流动水体。</w:t>
      </w:r>
      <w:r w:rsidR="00BE2959" w:rsidRPr="00316A6E">
        <w:rPr>
          <w:rFonts w:hint="eastAsia"/>
        </w:rPr>
        <w:t>水流会促进</w:t>
      </w:r>
      <w:r w:rsidR="008521E9" w:rsidRPr="00316A6E">
        <w:rPr>
          <w:rFonts w:hint="eastAsia"/>
        </w:rPr>
        <w:t>环境</w:t>
      </w:r>
      <w:r w:rsidR="00BE2959" w:rsidRPr="00316A6E">
        <w:t>DNA</w:t>
      </w:r>
      <w:r w:rsidR="00BE2959" w:rsidRPr="00316A6E">
        <w:rPr>
          <w:rFonts w:hint="eastAsia"/>
        </w:rPr>
        <w:t>在水体中迁移，同时受到</w:t>
      </w:r>
      <w:r w:rsidR="008521E9" w:rsidRPr="00316A6E">
        <w:rPr>
          <w:rFonts w:hint="eastAsia"/>
        </w:rPr>
        <w:t>环境</w:t>
      </w:r>
      <w:r w:rsidR="00BE2959" w:rsidRPr="00316A6E">
        <w:t>DNA</w:t>
      </w:r>
      <w:r w:rsidR="00BE2959" w:rsidRPr="00316A6E">
        <w:rPr>
          <w:rFonts w:hint="eastAsia"/>
        </w:rPr>
        <w:t>降解的影响。瑞士《环境</w:t>
      </w:r>
      <w:r w:rsidR="00BE2959" w:rsidRPr="00316A6E">
        <w:rPr>
          <w:rFonts w:hint="eastAsia"/>
        </w:rPr>
        <w:t>DNA</w:t>
      </w:r>
      <w:r w:rsidR="00BE2959" w:rsidRPr="00316A6E">
        <w:rPr>
          <w:rFonts w:hint="eastAsia"/>
        </w:rPr>
        <w:t>水生生态生物监测和评价技术导则》（</w:t>
      </w:r>
      <w:r w:rsidR="00BE2959" w:rsidRPr="00316A6E">
        <w:t>Environmental DNA applications in biomonitoring and bioassessment of aquatic ecosystems</w:t>
      </w:r>
      <w:r w:rsidR="00BE2959" w:rsidRPr="00316A6E">
        <w:rPr>
          <w:rFonts w:hint="eastAsia"/>
        </w:rPr>
        <w:t>）</w:t>
      </w:r>
      <w:r w:rsidR="00A60E97" w:rsidRPr="00316A6E">
        <w:rPr>
          <w:rFonts w:hint="eastAsia"/>
        </w:rPr>
        <w:t>中提到，</w:t>
      </w:r>
      <w:r w:rsidR="00BE2959" w:rsidRPr="00316A6E">
        <w:rPr>
          <w:rFonts w:hint="eastAsia"/>
        </w:rPr>
        <w:t>虽然流动水体中的</w:t>
      </w:r>
      <w:r w:rsidR="008521E9" w:rsidRPr="00316A6E">
        <w:rPr>
          <w:rFonts w:hint="eastAsia"/>
        </w:rPr>
        <w:t>环境</w:t>
      </w:r>
      <w:r w:rsidR="00BE2959" w:rsidRPr="00316A6E">
        <w:t>DNA</w:t>
      </w:r>
      <w:r w:rsidR="00BE2959" w:rsidRPr="00316A6E">
        <w:rPr>
          <w:rFonts w:hint="eastAsia"/>
        </w:rPr>
        <w:t>方法很难实</w:t>
      </w:r>
      <w:r w:rsidR="00BE2959" w:rsidRPr="00316A6E">
        <w:rPr>
          <w:rFonts w:hint="eastAsia"/>
        </w:rPr>
        <w:lastRenderedPageBreak/>
        <w:t>现采样位点的定点准确监测和评估，但是可以用于几平方公里内流域水平的生物监测和评估。</w:t>
      </w:r>
      <w:r w:rsidR="006D34A0" w:rsidRPr="00316A6E">
        <w:rPr>
          <w:rFonts w:hint="eastAsia"/>
        </w:rPr>
        <w:t>另外，流动水体中的沉积物变化更大，</w:t>
      </w:r>
      <w:r w:rsidR="00A60E97" w:rsidRPr="00316A6E">
        <w:rPr>
          <w:rFonts w:hint="eastAsia"/>
        </w:rPr>
        <w:t>因此沉积物</w:t>
      </w:r>
      <w:r w:rsidR="00F83CCB" w:rsidRPr="00316A6E">
        <w:rPr>
          <w:rFonts w:hint="eastAsia"/>
        </w:rPr>
        <w:t>环境</w:t>
      </w:r>
      <w:r w:rsidR="00A60E97" w:rsidRPr="00316A6E">
        <w:t>DNA</w:t>
      </w:r>
      <w:r w:rsidR="00A60E97" w:rsidRPr="00316A6E">
        <w:rPr>
          <w:rFonts w:hint="eastAsia"/>
        </w:rPr>
        <w:t>的应用更少。</w:t>
      </w:r>
      <w:r w:rsidR="006A4B2D" w:rsidRPr="00316A6E">
        <w:rPr>
          <w:rFonts w:hint="eastAsia"/>
        </w:rPr>
        <w:t>日本</w:t>
      </w:r>
      <w:r w:rsidR="006A4B2D" w:rsidRPr="00316A6E">
        <w:rPr>
          <w:rFonts w:hint="eastAsia"/>
        </w:rPr>
        <w:t>eDNA</w:t>
      </w:r>
      <w:r w:rsidR="006A4B2D" w:rsidRPr="00316A6E">
        <w:rPr>
          <w:rFonts w:hint="eastAsia"/>
        </w:rPr>
        <w:t>学会发布的《环境</w:t>
      </w:r>
      <w:r w:rsidR="006A4B2D" w:rsidRPr="00316A6E">
        <w:rPr>
          <w:rFonts w:hint="eastAsia"/>
        </w:rPr>
        <w:t>DNA</w:t>
      </w:r>
      <w:r w:rsidR="006A4B2D" w:rsidRPr="00316A6E">
        <w:rPr>
          <w:rFonts w:hint="eastAsia"/>
        </w:rPr>
        <w:t>采样和实验手册</w:t>
      </w:r>
      <w:r w:rsidR="006A4B2D" w:rsidRPr="00316A6E">
        <w:rPr>
          <w:rFonts w:hint="eastAsia"/>
        </w:rPr>
        <w:t xml:space="preserve"> v2.1</w:t>
      </w:r>
      <w:r w:rsidR="006A4B2D" w:rsidRPr="00316A6E">
        <w:rPr>
          <w:rFonts w:hint="eastAsia"/>
        </w:rPr>
        <w:t>》</w:t>
      </w:r>
      <w:r w:rsidR="00A119BB" w:rsidRPr="00316A6E">
        <w:rPr>
          <w:rFonts w:hint="eastAsia"/>
        </w:rPr>
        <w:t>中提到</w:t>
      </w:r>
      <w:r w:rsidR="00F83CCB" w:rsidRPr="00316A6E">
        <w:rPr>
          <w:rFonts w:hint="eastAsia"/>
        </w:rPr>
        <w:t>环境</w:t>
      </w:r>
      <w:r w:rsidR="00A119BB" w:rsidRPr="00316A6E">
        <w:rPr>
          <w:rFonts w:hint="eastAsia"/>
        </w:rPr>
        <w:t>DNA</w:t>
      </w:r>
      <w:r w:rsidR="00A119BB" w:rsidRPr="00316A6E">
        <w:rPr>
          <w:rFonts w:hint="eastAsia"/>
        </w:rPr>
        <w:t>反映生物分布的距离在几百米左右。因此，理想状态下，可每</w:t>
      </w:r>
      <w:r w:rsidR="00A119BB" w:rsidRPr="00316A6E">
        <w:rPr>
          <w:rFonts w:hint="eastAsia"/>
        </w:rPr>
        <w:t>1</w:t>
      </w:r>
      <w:r w:rsidR="00A119BB" w:rsidRPr="00316A6E">
        <w:rPr>
          <w:rFonts w:hint="eastAsia"/>
        </w:rPr>
        <w:t>公里设置一个采样点。具体采样点的设置也应围绕调查目的和资费情况进行。从河流汇合处上游采集的水样有助于了解河流的生物分布情况。</w:t>
      </w:r>
      <w:r w:rsidR="00647BFB" w:rsidRPr="00316A6E">
        <w:rPr>
          <w:rFonts w:hint="eastAsia"/>
        </w:rPr>
        <w:t>另外，环境</w:t>
      </w:r>
      <w:r w:rsidR="00647BFB" w:rsidRPr="00316A6E">
        <w:rPr>
          <w:rFonts w:hint="eastAsia"/>
        </w:rPr>
        <w:t>DNA</w:t>
      </w:r>
      <w:r w:rsidR="00647BFB" w:rsidRPr="00316A6E">
        <w:rPr>
          <w:rFonts w:hint="eastAsia"/>
        </w:rPr>
        <w:t>在水流作用下扩散，其</w:t>
      </w:r>
      <w:proofErr w:type="gramStart"/>
      <w:r w:rsidR="00647BFB" w:rsidRPr="00316A6E">
        <w:rPr>
          <w:rFonts w:hint="eastAsia"/>
        </w:rPr>
        <w:t>扩散受</w:t>
      </w:r>
      <w:proofErr w:type="gramEnd"/>
      <w:r w:rsidR="00647BFB" w:rsidRPr="00316A6E">
        <w:rPr>
          <w:rFonts w:hint="eastAsia"/>
        </w:rPr>
        <w:t>不同尺度地形特征的影响，如河流地形、流向</w:t>
      </w:r>
      <w:r w:rsidR="00647BFB" w:rsidRPr="00316A6E">
        <w:rPr>
          <w:rFonts w:hint="eastAsia"/>
        </w:rPr>
        <w:t>/</w:t>
      </w:r>
      <w:r w:rsidR="00647BFB" w:rsidRPr="00316A6E">
        <w:rPr>
          <w:rFonts w:hint="eastAsia"/>
        </w:rPr>
        <w:t>流速、河岸结构、河岸沉积物和人工改造等，因此在调查过程中应做好地形特征的记录。</w:t>
      </w:r>
      <w:r w:rsidR="00211F0A" w:rsidRPr="00316A6E">
        <w:rPr>
          <w:rFonts w:hint="eastAsia"/>
        </w:rPr>
        <w:t>欧盟科技合作联盟（</w:t>
      </w:r>
      <w:r w:rsidR="00211F0A" w:rsidRPr="00316A6E">
        <w:rPr>
          <w:rFonts w:hint="eastAsia"/>
        </w:rPr>
        <w:t>COST</w:t>
      </w:r>
      <w:r w:rsidR="00211F0A" w:rsidRPr="00316A6E">
        <w:rPr>
          <w:rFonts w:hint="eastAsia"/>
        </w:rPr>
        <w:t>）发布的《环境</w:t>
      </w:r>
      <w:r w:rsidR="00211F0A" w:rsidRPr="00316A6E">
        <w:rPr>
          <w:rFonts w:hint="eastAsia"/>
        </w:rPr>
        <w:t>DNA</w:t>
      </w:r>
      <w:r w:rsidR="00211F0A" w:rsidRPr="00316A6E">
        <w:rPr>
          <w:rFonts w:hint="eastAsia"/>
        </w:rPr>
        <w:t>生物评估方法指南》介绍，水流量越大，</w:t>
      </w:r>
      <w:r w:rsidR="00F83CCB" w:rsidRPr="00316A6E">
        <w:rPr>
          <w:rFonts w:hint="eastAsia"/>
        </w:rPr>
        <w:t>环境</w:t>
      </w:r>
      <w:r w:rsidR="00211F0A" w:rsidRPr="00316A6E">
        <w:t>DNA</w:t>
      </w:r>
      <w:r w:rsidR="00211F0A" w:rsidRPr="00316A6E">
        <w:rPr>
          <w:rFonts w:hint="eastAsia"/>
        </w:rPr>
        <w:t>样品</w:t>
      </w:r>
      <w:r w:rsidR="00E44332" w:rsidRPr="00316A6E">
        <w:rPr>
          <w:rFonts w:hint="eastAsia"/>
        </w:rPr>
        <w:t>迁移的距离越远</w:t>
      </w:r>
      <w:r w:rsidR="00211F0A" w:rsidRPr="00316A6E">
        <w:rPr>
          <w:rFonts w:hint="eastAsia"/>
        </w:rPr>
        <w:t>。在缓慢流动的低地溪流和河流中，可能是几百米，在快速流动的水体中达到几公里甚至几十公里。</w:t>
      </w:r>
    </w:p>
    <w:p w14:paraId="3A9770A1" w14:textId="6EC8BBBD" w:rsidR="001A4E02" w:rsidRPr="00316A6E" w:rsidRDefault="00211F0A" w:rsidP="00A60E97">
      <w:pPr>
        <w:ind w:firstLine="480"/>
      </w:pPr>
      <w:r w:rsidRPr="00316A6E">
        <w:rPr>
          <w:rFonts w:hint="eastAsia"/>
        </w:rPr>
        <w:t>综上，本标准结合我国基于形态学鉴定的生物评价方法和国际上环境</w:t>
      </w:r>
      <w:r w:rsidRPr="00316A6E">
        <w:rPr>
          <w:rFonts w:hint="eastAsia"/>
        </w:rPr>
        <w:t>DNA</w:t>
      </w:r>
      <w:r w:rsidRPr="00316A6E">
        <w:rPr>
          <w:rFonts w:hint="eastAsia"/>
        </w:rPr>
        <w:t>的采样布点方法，建议参照《河流水生态环境质量监测与评价技术指南（征求意见稿）》设置监测断面，每个监测断面根据河流的宽度和深度设置采样点位。详实记录河流、溪流的地形特征（如地形、河岸结构、河床沉积物、人工改造等）、流速、水温、</w:t>
      </w:r>
      <w:r w:rsidRPr="00316A6E">
        <w:rPr>
          <w:rFonts w:hint="eastAsia"/>
        </w:rPr>
        <w:t>pH</w:t>
      </w:r>
      <w:r w:rsidRPr="00316A6E">
        <w:rPr>
          <w:rFonts w:hint="eastAsia"/>
        </w:rPr>
        <w:t>等影响环境</w:t>
      </w:r>
      <w:r w:rsidRPr="00316A6E">
        <w:rPr>
          <w:rFonts w:hint="eastAsia"/>
        </w:rPr>
        <w:t>DNA</w:t>
      </w:r>
      <w:r w:rsidRPr="00316A6E">
        <w:rPr>
          <w:rFonts w:hint="eastAsia"/>
        </w:rPr>
        <w:t>扩散的因素。在缓慢流动的低地溪流和河流中，环境</w:t>
      </w:r>
      <w:r w:rsidRPr="00316A6E">
        <w:rPr>
          <w:rFonts w:hint="eastAsia"/>
        </w:rPr>
        <w:t>DNA</w:t>
      </w:r>
      <w:r w:rsidRPr="00316A6E">
        <w:rPr>
          <w:rFonts w:hint="eastAsia"/>
        </w:rPr>
        <w:t>样品反映几百米内的生物分布，建议间隔</w:t>
      </w:r>
      <w:r w:rsidRPr="00316A6E">
        <w:rPr>
          <w:rFonts w:hint="eastAsia"/>
        </w:rPr>
        <w:t>1 km</w:t>
      </w:r>
      <w:r w:rsidRPr="00316A6E">
        <w:rPr>
          <w:rFonts w:hint="eastAsia"/>
        </w:rPr>
        <w:t>设置采样点。快速流动的高山溪流和河流中，建议采样位点间隔</w:t>
      </w:r>
      <w:r w:rsidRPr="00316A6E">
        <w:rPr>
          <w:rFonts w:hint="eastAsia"/>
        </w:rPr>
        <w:t>10 km</w:t>
      </w:r>
      <w:r w:rsidRPr="00316A6E">
        <w:rPr>
          <w:rFonts w:hint="eastAsia"/>
        </w:rPr>
        <w:t>以上。</w:t>
      </w:r>
    </w:p>
    <w:p w14:paraId="77D472CE" w14:textId="2E5C77F5" w:rsidR="005C3FC4" w:rsidRPr="00316A6E" w:rsidRDefault="005C3FC4" w:rsidP="0092386D">
      <w:pPr>
        <w:ind w:firstLine="480"/>
      </w:pPr>
      <w:r w:rsidRPr="00316A6E">
        <w:rPr>
          <w:rFonts w:hint="eastAsia"/>
        </w:rPr>
        <w:t>（</w:t>
      </w:r>
      <w:r w:rsidRPr="00316A6E">
        <w:rPr>
          <w:rFonts w:hint="eastAsia"/>
        </w:rPr>
        <w:t>2</w:t>
      </w:r>
      <w:r w:rsidRPr="00316A6E">
        <w:rPr>
          <w:rFonts w:hint="eastAsia"/>
        </w:rPr>
        <w:t>）湖泊、水库监测点位的布设</w:t>
      </w:r>
    </w:p>
    <w:p w14:paraId="64155007" w14:textId="0A63B3CE" w:rsidR="00F2605F" w:rsidRPr="00316A6E" w:rsidRDefault="0024628F" w:rsidP="00481A95">
      <w:pPr>
        <w:ind w:firstLine="480"/>
      </w:pPr>
      <w:r w:rsidRPr="00316A6E">
        <w:rPr>
          <w:rFonts w:hint="eastAsia"/>
        </w:rPr>
        <w:t>生态环境部《湖库水生态环境质量监测技术指南（征求意见稿）》中</w:t>
      </w:r>
      <w:r w:rsidR="00F2605F" w:rsidRPr="00316A6E">
        <w:rPr>
          <w:rFonts w:hint="eastAsia"/>
        </w:rPr>
        <w:t>规定基于湖库和区域的前期调查结果，根据监测任务目标、湖库形态、湖库面积大小、湖库水文特征、水环境质量等情况，确定监测点位数量和布设。其中初期监测点</w:t>
      </w:r>
      <w:proofErr w:type="gramStart"/>
      <w:r w:rsidR="00F2605F" w:rsidRPr="00316A6E">
        <w:rPr>
          <w:rFonts w:hint="eastAsia"/>
        </w:rPr>
        <w:t>位</w:t>
      </w:r>
      <w:r w:rsidR="00481A95" w:rsidRPr="00316A6E">
        <w:rPr>
          <w:rFonts w:hint="eastAsia"/>
        </w:rPr>
        <w:t>按照</w:t>
      </w:r>
      <w:proofErr w:type="gramEnd"/>
      <w:r w:rsidR="00481A95" w:rsidRPr="00316A6E">
        <w:rPr>
          <w:rFonts w:hint="eastAsia"/>
        </w:rPr>
        <w:t>湖库面积</w:t>
      </w:r>
      <w:r w:rsidR="00F2605F" w:rsidRPr="00316A6E">
        <w:rPr>
          <w:rFonts w:hint="eastAsia"/>
        </w:rPr>
        <w:t>设置</w:t>
      </w:r>
      <w:r w:rsidR="00481A95" w:rsidRPr="00316A6E">
        <w:rPr>
          <w:rFonts w:hint="eastAsia"/>
        </w:rPr>
        <w:t>（表</w:t>
      </w:r>
      <w:r w:rsidR="00B661ED" w:rsidRPr="00316A6E">
        <w:rPr>
          <w:rFonts w:hint="eastAsia"/>
        </w:rPr>
        <w:t>1</w:t>
      </w:r>
      <w:r w:rsidR="00481A95" w:rsidRPr="00316A6E">
        <w:rPr>
          <w:rFonts w:hint="eastAsia"/>
        </w:rPr>
        <w:t>）。大型湖泊应适当增加监测点位。湖库构成湖库群，当对区域湖库作整体监测时，可适当减少单个湖库的监测点位。设置湖库监测点位周边</w:t>
      </w:r>
      <w:r w:rsidR="00481A95" w:rsidRPr="00316A6E">
        <w:rPr>
          <w:rFonts w:hint="eastAsia"/>
        </w:rPr>
        <w:t>1 00 m</w:t>
      </w:r>
      <w:r w:rsidR="00481A95" w:rsidRPr="00316A6E">
        <w:rPr>
          <w:rFonts w:hint="eastAsia"/>
        </w:rPr>
        <w:t>的范围内为采样区域。</w:t>
      </w:r>
    </w:p>
    <w:p w14:paraId="6C34C801" w14:textId="04D83CD0" w:rsidR="00B661ED" w:rsidRPr="00316A6E" w:rsidRDefault="00B661ED" w:rsidP="00382D3C">
      <w:pPr>
        <w:pStyle w:val="a"/>
      </w:pPr>
      <w:r w:rsidRPr="00316A6E">
        <w:rPr>
          <w:rFonts w:hint="eastAsia"/>
        </w:rPr>
        <w:t>表</w:t>
      </w:r>
      <w:r w:rsidR="00382D3C" w:rsidRPr="00316A6E">
        <w:rPr>
          <w:rFonts w:hint="eastAsia"/>
        </w:rPr>
        <w:t>5-</w:t>
      </w:r>
      <w:r w:rsidRPr="00316A6E">
        <w:rPr>
          <w:rFonts w:hint="eastAsia"/>
        </w:rPr>
        <w:t xml:space="preserve">1 </w:t>
      </w:r>
      <w:r w:rsidRPr="00316A6E">
        <w:rPr>
          <w:rFonts w:hint="eastAsia"/>
        </w:rPr>
        <w:t>湖库点位参考数量设置（引自《湖库水生态环境质量监测技术指南（征求意见稿）》）</w:t>
      </w:r>
    </w:p>
    <w:tbl>
      <w:tblPr>
        <w:tblStyle w:val="af9"/>
        <w:tblW w:w="5000" w:type="pct"/>
        <w:jc w:val="center"/>
        <w:tblLook w:val="04A0" w:firstRow="1" w:lastRow="0" w:firstColumn="1" w:lastColumn="0" w:noHBand="0" w:noVBand="1"/>
      </w:tblPr>
      <w:tblGrid>
        <w:gridCol w:w="1982"/>
        <w:gridCol w:w="1042"/>
        <w:gridCol w:w="1509"/>
        <w:gridCol w:w="1509"/>
        <w:gridCol w:w="1509"/>
        <w:gridCol w:w="1509"/>
      </w:tblGrid>
      <w:tr w:rsidR="00481A95" w:rsidRPr="00316A6E" w14:paraId="7E4D2F7E" w14:textId="77777777" w:rsidTr="00481A95">
        <w:trPr>
          <w:jc w:val="center"/>
        </w:trPr>
        <w:tc>
          <w:tcPr>
            <w:tcW w:w="1093" w:type="pct"/>
            <w:vAlign w:val="center"/>
          </w:tcPr>
          <w:p w14:paraId="2B8032B3" w14:textId="712F9ADA" w:rsidR="00481A95" w:rsidRPr="00316A6E" w:rsidRDefault="00481A95" w:rsidP="00481A95">
            <w:pPr>
              <w:ind w:firstLineChars="0" w:firstLine="0"/>
              <w:jc w:val="center"/>
            </w:pPr>
            <w:r w:rsidRPr="00316A6E">
              <w:rPr>
                <w:rFonts w:hint="eastAsia"/>
                <w:sz w:val="18"/>
                <w:szCs w:val="18"/>
              </w:rPr>
              <w:t>湖库面积（</w:t>
            </w:r>
            <w:r w:rsidRPr="00316A6E">
              <w:rPr>
                <w:rFonts w:cs="Times New Roman"/>
                <w:sz w:val="18"/>
                <w:szCs w:val="18"/>
              </w:rPr>
              <w:t>km</w:t>
            </w:r>
            <w:r w:rsidRPr="00316A6E">
              <w:rPr>
                <w:rFonts w:cs="Times New Roman"/>
                <w:sz w:val="18"/>
                <w:szCs w:val="18"/>
                <w:vertAlign w:val="superscript"/>
              </w:rPr>
              <w:t>2</w:t>
            </w:r>
            <w:r w:rsidRPr="00316A6E">
              <w:rPr>
                <w:rFonts w:hint="eastAsia"/>
                <w:sz w:val="18"/>
                <w:szCs w:val="18"/>
              </w:rPr>
              <w:t>）</w:t>
            </w:r>
          </w:p>
        </w:tc>
        <w:tc>
          <w:tcPr>
            <w:tcW w:w="575" w:type="pct"/>
            <w:vAlign w:val="center"/>
          </w:tcPr>
          <w:p w14:paraId="7025D49E" w14:textId="610605CC" w:rsidR="00481A95" w:rsidRPr="00316A6E" w:rsidRDefault="00481A95" w:rsidP="00481A95">
            <w:pPr>
              <w:ind w:firstLineChars="0" w:firstLine="0"/>
              <w:jc w:val="center"/>
            </w:pPr>
            <w:r w:rsidRPr="00316A6E">
              <w:rPr>
                <w:rFonts w:hint="eastAsia"/>
                <w:sz w:val="18"/>
                <w:szCs w:val="18"/>
              </w:rPr>
              <w:t>＜</w:t>
            </w:r>
            <w:r w:rsidRPr="00316A6E">
              <w:rPr>
                <w:rFonts w:cs="Times New Roman"/>
                <w:sz w:val="18"/>
                <w:szCs w:val="18"/>
              </w:rPr>
              <w:t>50</w:t>
            </w:r>
          </w:p>
        </w:tc>
        <w:tc>
          <w:tcPr>
            <w:tcW w:w="833" w:type="pct"/>
            <w:vAlign w:val="center"/>
          </w:tcPr>
          <w:p w14:paraId="765A9832" w14:textId="3F195EE4" w:rsidR="00481A95" w:rsidRPr="00316A6E" w:rsidRDefault="00481A95" w:rsidP="00481A95">
            <w:pPr>
              <w:ind w:firstLineChars="0" w:firstLine="0"/>
              <w:jc w:val="center"/>
            </w:pPr>
            <w:r w:rsidRPr="00316A6E">
              <w:rPr>
                <w:rFonts w:cs="Times New Roman"/>
                <w:sz w:val="18"/>
                <w:szCs w:val="18"/>
              </w:rPr>
              <w:t>50</w:t>
            </w:r>
            <w:r w:rsidRPr="00316A6E">
              <w:rPr>
                <w:rFonts w:hint="eastAsia"/>
                <w:sz w:val="18"/>
                <w:szCs w:val="18"/>
              </w:rPr>
              <w:t>～</w:t>
            </w:r>
            <w:r w:rsidRPr="00316A6E">
              <w:rPr>
                <w:rFonts w:cs="Times New Roman"/>
                <w:sz w:val="18"/>
                <w:szCs w:val="18"/>
              </w:rPr>
              <w:t>500</w:t>
            </w:r>
          </w:p>
        </w:tc>
        <w:tc>
          <w:tcPr>
            <w:tcW w:w="833" w:type="pct"/>
            <w:vAlign w:val="center"/>
          </w:tcPr>
          <w:p w14:paraId="0C8DBE76" w14:textId="4B5A2D5D" w:rsidR="00481A95" w:rsidRPr="00316A6E" w:rsidRDefault="00481A95" w:rsidP="00481A95">
            <w:pPr>
              <w:ind w:firstLineChars="0" w:firstLine="0"/>
              <w:jc w:val="center"/>
            </w:pPr>
            <w:r w:rsidRPr="00316A6E">
              <w:rPr>
                <w:rFonts w:cs="Times New Roman"/>
                <w:sz w:val="18"/>
                <w:szCs w:val="18"/>
              </w:rPr>
              <w:t>500</w:t>
            </w:r>
            <w:r w:rsidRPr="00316A6E">
              <w:rPr>
                <w:rFonts w:hint="eastAsia"/>
                <w:sz w:val="18"/>
                <w:szCs w:val="18"/>
              </w:rPr>
              <w:t>～</w:t>
            </w:r>
            <w:r w:rsidRPr="00316A6E">
              <w:rPr>
                <w:rFonts w:cs="Times New Roman"/>
                <w:sz w:val="18"/>
                <w:szCs w:val="18"/>
              </w:rPr>
              <w:t>1000</w:t>
            </w:r>
          </w:p>
        </w:tc>
        <w:tc>
          <w:tcPr>
            <w:tcW w:w="833" w:type="pct"/>
            <w:vAlign w:val="center"/>
          </w:tcPr>
          <w:p w14:paraId="34D077EE" w14:textId="5D8B2F23" w:rsidR="00481A95" w:rsidRPr="00316A6E" w:rsidRDefault="00481A95" w:rsidP="00481A95">
            <w:pPr>
              <w:ind w:firstLineChars="0" w:firstLine="0"/>
              <w:jc w:val="center"/>
            </w:pPr>
            <w:r w:rsidRPr="00316A6E">
              <w:rPr>
                <w:rFonts w:cs="Times New Roman"/>
                <w:sz w:val="18"/>
                <w:szCs w:val="18"/>
              </w:rPr>
              <w:t>1000</w:t>
            </w:r>
            <w:r w:rsidRPr="00316A6E">
              <w:rPr>
                <w:rFonts w:hint="eastAsia"/>
                <w:sz w:val="18"/>
                <w:szCs w:val="18"/>
              </w:rPr>
              <w:t>～</w:t>
            </w:r>
            <w:r w:rsidRPr="00316A6E">
              <w:rPr>
                <w:rFonts w:cs="Times New Roman"/>
                <w:sz w:val="18"/>
                <w:szCs w:val="18"/>
              </w:rPr>
              <w:t>2000</w:t>
            </w:r>
          </w:p>
        </w:tc>
        <w:tc>
          <w:tcPr>
            <w:tcW w:w="834" w:type="pct"/>
            <w:vAlign w:val="center"/>
          </w:tcPr>
          <w:p w14:paraId="3C95AEBE" w14:textId="3F9C3033" w:rsidR="00481A95" w:rsidRPr="00316A6E" w:rsidRDefault="00481A95" w:rsidP="00481A95">
            <w:pPr>
              <w:ind w:firstLineChars="0" w:firstLine="0"/>
              <w:jc w:val="center"/>
            </w:pPr>
            <w:r w:rsidRPr="00316A6E">
              <w:rPr>
                <w:rFonts w:hint="eastAsia"/>
                <w:sz w:val="18"/>
                <w:szCs w:val="18"/>
              </w:rPr>
              <w:t>＞</w:t>
            </w:r>
            <w:r w:rsidRPr="00316A6E">
              <w:rPr>
                <w:rFonts w:cs="Times New Roman"/>
                <w:sz w:val="18"/>
                <w:szCs w:val="18"/>
              </w:rPr>
              <w:t>2000</w:t>
            </w:r>
          </w:p>
        </w:tc>
      </w:tr>
      <w:tr w:rsidR="00481A95" w:rsidRPr="00316A6E" w14:paraId="6E1CA586" w14:textId="77777777" w:rsidTr="00481A95">
        <w:trPr>
          <w:jc w:val="center"/>
        </w:trPr>
        <w:tc>
          <w:tcPr>
            <w:tcW w:w="1093" w:type="pct"/>
            <w:vAlign w:val="center"/>
          </w:tcPr>
          <w:p w14:paraId="7223E34A" w14:textId="4A549EF9" w:rsidR="00481A95" w:rsidRPr="00316A6E" w:rsidRDefault="00481A95" w:rsidP="00481A95">
            <w:pPr>
              <w:ind w:firstLineChars="0" w:firstLine="0"/>
              <w:jc w:val="center"/>
            </w:pPr>
            <w:r w:rsidRPr="00316A6E">
              <w:rPr>
                <w:rFonts w:hint="eastAsia"/>
                <w:sz w:val="18"/>
                <w:szCs w:val="18"/>
              </w:rPr>
              <w:t>点</w:t>
            </w:r>
            <w:proofErr w:type="gramStart"/>
            <w:r w:rsidRPr="00316A6E">
              <w:rPr>
                <w:rFonts w:hint="eastAsia"/>
                <w:sz w:val="18"/>
                <w:szCs w:val="18"/>
              </w:rPr>
              <w:t>位设置</w:t>
            </w:r>
            <w:proofErr w:type="gramEnd"/>
            <w:r w:rsidRPr="00316A6E">
              <w:rPr>
                <w:rFonts w:hint="eastAsia"/>
                <w:sz w:val="18"/>
                <w:szCs w:val="18"/>
              </w:rPr>
              <w:t>数量（</w:t>
            </w:r>
            <w:proofErr w:type="gramStart"/>
            <w:r w:rsidRPr="00316A6E">
              <w:rPr>
                <w:rFonts w:hint="eastAsia"/>
                <w:sz w:val="18"/>
                <w:szCs w:val="18"/>
              </w:rPr>
              <w:t>个</w:t>
            </w:r>
            <w:proofErr w:type="gramEnd"/>
            <w:r w:rsidRPr="00316A6E">
              <w:rPr>
                <w:rFonts w:hint="eastAsia"/>
                <w:sz w:val="18"/>
                <w:szCs w:val="18"/>
              </w:rPr>
              <w:t>）</w:t>
            </w:r>
          </w:p>
        </w:tc>
        <w:tc>
          <w:tcPr>
            <w:tcW w:w="575" w:type="pct"/>
            <w:vAlign w:val="center"/>
          </w:tcPr>
          <w:p w14:paraId="65D38B16" w14:textId="080E2882" w:rsidR="00481A95" w:rsidRPr="00316A6E" w:rsidRDefault="00481A95" w:rsidP="00481A95">
            <w:pPr>
              <w:ind w:firstLineChars="0" w:firstLine="0"/>
              <w:jc w:val="center"/>
            </w:pPr>
            <w:r w:rsidRPr="00316A6E">
              <w:rPr>
                <w:rFonts w:cs="Times New Roman"/>
                <w:sz w:val="18"/>
                <w:szCs w:val="18"/>
              </w:rPr>
              <w:t>3</w:t>
            </w:r>
            <w:r w:rsidRPr="00316A6E">
              <w:rPr>
                <w:rFonts w:hint="eastAsia"/>
                <w:sz w:val="18"/>
                <w:szCs w:val="18"/>
              </w:rPr>
              <w:t>～</w:t>
            </w:r>
            <w:r w:rsidRPr="00316A6E">
              <w:rPr>
                <w:rFonts w:cs="Times New Roman"/>
                <w:sz w:val="18"/>
                <w:szCs w:val="18"/>
              </w:rPr>
              <w:t>10</w:t>
            </w:r>
          </w:p>
        </w:tc>
        <w:tc>
          <w:tcPr>
            <w:tcW w:w="833" w:type="pct"/>
            <w:vAlign w:val="center"/>
          </w:tcPr>
          <w:p w14:paraId="7F8BB8E9" w14:textId="2234C3BE" w:rsidR="00481A95" w:rsidRPr="00316A6E" w:rsidRDefault="00481A95" w:rsidP="00481A95">
            <w:pPr>
              <w:ind w:firstLineChars="0" w:firstLine="0"/>
              <w:jc w:val="center"/>
            </w:pPr>
            <w:r w:rsidRPr="00316A6E">
              <w:rPr>
                <w:rFonts w:cs="Times New Roman"/>
                <w:sz w:val="18"/>
                <w:szCs w:val="18"/>
              </w:rPr>
              <w:t>10</w:t>
            </w:r>
            <w:r w:rsidRPr="00316A6E">
              <w:rPr>
                <w:rFonts w:hint="eastAsia"/>
                <w:sz w:val="18"/>
                <w:szCs w:val="18"/>
              </w:rPr>
              <w:t>～</w:t>
            </w:r>
            <w:r w:rsidRPr="00316A6E">
              <w:rPr>
                <w:rFonts w:cs="Times New Roman"/>
                <w:sz w:val="18"/>
                <w:szCs w:val="18"/>
              </w:rPr>
              <w:t>15</w:t>
            </w:r>
          </w:p>
        </w:tc>
        <w:tc>
          <w:tcPr>
            <w:tcW w:w="833" w:type="pct"/>
            <w:vAlign w:val="center"/>
          </w:tcPr>
          <w:p w14:paraId="2E41AE65" w14:textId="5D46128F" w:rsidR="00481A95" w:rsidRPr="00316A6E" w:rsidRDefault="00481A95" w:rsidP="00481A95">
            <w:pPr>
              <w:ind w:firstLineChars="0" w:firstLine="0"/>
              <w:jc w:val="center"/>
            </w:pPr>
            <w:r w:rsidRPr="00316A6E">
              <w:rPr>
                <w:rFonts w:cs="Times New Roman"/>
                <w:sz w:val="18"/>
                <w:szCs w:val="18"/>
              </w:rPr>
              <w:t>15</w:t>
            </w:r>
            <w:r w:rsidRPr="00316A6E">
              <w:rPr>
                <w:rFonts w:hint="eastAsia"/>
                <w:sz w:val="18"/>
                <w:szCs w:val="18"/>
              </w:rPr>
              <w:t>～</w:t>
            </w:r>
            <w:r w:rsidRPr="00316A6E">
              <w:rPr>
                <w:rFonts w:cs="Times New Roman"/>
                <w:sz w:val="18"/>
                <w:szCs w:val="18"/>
              </w:rPr>
              <w:t>20</w:t>
            </w:r>
          </w:p>
        </w:tc>
        <w:tc>
          <w:tcPr>
            <w:tcW w:w="833" w:type="pct"/>
            <w:vAlign w:val="center"/>
          </w:tcPr>
          <w:p w14:paraId="28CC13F6" w14:textId="6442DD2D" w:rsidR="00481A95" w:rsidRPr="00316A6E" w:rsidRDefault="00481A95" w:rsidP="00481A95">
            <w:pPr>
              <w:ind w:firstLineChars="0" w:firstLine="0"/>
              <w:jc w:val="center"/>
            </w:pPr>
            <w:r w:rsidRPr="00316A6E">
              <w:rPr>
                <w:rFonts w:cs="Times New Roman"/>
                <w:sz w:val="18"/>
                <w:szCs w:val="18"/>
              </w:rPr>
              <w:t>20</w:t>
            </w:r>
            <w:r w:rsidRPr="00316A6E">
              <w:rPr>
                <w:rFonts w:hint="eastAsia"/>
                <w:sz w:val="18"/>
                <w:szCs w:val="18"/>
              </w:rPr>
              <w:t>～</w:t>
            </w:r>
            <w:r w:rsidRPr="00316A6E">
              <w:rPr>
                <w:rFonts w:cs="Times New Roman"/>
                <w:sz w:val="18"/>
                <w:szCs w:val="18"/>
              </w:rPr>
              <w:t>30</w:t>
            </w:r>
          </w:p>
        </w:tc>
        <w:tc>
          <w:tcPr>
            <w:tcW w:w="834" w:type="pct"/>
            <w:vAlign w:val="center"/>
          </w:tcPr>
          <w:p w14:paraId="382691D8" w14:textId="742BF065" w:rsidR="00481A95" w:rsidRPr="00316A6E" w:rsidRDefault="00481A95" w:rsidP="00481A95">
            <w:pPr>
              <w:ind w:firstLineChars="0" w:firstLine="0"/>
              <w:jc w:val="center"/>
            </w:pPr>
            <w:r w:rsidRPr="00316A6E">
              <w:rPr>
                <w:rFonts w:cs="Times New Roman"/>
                <w:sz w:val="18"/>
                <w:szCs w:val="18"/>
              </w:rPr>
              <w:t>30</w:t>
            </w:r>
            <w:r w:rsidRPr="00316A6E">
              <w:rPr>
                <w:rFonts w:hint="eastAsia"/>
                <w:sz w:val="18"/>
                <w:szCs w:val="18"/>
              </w:rPr>
              <w:t>～</w:t>
            </w:r>
            <w:r w:rsidRPr="00316A6E">
              <w:rPr>
                <w:rFonts w:cs="Times New Roman"/>
                <w:sz w:val="18"/>
                <w:szCs w:val="18"/>
              </w:rPr>
              <w:t>50</w:t>
            </w:r>
          </w:p>
        </w:tc>
      </w:tr>
    </w:tbl>
    <w:p w14:paraId="18DFCE2C" w14:textId="77777777" w:rsidR="00481A95" w:rsidRPr="00316A6E" w:rsidRDefault="00481A95" w:rsidP="00481A95">
      <w:pPr>
        <w:ind w:firstLine="480"/>
      </w:pPr>
    </w:p>
    <w:p w14:paraId="3AEB07B6" w14:textId="757EFA6D" w:rsidR="001C4339" w:rsidRPr="00316A6E" w:rsidRDefault="001C4339" w:rsidP="0092386D">
      <w:pPr>
        <w:ind w:firstLine="480"/>
      </w:pPr>
      <w:bookmarkStart w:id="77" w:name="_Toc76466927"/>
      <w:bookmarkStart w:id="78" w:name="_Toc61015060"/>
      <w:bookmarkEnd w:id="74"/>
      <w:r w:rsidRPr="00316A6E">
        <w:rPr>
          <w:rFonts w:hint="eastAsia"/>
        </w:rPr>
        <w:t>本标准建议参照《湖库水生态环境质量监测技术指南（征求意见稿）》，根据监测任务目标、湖库形态、湖库面积大小、湖库水文特征、水环境质量等情况，确定监测点位数量和布设位置。深水型湖泊建议间隔</w:t>
      </w:r>
      <w:r w:rsidRPr="00316A6E">
        <w:rPr>
          <w:rFonts w:hint="eastAsia"/>
        </w:rPr>
        <w:t>5 m</w:t>
      </w:r>
      <w:r w:rsidRPr="00316A6E">
        <w:rPr>
          <w:rFonts w:hint="eastAsia"/>
        </w:rPr>
        <w:t>深度分层采样。</w:t>
      </w:r>
    </w:p>
    <w:p w14:paraId="464BFAEB" w14:textId="185B00F7" w:rsidR="00B661ED" w:rsidRPr="00316A6E" w:rsidRDefault="00B661ED" w:rsidP="0092386D">
      <w:pPr>
        <w:pStyle w:val="2"/>
        <w:numPr>
          <w:ilvl w:val="0"/>
          <w:numId w:val="25"/>
        </w:numPr>
        <w:rPr>
          <w:sz w:val="24"/>
          <w:szCs w:val="24"/>
        </w:rPr>
      </w:pPr>
      <w:bookmarkStart w:id="79" w:name="_Toc102147531"/>
      <w:r w:rsidRPr="00316A6E">
        <w:rPr>
          <w:rFonts w:hint="eastAsia"/>
          <w:sz w:val="24"/>
          <w:szCs w:val="24"/>
        </w:rPr>
        <w:t>环境</w:t>
      </w:r>
      <w:r w:rsidRPr="00316A6E">
        <w:rPr>
          <w:rFonts w:hint="eastAsia"/>
          <w:sz w:val="24"/>
          <w:szCs w:val="24"/>
        </w:rPr>
        <w:t>DNA</w:t>
      </w:r>
      <w:r w:rsidRPr="00316A6E">
        <w:rPr>
          <w:rFonts w:hint="eastAsia"/>
          <w:sz w:val="24"/>
          <w:szCs w:val="24"/>
        </w:rPr>
        <w:t>宏条形码监测</w:t>
      </w:r>
      <w:bookmarkEnd w:id="79"/>
    </w:p>
    <w:p w14:paraId="6BE5D1F9" w14:textId="77777777" w:rsidR="00B661ED" w:rsidRPr="00316A6E" w:rsidRDefault="00B661ED" w:rsidP="0092386D">
      <w:pPr>
        <w:pStyle w:val="3"/>
        <w:numPr>
          <w:ilvl w:val="0"/>
          <w:numId w:val="28"/>
        </w:numPr>
        <w:ind w:left="0" w:firstLine="0"/>
      </w:pPr>
      <w:bookmarkStart w:id="80" w:name="_Toc99397476"/>
      <w:r w:rsidRPr="00316A6E">
        <w:rPr>
          <w:rFonts w:hint="eastAsia"/>
        </w:rPr>
        <w:t>生物类群的选择</w:t>
      </w:r>
      <w:bookmarkEnd w:id="80"/>
    </w:p>
    <w:p w14:paraId="6AB53E08" w14:textId="77777777" w:rsidR="00B661ED" w:rsidRPr="00316A6E" w:rsidRDefault="00B661ED" w:rsidP="0092386D">
      <w:pPr>
        <w:ind w:firstLine="480"/>
      </w:pPr>
      <w:r w:rsidRPr="00316A6E">
        <w:rPr>
          <w:rFonts w:hint="eastAsia"/>
        </w:rPr>
        <w:t>河流水生态环境质量评价常用生物类群包括：鱼类，大型底栖动物和着生藻类。湖库水生态环境质量评价常用的生物类群包括：鱼类，大型底栖动物，浮游植物和浮游动物。</w:t>
      </w:r>
    </w:p>
    <w:p w14:paraId="4619AD6B" w14:textId="77777777" w:rsidR="00B661ED" w:rsidRPr="00316A6E" w:rsidRDefault="00B661ED" w:rsidP="0092386D">
      <w:pPr>
        <w:ind w:firstLine="480"/>
      </w:pPr>
      <w:r w:rsidRPr="00316A6E">
        <w:rPr>
          <w:rFonts w:hint="eastAsia"/>
        </w:rPr>
        <w:t>应根据评价的水体类型以及特定目的，充分考虑每个类群的优势、生命周期，并结合区域的环境特点，选择适合的水生生物类群。比如，环境变化的长期效应评价首选鱼类、大型底栖无脊椎动物等生物群落，环境变化的短期效应评价则选用浮游动物、藻类等生物群落。</w:t>
      </w:r>
    </w:p>
    <w:p w14:paraId="2CDED984" w14:textId="1C287E94" w:rsidR="00B661ED" w:rsidRPr="00316A6E" w:rsidRDefault="00B661ED" w:rsidP="007D1970">
      <w:pPr>
        <w:ind w:firstLine="480"/>
      </w:pPr>
      <w:r w:rsidRPr="00316A6E">
        <w:rPr>
          <w:rFonts w:hint="eastAsia"/>
        </w:rPr>
        <w:t>2</w:t>
      </w:r>
      <w:r w:rsidRPr="00316A6E">
        <w:t>012</w:t>
      </w:r>
      <w:r w:rsidRPr="00316A6E">
        <w:rPr>
          <w:rFonts w:hint="eastAsia"/>
        </w:rPr>
        <w:t>年，环境保护</w:t>
      </w:r>
      <w:proofErr w:type="gramStart"/>
      <w:r w:rsidRPr="00316A6E">
        <w:rPr>
          <w:rFonts w:hint="eastAsia"/>
        </w:rPr>
        <w:t>部自然</w:t>
      </w:r>
      <w:proofErr w:type="gramEnd"/>
      <w:r w:rsidRPr="00316A6E">
        <w:rPr>
          <w:rFonts w:hint="eastAsia"/>
        </w:rPr>
        <w:t>生态保护司下发了《关于开展流域生态健康评估试点工作的通知》（</w:t>
      </w:r>
      <w:proofErr w:type="gramStart"/>
      <w:r w:rsidRPr="00316A6E">
        <w:rPr>
          <w:rFonts w:hint="eastAsia"/>
        </w:rPr>
        <w:t>环办函</w:t>
      </w:r>
      <w:proofErr w:type="gramEnd"/>
      <w:r w:rsidRPr="00316A6E">
        <w:rPr>
          <w:rFonts w:hint="eastAsia"/>
        </w:rPr>
        <w:t>〔</w:t>
      </w:r>
      <w:r w:rsidRPr="00316A6E">
        <w:rPr>
          <w:rFonts w:hint="eastAsia"/>
        </w:rPr>
        <w:t>2012</w:t>
      </w:r>
      <w:r w:rsidRPr="00316A6E">
        <w:rPr>
          <w:rFonts w:hint="eastAsia"/>
        </w:rPr>
        <w:t>〕</w:t>
      </w:r>
      <w:r w:rsidRPr="00316A6E">
        <w:rPr>
          <w:rFonts w:hint="eastAsia"/>
        </w:rPr>
        <w:t xml:space="preserve">1163 </w:t>
      </w:r>
      <w:r w:rsidRPr="00316A6E">
        <w:rPr>
          <w:rFonts w:hint="eastAsia"/>
        </w:rPr>
        <w:t>号），编制了《流域生态健康评估技术指南》，其中水生生物评价的关注类群为大型底栖动物、鱼类及特有性或指示性物种。</w:t>
      </w:r>
      <w:r w:rsidRPr="00316A6E">
        <w:rPr>
          <w:rFonts w:hint="eastAsia"/>
        </w:rPr>
        <w:t>2</w:t>
      </w:r>
      <w:r w:rsidRPr="00316A6E">
        <w:t>020</w:t>
      </w:r>
      <w:r w:rsidRPr="00316A6E">
        <w:rPr>
          <w:rFonts w:hint="eastAsia"/>
        </w:rPr>
        <w:t>年，水利部发布的《河湖健康评价指南》（试行）中选用大型无脊椎动物和鱼类相关指数评价河流健康，选择大型无脊椎动物，鱼类和浮游植物评价湖泊健康</w:t>
      </w:r>
      <w:r w:rsidRPr="00316A6E">
        <w:fldChar w:fldCharType="begin"/>
      </w:r>
      <w:r w:rsidRPr="00316A6E">
        <w:rPr>
          <w:rFonts w:hint="eastAsia"/>
        </w:rPr>
        <w:instrText xml:space="preserve"> ADDIN EN.CITE &lt;EndNote&gt;&lt;Cite&gt;&lt;Author&gt;</w:instrText>
      </w:r>
      <w:r w:rsidRPr="00316A6E">
        <w:rPr>
          <w:rFonts w:hint="eastAsia"/>
        </w:rPr>
        <w:instrText>南京水利科学研究院</w:instrText>
      </w:r>
      <w:r w:rsidRPr="00316A6E">
        <w:rPr>
          <w:rFonts w:hint="eastAsia"/>
        </w:rPr>
        <w:instrText>&lt;/Author&gt;&lt;Year&gt;2020&lt;/Year&gt;&lt;RecNum&gt;1855&lt;/RecNum&gt;&lt;DisplayText&gt;&lt;style face="superscript"&gt;[13]&lt;/style&gt;&lt;/DisplayText&gt;&lt;record&gt;&lt;rec-number&gt;1855&lt;/rec-number&gt;&lt;foreign-keys&gt;&lt;key app="EN" db-id="vx5aa9zdrw2w2se2f5axza5tpvpvparzwsvz" timestamp="1641979737"&gt;1855&lt;/key&gt;&lt;/foreign-keys&gt;&lt;ref-type name="Standard"&gt;58&lt;/ref-type&gt;&lt;contributors&gt;&lt;authors&gt;&lt;author&gt;&lt;style face="normal" font="default" charset="134" size="100%"&gt;</w:instrText>
      </w:r>
      <w:r w:rsidRPr="00316A6E">
        <w:rPr>
          <w:rFonts w:hint="eastAsia"/>
        </w:rPr>
        <w:instrText>南京水利科学研究院</w:instrText>
      </w:r>
      <w:r w:rsidRPr="00316A6E">
        <w:rPr>
          <w:rFonts w:hint="eastAsia"/>
        </w:rPr>
        <w:instrText>&lt;/style&gt;&lt;style face="normal" font="default" size="100%"&gt;,&lt;/style&gt;&lt;/author&gt;&lt;author&gt;&lt;style face="normal" font="default" charset="134" size="100%"&gt;</w:instrText>
      </w:r>
      <w:r w:rsidRPr="00316A6E">
        <w:rPr>
          <w:rFonts w:hint="eastAsia"/>
        </w:rPr>
        <w:instrText>中国水利水电科学研究院</w:instrText>
      </w:r>
      <w:r w:rsidRPr="00316A6E">
        <w:rPr>
          <w:rFonts w:hint="eastAsia"/>
        </w:rPr>
        <w:instrText>&lt;/style&gt;&lt;style face="normal" font="default" size="100%"&gt;.&lt;/style&gt;&lt;/author&gt;&lt;/authors&gt;&lt;/contributors&gt;&lt;titles&gt;&lt;title&gt;&lt;style face="normal" font="default" charset="134" size="100%"&gt;</w:instrText>
      </w:r>
      <w:r w:rsidRPr="00316A6E">
        <w:rPr>
          <w:rFonts w:hint="eastAsia"/>
        </w:rPr>
        <w:instrText>河湖健康评价指南（试行）</w:instrText>
      </w:r>
      <w:r w:rsidRPr="00316A6E">
        <w:rPr>
          <w:rFonts w:hint="eastAsia"/>
        </w:rPr>
        <w:instrText>&lt;/style&gt;&lt;/title&gt;&lt;/titles&gt;&lt;dates&gt;&lt;year&gt;2020&lt;/year&gt;&lt;/dates&gt;&lt;pub-location&gt;&lt;style face="normal" font="default" charset="134" size="100%"&gt;</w:instrText>
      </w:r>
      <w:r w:rsidRPr="00316A6E">
        <w:rPr>
          <w:rFonts w:hint="eastAsia"/>
        </w:rPr>
        <w:instrText>中国北京</w:instrText>
      </w:r>
      <w:r w:rsidRPr="00316A6E">
        <w:rPr>
          <w:rFonts w:hint="eastAsia"/>
        </w:rPr>
        <w:instrText>&lt;/style&gt;&lt;/pub-location&gt;&lt;publisher&gt;&lt;style face="normal" font="default" charset="134" size="100%"&gt;</w:instrText>
      </w:r>
      <w:r w:rsidRPr="00316A6E">
        <w:rPr>
          <w:rFonts w:hint="eastAsia"/>
        </w:rPr>
        <w:instrText>水利部河湖管理司</w:instrText>
      </w:r>
      <w:r w:rsidRPr="00316A6E">
        <w:rPr>
          <w:rFonts w:hint="eastAsia"/>
        </w:rPr>
        <w:instrText>&lt;/style&gt;&lt;/publisher&gt;&lt;urls&gt;&lt;/urls&gt;&lt;/record&gt;&lt;/Cite&gt;&lt;/EndNote&gt;</w:instrText>
      </w:r>
      <w:r w:rsidRPr="00316A6E">
        <w:fldChar w:fldCharType="separate"/>
      </w:r>
      <w:r w:rsidRPr="00316A6E">
        <w:rPr>
          <w:noProof/>
          <w:vertAlign w:val="superscript"/>
        </w:rPr>
        <w:t>[13]</w:t>
      </w:r>
      <w:r w:rsidRPr="00316A6E">
        <w:fldChar w:fldCharType="end"/>
      </w:r>
      <w:r w:rsidRPr="00316A6E">
        <w:rPr>
          <w:rFonts w:hint="eastAsia"/>
        </w:rPr>
        <w:t>。</w:t>
      </w:r>
      <w:r w:rsidRPr="00316A6E">
        <w:rPr>
          <w:rFonts w:hint="eastAsia"/>
        </w:rPr>
        <w:t>2</w:t>
      </w:r>
      <w:r w:rsidRPr="00316A6E">
        <w:t>020</w:t>
      </w:r>
      <w:r w:rsidRPr="00316A6E">
        <w:rPr>
          <w:rFonts w:hint="eastAsia"/>
        </w:rPr>
        <w:t>年，生态环境部发布的《河流水生态环境质量监测与评价技术指南（征求意见稿）</w:t>
      </w:r>
      <w:r w:rsidR="002A1710" w:rsidRPr="00316A6E">
        <w:rPr>
          <w:rFonts w:hint="eastAsia"/>
        </w:rPr>
        <w:t>》</w:t>
      </w:r>
      <w:r w:rsidRPr="00316A6E">
        <w:rPr>
          <w:rFonts w:hint="eastAsia"/>
        </w:rPr>
        <w:t>中选择的生物评价类群为大型底栖无脊椎动物和着生藻类，《湖库水生态环境质量监测与评价技术指南（征求意见稿）</w:t>
      </w:r>
      <w:r w:rsidR="002A1710" w:rsidRPr="00316A6E">
        <w:rPr>
          <w:rFonts w:hint="eastAsia"/>
        </w:rPr>
        <w:t>》中</w:t>
      </w:r>
      <w:r w:rsidRPr="00316A6E">
        <w:rPr>
          <w:rFonts w:hint="eastAsia"/>
        </w:rPr>
        <w:t>选择的生物评价类群为浮游植物、大型水生植物、浮游动物和大型底栖无脊椎动物。</w:t>
      </w:r>
      <w:r w:rsidRPr="00316A6E">
        <w:rPr>
          <w:rFonts w:hint="eastAsia"/>
        </w:rPr>
        <w:t>2</w:t>
      </w:r>
      <w:r w:rsidRPr="00316A6E">
        <w:t>020</w:t>
      </w:r>
      <w:r w:rsidRPr="00316A6E">
        <w:rPr>
          <w:rFonts w:hint="eastAsia"/>
        </w:rPr>
        <w:t>年，江苏省地方标准</w:t>
      </w:r>
      <w:r w:rsidRPr="00316A6E">
        <w:rPr>
          <w:rFonts w:hint="eastAsia"/>
        </w:rPr>
        <w:t>D</w:t>
      </w:r>
      <w:r w:rsidRPr="00316A6E">
        <w:t>B32/T 3871</w:t>
      </w:r>
      <w:r w:rsidR="002A1710" w:rsidRPr="00316A6E">
        <w:rPr>
          <w:rFonts w:hint="eastAsia"/>
        </w:rPr>
        <w:t>—</w:t>
      </w:r>
      <w:r w:rsidR="002A1710" w:rsidRPr="00316A6E">
        <w:rPr>
          <w:rFonts w:hint="eastAsia"/>
        </w:rPr>
        <w:t>2</w:t>
      </w:r>
      <w:r w:rsidR="002A1710" w:rsidRPr="00316A6E">
        <w:t>020</w:t>
      </w:r>
      <w:r w:rsidRPr="00316A6E">
        <w:rPr>
          <w:rFonts w:hint="eastAsia"/>
        </w:rPr>
        <w:t>《太湖流域水生态环境功能区质量评估技术规范》中规定，湖库的生物评价类群为浮游植物和大型底栖无脊椎动物，河流生物评价类群为大型无脊椎底栖动物。综合考虑，</w:t>
      </w:r>
      <w:proofErr w:type="gramStart"/>
      <w:r w:rsidRPr="00316A6E">
        <w:rPr>
          <w:rFonts w:hint="eastAsia"/>
        </w:rPr>
        <w:t>推荐着</w:t>
      </w:r>
      <w:proofErr w:type="gramEnd"/>
      <w:r w:rsidRPr="00316A6E">
        <w:rPr>
          <w:rFonts w:hint="eastAsia"/>
        </w:rPr>
        <w:t>生藻类、大型底栖动物和鱼类用于河流生态健康评价，浮游植物、浮游动物、大型底栖动物和鱼类用于湖泊生态健康评价。</w:t>
      </w:r>
    </w:p>
    <w:p w14:paraId="7C4B74FE" w14:textId="77777777" w:rsidR="00B661ED" w:rsidRPr="00316A6E" w:rsidRDefault="00B661ED" w:rsidP="0092386D">
      <w:pPr>
        <w:pStyle w:val="3"/>
        <w:numPr>
          <w:ilvl w:val="0"/>
          <w:numId w:val="28"/>
        </w:numPr>
        <w:ind w:left="0" w:firstLine="0"/>
      </w:pPr>
      <w:bookmarkStart w:id="81" w:name="_Toc99397477"/>
      <w:r w:rsidRPr="00316A6E">
        <w:rPr>
          <w:rFonts w:hint="eastAsia"/>
        </w:rPr>
        <w:t>生物监测方法</w:t>
      </w:r>
      <w:bookmarkEnd w:id="81"/>
    </w:p>
    <w:p w14:paraId="75D41E85" w14:textId="26496F16" w:rsidR="00B661ED" w:rsidRPr="00316A6E" w:rsidRDefault="00B661ED" w:rsidP="0092386D">
      <w:pPr>
        <w:ind w:firstLine="480"/>
      </w:pPr>
      <w:r w:rsidRPr="00316A6E">
        <w:rPr>
          <w:rFonts w:hint="eastAsia"/>
        </w:rPr>
        <w:t>环境</w:t>
      </w:r>
      <w:r w:rsidRPr="00316A6E">
        <w:rPr>
          <w:rFonts w:hint="eastAsia"/>
        </w:rPr>
        <w:t>DNA</w:t>
      </w:r>
      <w:r w:rsidRPr="00316A6E">
        <w:rPr>
          <w:rFonts w:hint="eastAsia"/>
        </w:rPr>
        <w:t>宏条形码生物监测的不同基质环境</w:t>
      </w:r>
      <w:r w:rsidRPr="00316A6E">
        <w:rPr>
          <w:rFonts w:hint="eastAsia"/>
        </w:rPr>
        <w:t>DNA</w:t>
      </w:r>
      <w:r w:rsidRPr="00316A6E">
        <w:rPr>
          <w:rFonts w:hint="eastAsia"/>
        </w:rPr>
        <w:t>采集、</w:t>
      </w:r>
      <w:r w:rsidR="00302A12" w:rsidRPr="00316A6E">
        <w:rPr>
          <w:rFonts w:hint="eastAsia"/>
        </w:rPr>
        <w:t>环境</w:t>
      </w:r>
      <w:r w:rsidRPr="00316A6E">
        <w:rPr>
          <w:rFonts w:hint="eastAsia"/>
        </w:rPr>
        <w:t>DNA</w:t>
      </w:r>
      <w:r w:rsidRPr="00316A6E">
        <w:rPr>
          <w:rFonts w:hint="eastAsia"/>
        </w:rPr>
        <w:t>提取、宏条形</w:t>
      </w:r>
      <w:r w:rsidRPr="00316A6E">
        <w:rPr>
          <w:rFonts w:hint="eastAsia"/>
        </w:rPr>
        <w:lastRenderedPageBreak/>
        <w:t>码扩增测序、生物信息学分析、生物统计表获取和质量控制与评价</w:t>
      </w:r>
      <w:r w:rsidR="00302A12" w:rsidRPr="00316A6E">
        <w:rPr>
          <w:rFonts w:hint="eastAsia"/>
        </w:rPr>
        <w:t>按照</w:t>
      </w:r>
      <w:r w:rsidR="00302A12" w:rsidRPr="00316A6E">
        <w:rPr>
          <w:rFonts w:hint="eastAsia"/>
        </w:rPr>
        <w:t>T/CSES XXX</w:t>
      </w:r>
      <w:r w:rsidRPr="00316A6E">
        <w:rPr>
          <w:rFonts w:hint="eastAsia"/>
        </w:rPr>
        <w:t>《水生生物监测</w:t>
      </w:r>
      <w:r w:rsidRPr="00316A6E">
        <w:rPr>
          <w:rFonts w:hint="eastAsia"/>
        </w:rPr>
        <w:t xml:space="preserve"> </w:t>
      </w:r>
      <w:r w:rsidRPr="00316A6E">
        <w:rPr>
          <w:rFonts w:hint="eastAsia"/>
        </w:rPr>
        <w:t>环境</w:t>
      </w:r>
      <w:r w:rsidRPr="00316A6E">
        <w:rPr>
          <w:rFonts w:hint="eastAsia"/>
        </w:rPr>
        <w:t>DNA</w:t>
      </w:r>
      <w:r w:rsidRPr="00316A6E">
        <w:rPr>
          <w:rFonts w:hint="eastAsia"/>
        </w:rPr>
        <w:t>宏条形码法》</w:t>
      </w:r>
      <w:r w:rsidR="00302A12" w:rsidRPr="00316A6E">
        <w:rPr>
          <w:rFonts w:hint="eastAsia"/>
        </w:rPr>
        <w:t>的规定</w:t>
      </w:r>
      <w:r w:rsidRPr="00316A6E">
        <w:rPr>
          <w:rFonts w:hint="eastAsia"/>
        </w:rPr>
        <w:t>，根据监测的生物类群选取合适的监测方法。</w:t>
      </w:r>
    </w:p>
    <w:p w14:paraId="65A3C408" w14:textId="77777777" w:rsidR="00B661ED" w:rsidRPr="00316A6E" w:rsidRDefault="00B661ED" w:rsidP="0092386D">
      <w:pPr>
        <w:pStyle w:val="3"/>
        <w:numPr>
          <w:ilvl w:val="0"/>
          <w:numId w:val="28"/>
        </w:numPr>
        <w:ind w:left="0" w:firstLine="0"/>
      </w:pPr>
      <w:bookmarkStart w:id="82" w:name="_Toc99397478"/>
      <w:r w:rsidRPr="00316A6E">
        <w:rPr>
          <w:rFonts w:hint="eastAsia"/>
        </w:rPr>
        <w:t>生物评价方法</w:t>
      </w:r>
      <w:bookmarkEnd w:id="82"/>
    </w:p>
    <w:p w14:paraId="56A46084" w14:textId="748BCCB0" w:rsidR="00B661ED" w:rsidRPr="00316A6E" w:rsidRDefault="00B661ED" w:rsidP="0092386D">
      <w:pPr>
        <w:ind w:firstLine="480"/>
      </w:pPr>
      <w:r w:rsidRPr="00316A6E">
        <w:rPr>
          <w:rFonts w:hint="eastAsia"/>
        </w:rPr>
        <w:t>生物评价可采用生物多样性指数、生物指数、生物完整性指数（表</w:t>
      </w:r>
      <w:r w:rsidR="00382D3C" w:rsidRPr="00316A6E">
        <w:t>5.3</w:t>
      </w:r>
      <w:r w:rsidR="00382D3C" w:rsidRPr="00316A6E">
        <w:rPr>
          <w:rFonts w:hint="eastAsia"/>
        </w:rPr>
        <w:t>-</w:t>
      </w:r>
      <w:r w:rsidR="00382D3C" w:rsidRPr="00316A6E">
        <w:t>1</w:t>
      </w:r>
      <w:r w:rsidRPr="00316A6E">
        <w:rPr>
          <w:rFonts w:hint="eastAsia"/>
        </w:rPr>
        <w:t>）。利用环境</w:t>
      </w:r>
      <w:r w:rsidRPr="00316A6E">
        <w:rPr>
          <w:rFonts w:hint="eastAsia"/>
        </w:rPr>
        <w:t>DNA</w:t>
      </w:r>
      <w:r w:rsidRPr="00316A6E">
        <w:rPr>
          <w:rFonts w:hint="eastAsia"/>
        </w:rPr>
        <w:t>技术对监测区域采集的环境</w:t>
      </w:r>
      <w:r w:rsidRPr="00316A6E">
        <w:rPr>
          <w:rFonts w:hint="eastAsia"/>
        </w:rPr>
        <w:t>DNA</w:t>
      </w:r>
      <w:r w:rsidRPr="00316A6E">
        <w:rPr>
          <w:rFonts w:hint="eastAsia"/>
        </w:rPr>
        <w:t>样品中鱼类、大型底栖无脊椎动物、浮游动物、水生维管植物、浮游植物和着生藻类等进行定性（或相对定量）分析，获取各物种的相对丰度，并用于各类生物指数的计算。</w:t>
      </w:r>
    </w:p>
    <w:p w14:paraId="7B177A39" w14:textId="47A96998" w:rsidR="00B661ED" w:rsidRPr="00316A6E" w:rsidRDefault="00B661ED" w:rsidP="00382D3C">
      <w:pPr>
        <w:pStyle w:val="a"/>
      </w:pPr>
      <w:bookmarkStart w:id="83" w:name="OLE_LINK10"/>
      <w:bookmarkEnd w:id="77"/>
      <w:bookmarkEnd w:id="78"/>
      <w:r w:rsidRPr="00316A6E">
        <w:rPr>
          <w:rFonts w:hint="eastAsia"/>
        </w:rPr>
        <w:t>表</w:t>
      </w:r>
      <w:r w:rsidR="00382D3C" w:rsidRPr="00316A6E">
        <w:t>5</w:t>
      </w:r>
      <w:r w:rsidR="00382D3C" w:rsidRPr="00316A6E">
        <w:rPr>
          <w:rFonts w:hint="eastAsia"/>
        </w:rPr>
        <w:t>-</w:t>
      </w:r>
      <w:r w:rsidR="00382D3C" w:rsidRPr="00316A6E">
        <w:t>2</w:t>
      </w:r>
      <w:r w:rsidRPr="00316A6E">
        <w:t xml:space="preserve"> </w:t>
      </w:r>
      <w:r w:rsidRPr="00316A6E">
        <w:rPr>
          <w:rFonts w:hint="eastAsia"/>
        </w:rPr>
        <w:t>基于环境</w:t>
      </w:r>
      <w:r w:rsidRPr="00316A6E">
        <w:rPr>
          <w:rFonts w:hint="eastAsia"/>
        </w:rPr>
        <w:t>D</w:t>
      </w:r>
      <w:r w:rsidRPr="00316A6E">
        <w:t>NA</w:t>
      </w:r>
      <w:r w:rsidRPr="00316A6E">
        <w:rPr>
          <w:rFonts w:hint="eastAsia"/>
        </w:rPr>
        <w:t>宏条形码监测的生物评价指数</w:t>
      </w:r>
      <w:r w:rsidRPr="00316A6E">
        <w:fldChar w:fldCharType="begin">
          <w:fldData xml:space="preserve">PEVuZE5vdGU+PENpdGU+PEF1dGhvcj7ljZfkuqzmsLTliKnnp5HlrabnoJTnqbbpmaI8L0F1dGhv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</w:fldData>
        </w:fldChar>
      </w:r>
      <w:r w:rsidRPr="00316A6E">
        <w:instrText xml:space="preserve"> ADDIN EN.CITE </w:instrText>
      </w:r>
      <w:r w:rsidRPr="00316A6E">
        <w:fldChar w:fldCharType="begin">
          <w:fldData xml:space="preserve">PEVuZE5vdGU+PENpdGU+PEF1dGhvcj7ljZfkuqzmsLTliKnnp5HlrabnoJTnqbbpmaI8L0F1dGhv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</w:fldData>
        </w:fldChar>
      </w:r>
      <w:r w:rsidRPr="00316A6E">
        <w:instrText xml:space="preserve"> ADDIN EN.CITE.DATA </w:instrText>
      </w:r>
      <w:r w:rsidRPr="00316A6E">
        <w:fldChar w:fldCharType="end"/>
      </w:r>
      <w:r w:rsidRPr="00316A6E">
        <w:fldChar w:fldCharType="separate"/>
      </w:r>
      <w:r w:rsidRPr="00316A6E">
        <w:rPr>
          <w:noProof/>
          <w:vertAlign w:val="superscript"/>
        </w:rPr>
        <w:t>[13-15]</w:t>
      </w:r>
      <w:r w:rsidRPr="00316A6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46"/>
        <w:gridCol w:w="1654"/>
        <w:gridCol w:w="2761"/>
        <w:gridCol w:w="1082"/>
        <w:gridCol w:w="1017"/>
      </w:tblGrid>
      <w:tr w:rsidR="00B661ED" w:rsidRPr="00316A6E" w14:paraId="47A281BB" w14:textId="77777777" w:rsidTr="008F15A4">
        <w:trPr>
          <w:trHeight w:val="486"/>
        </w:trPr>
        <w:tc>
          <w:tcPr>
            <w:tcW w:w="1405" w:type="pct"/>
            <w:shd w:val="clear" w:color="auto" w:fill="auto"/>
            <w:tcMar>
              <w:top w:w="72" w:type="dxa"/>
              <w:left w:w="144" w:type="dxa"/>
              <w:bottom w:w="72" w:type="dxa"/>
              <w:right w:w="144" w:type="dxa"/>
            </w:tcMar>
            <w:vAlign w:val="center"/>
            <w:hideMark/>
          </w:tcPr>
          <w:p w14:paraId="4EB8C77B" w14:textId="77777777" w:rsidR="00B661ED" w:rsidRPr="00316A6E" w:rsidRDefault="00B661ED" w:rsidP="008F15A4">
            <w:pPr>
              <w:spacing w:line="240" w:lineRule="auto"/>
              <w:ind w:firstLineChars="0" w:firstLine="0"/>
              <w:jc w:val="center"/>
              <w:rPr>
                <w:sz w:val="21"/>
                <w:szCs w:val="21"/>
              </w:rPr>
            </w:pPr>
            <w:r w:rsidRPr="00316A6E">
              <w:rPr>
                <w:b/>
                <w:bCs/>
                <w:sz w:val="21"/>
                <w:szCs w:val="21"/>
              </w:rPr>
              <w:t>生物指数</w:t>
            </w:r>
          </w:p>
        </w:tc>
        <w:tc>
          <w:tcPr>
            <w:tcW w:w="913" w:type="pct"/>
            <w:shd w:val="clear" w:color="auto" w:fill="auto"/>
            <w:tcMar>
              <w:top w:w="72" w:type="dxa"/>
              <w:left w:w="144" w:type="dxa"/>
              <w:bottom w:w="72" w:type="dxa"/>
              <w:right w:w="144" w:type="dxa"/>
            </w:tcMar>
            <w:vAlign w:val="center"/>
            <w:hideMark/>
          </w:tcPr>
          <w:p w14:paraId="21C98D61" w14:textId="77777777" w:rsidR="00B661ED" w:rsidRPr="00316A6E" w:rsidRDefault="00B661ED" w:rsidP="008F15A4">
            <w:pPr>
              <w:spacing w:line="240" w:lineRule="auto"/>
              <w:ind w:firstLineChars="0" w:firstLine="0"/>
              <w:jc w:val="center"/>
              <w:rPr>
                <w:sz w:val="21"/>
                <w:szCs w:val="21"/>
              </w:rPr>
            </w:pPr>
            <w:r w:rsidRPr="00316A6E">
              <w:rPr>
                <w:rFonts w:hint="eastAsia"/>
                <w:b/>
                <w:bCs/>
                <w:sz w:val="21"/>
                <w:szCs w:val="21"/>
              </w:rPr>
              <w:t>类型</w:t>
            </w:r>
          </w:p>
        </w:tc>
        <w:tc>
          <w:tcPr>
            <w:tcW w:w="1524" w:type="pct"/>
            <w:shd w:val="clear" w:color="auto" w:fill="auto"/>
            <w:tcMar>
              <w:top w:w="72" w:type="dxa"/>
              <w:left w:w="144" w:type="dxa"/>
              <w:bottom w:w="72" w:type="dxa"/>
              <w:right w:w="144" w:type="dxa"/>
            </w:tcMar>
            <w:vAlign w:val="center"/>
            <w:hideMark/>
          </w:tcPr>
          <w:p w14:paraId="4C4197F5" w14:textId="77777777" w:rsidR="00B661ED" w:rsidRPr="00316A6E" w:rsidRDefault="00B661ED" w:rsidP="008F15A4">
            <w:pPr>
              <w:spacing w:line="240" w:lineRule="auto"/>
              <w:ind w:firstLineChars="0" w:firstLine="0"/>
              <w:jc w:val="center"/>
              <w:rPr>
                <w:sz w:val="21"/>
                <w:szCs w:val="21"/>
              </w:rPr>
            </w:pPr>
            <w:r w:rsidRPr="00316A6E">
              <w:rPr>
                <w:b/>
                <w:bCs/>
                <w:sz w:val="21"/>
                <w:szCs w:val="21"/>
              </w:rPr>
              <w:t>适用生物类群</w:t>
            </w:r>
          </w:p>
        </w:tc>
        <w:tc>
          <w:tcPr>
            <w:tcW w:w="597" w:type="pct"/>
            <w:vAlign w:val="center"/>
          </w:tcPr>
          <w:p w14:paraId="0B6F640E" w14:textId="77777777" w:rsidR="00B661ED" w:rsidRPr="00316A6E" w:rsidRDefault="00B661ED" w:rsidP="008F15A4">
            <w:pPr>
              <w:spacing w:line="240" w:lineRule="auto"/>
              <w:ind w:firstLineChars="0" w:firstLine="0"/>
              <w:jc w:val="center"/>
              <w:rPr>
                <w:b/>
                <w:bCs/>
                <w:sz w:val="21"/>
                <w:szCs w:val="21"/>
              </w:rPr>
            </w:pPr>
            <w:r w:rsidRPr="00316A6E">
              <w:rPr>
                <w:rFonts w:hint="eastAsia"/>
                <w:b/>
                <w:bCs/>
                <w:sz w:val="21"/>
                <w:szCs w:val="21"/>
              </w:rPr>
              <w:t>定性</w:t>
            </w:r>
            <w:r w:rsidRPr="00316A6E">
              <w:rPr>
                <w:rFonts w:hint="eastAsia"/>
                <w:b/>
                <w:bCs/>
                <w:sz w:val="21"/>
                <w:szCs w:val="21"/>
              </w:rPr>
              <w:t>/</w:t>
            </w:r>
            <w:r w:rsidRPr="00316A6E">
              <w:rPr>
                <w:rFonts w:hint="eastAsia"/>
                <w:b/>
                <w:bCs/>
                <w:sz w:val="21"/>
                <w:szCs w:val="21"/>
              </w:rPr>
              <w:t>定量</w:t>
            </w:r>
          </w:p>
        </w:tc>
        <w:tc>
          <w:tcPr>
            <w:tcW w:w="561" w:type="pct"/>
            <w:shd w:val="clear" w:color="auto" w:fill="auto"/>
            <w:tcMar>
              <w:top w:w="72" w:type="dxa"/>
              <w:left w:w="144" w:type="dxa"/>
              <w:bottom w:w="72" w:type="dxa"/>
              <w:right w:w="144" w:type="dxa"/>
            </w:tcMar>
            <w:vAlign w:val="center"/>
            <w:hideMark/>
          </w:tcPr>
          <w:p w14:paraId="4B5E1C97" w14:textId="77777777" w:rsidR="00B661ED" w:rsidRPr="00316A6E" w:rsidRDefault="00B661ED" w:rsidP="008F15A4">
            <w:pPr>
              <w:spacing w:line="240" w:lineRule="auto"/>
              <w:ind w:firstLineChars="0" w:firstLine="0"/>
              <w:jc w:val="center"/>
              <w:rPr>
                <w:sz w:val="21"/>
                <w:szCs w:val="21"/>
              </w:rPr>
            </w:pPr>
            <w:r w:rsidRPr="00316A6E">
              <w:rPr>
                <w:b/>
                <w:bCs/>
                <w:sz w:val="21"/>
                <w:szCs w:val="21"/>
              </w:rPr>
              <w:t>eDNA</w:t>
            </w:r>
          </w:p>
          <w:p w14:paraId="747BACD6" w14:textId="77777777" w:rsidR="00B661ED" w:rsidRPr="00316A6E" w:rsidRDefault="00B661ED" w:rsidP="008F15A4">
            <w:pPr>
              <w:spacing w:line="240" w:lineRule="auto"/>
              <w:ind w:firstLineChars="0" w:firstLine="0"/>
              <w:jc w:val="center"/>
              <w:rPr>
                <w:sz w:val="21"/>
                <w:szCs w:val="21"/>
              </w:rPr>
            </w:pPr>
            <w:r w:rsidRPr="00316A6E">
              <w:rPr>
                <w:b/>
                <w:bCs/>
                <w:sz w:val="21"/>
                <w:szCs w:val="21"/>
              </w:rPr>
              <w:t>适用性</w:t>
            </w:r>
          </w:p>
        </w:tc>
      </w:tr>
      <w:tr w:rsidR="00B661ED" w:rsidRPr="00316A6E" w14:paraId="7A0083DE" w14:textId="77777777" w:rsidTr="008F15A4">
        <w:trPr>
          <w:trHeight w:val="341"/>
        </w:trPr>
        <w:tc>
          <w:tcPr>
            <w:tcW w:w="1405" w:type="pct"/>
            <w:shd w:val="clear" w:color="auto" w:fill="auto"/>
            <w:tcMar>
              <w:top w:w="72" w:type="dxa"/>
              <w:left w:w="144" w:type="dxa"/>
              <w:bottom w:w="72" w:type="dxa"/>
              <w:right w:w="144" w:type="dxa"/>
            </w:tcMar>
            <w:vAlign w:val="center"/>
          </w:tcPr>
          <w:p w14:paraId="4057C3AB"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Faith</w:t>
            </w:r>
            <w:proofErr w:type="gramStart"/>
            <w:r w:rsidRPr="00316A6E">
              <w:rPr>
                <w:sz w:val="21"/>
                <w:szCs w:val="21"/>
              </w:rPr>
              <w:t>’</w:t>
            </w:r>
            <w:proofErr w:type="gramEnd"/>
            <w:r w:rsidRPr="00316A6E">
              <w:rPr>
                <w:rFonts w:hint="eastAsia"/>
                <w:sz w:val="21"/>
                <w:szCs w:val="21"/>
              </w:rPr>
              <w:t xml:space="preserve">s </w:t>
            </w:r>
            <w:r w:rsidRPr="00316A6E">
              <w:rPr>
                <w:rFonts w:hint="eastAsia"/>
                <w:sz w:val="21"/>
                <w:szCs w:val="21"/>
              </w:rPr>
              <w:t>系统发育多样性指数</w:t>
            </w:r>
          </w:p>
        </w:tc>
        <w:tc>
          <w:tcPr>
            <w:tcW w:w="913" w:type="pct"/>
            <w:vMerge w:val="restart"/>
            <w:shd w:val="clear" w:color="auto" w:fill="auto"/>
            <w:tcMar>
              <w:top w:w="72" w:type="dxa"/>
              <w:left w:w="144" w:type="dxa"/>
              <w:bottom w:w="72" w:type="dxa"/>
              <w:right w:w="144" w:type="dxa"/>
            </w:tcMar>
            <w:vAlign w:val="center"/>
          </w:tcPr>
          <w:p w14:paraId="01FA3DB5" w14:textId="77777777" w:rsidR="00B661ED" w:rsidRPr="00316A6E" w:rsidRDefault="00B661ED" w:rsidP="008F15A4">
            <w:pPr>
              <w:spacing w:line="240" w:lineRule="auto"/>
              <w:ind w:firstLineChars="0" w:firstLine="0"/>
              <w:jc w:val="center"/>
              <w:rPr>
                <w:b/>
                <w:sz w:val="21"/>
                <w:szCs w:val="21"/>
              </w:rPr>
            </w:pPr>
            <w:r w:rsidRPr="00316A6E">
              <w:rPr>
                <w:rFonts w:hint="eastAsia"/>
                <w:sz w:val="21"/>
                <w:szCs w:val="21"/>
              </w:rPr>
              <w:t>生物多样性指数</w:t>
            </w:r>
          </w:p>
        </w:tc>
        <w:tc>
          <w:tcPr>
            <w:tcW w:w="1524" w:type="pct"/>
            <w:vMerge w:val="restart"/>
            <w:shd w:val="clear" w:color="auto" w:fill="auto"/>
            <w:tcMar>
              <w:top w:w="72" w:type="dxa"/>
              <w:left w:w="144" w:type="dxa"/>
              <w:bottom w:w="72" w:type="dxa"/>
              <w:right w:w="144" w:type="dxa"/>
            </w:tcMar>
            <w:vAlign w:val="center"/>
          </w:tcPr>
          <w:p w14:paraId="781E0046"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各类群</w:t>
            </w:r>
          </w:p>
        </w:tc>
        <w:tc>
          <w:tcPr>
            <w:tcW w:w="597" w:type="pct"/>
            <w:vMerge w:val="restart"/>
            <w:vAlign w:val="center"/>
          </w:tcPr>
          <w:p w14:paraId="31FD6E20"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定性</w:t>
            </w:r>
          </w:p>
        </w:tc>
        <w:tc>
          <w:tcPr>
            <w:tcW w:w="561" w:type="pct"/>
            <w:vMerge w:val="restart"/>
            <w:shd w:val="clear" w:color="auto" w:fill="auto"/>
            <w:tcMar>
              <w:top w:w="72" w:type="dxa"/>
              <w:left w:w="144" w:type="dxa"/>
              <w:bottom w:w="72" w:type="dxa"/>
              <w:right w:w="144" w:type="dxa"/>
            </w:tcMar>
            <w:vAlign w:val="center"/>
          </w:tcPr>
          <w:p w14:paraId="6276935F"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高</w:t>
            </w:r>
          </w:p>
        </w:tc>
      </w:tr>
      <w:tr w:rsidR="00B661ED" w:rsidRPr="00316A6E" w14:paraId="163DD41E" w14:textId="77777777" w:rsidTr="008F15A4">
        <w:trPr>
          <w:trHeight w:val="341"/>
        </w:trPr>
        <w:tc>
          <w:tcPr>
            <w:tcW w:w="1405" w:type="pct"/>
            <w:shd w:val="clear" w:color="auto" w:fill="auto"/>
            <w:tcMar>
              <w:top w:w="72" w:type="dxa"/>
              <w:left w:w="144" w:type="dxa"/>
              <w:bottom w:w="72" w:type="dxa"/>
              <w:right w:w="144" w:type="dxa"/>
            </w:tcMar>
            <w:vAlign w:val="center"/>
          </w:tcPr>
          <w:p w14:paraId="00CFCC1F"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丰富度</w:t>
            </w:r>
          </w:p>
        </w:tc>
        <w:tc>
          <w:tcPr>
            <w:tcW w:w="913" w:type="pct"/>
            <w:vMerge/>
            <w:shd w:val="clear" w:color="auto" w:fill="auto"/>
            <w:tcMar>
              <w:top w:w="72" w:type="dxa"/>
              <w:left w:w="144" w:type="dxa"/>
              <w:bottom w:w="72" w:type="dxa"/>
              <w:right w:w="144" w:type="dxa"/>
            </w:tcMar>
            <w:vAlign w:val="center"/>
          </w:tcPr>
          <w:p w14:paraId="3ED6671A" w14:textId="77777777" w:rsidR="00B661ED" w:rsidRPr="00316A6E" w:rsidRDefault="00B661ED" w:rsidP="008F15A4">
            <w:pPr>
              <w:spacing w:line="240" w:lineRule="auto"/>
              <w:ind w:firstLineChars="0" w:firstLine="0"/>
              <w:jc w:val="center"/>
              <w:rPr>
                <w:b/>
                <w:sz w:val="21"/>
                <w:szCs w:val="21"/>
              </w:rPr>
            </w:pPr>
          </w:p>
        </w:tc>
        <w:tc>
          <w:tcPr>
            <w:tcW w:w="1524" w:type="pct"/>
            <w:vMerge/>
            <w:shd w:val="clear" w:color="auto" w:fill="auto"/>
            <w:tcMar>
              <w:top w:w="72" w:type="dxa"/>
              <w:left w:w="144" w:type="dxa"/>
              <w:bottom w:w="72" w:type="dxa"/>
              <w:right w:w="144" w:type="dxa"/>
            </w:tcMar>
            <w:vAlign w:val="center"/>
          </w:tcPr>
          <w:p w14:paraId="423E1FDF" w14:textId="77777777" w:rsidR="00B661ED" w:rsidRPr="00316A6E" w:rsidRDefault="00B661ED" w:rsidP="008F15A4">
            <w:pPr>
              <w:spacing w:line="240" w:lineRule="auto"/>
              <w:ind w:firstLineChars="0" w:firstLine="0"/>
              <w:jc w:val="center"/>
              <w:rPr>
                <w:sz w:val="21"/>
                <w:szCs w:val="21"/>
              </w:rPr>
            </w:pPr>
          </w:p>
        </w:tc>
        <w:tc>
          <w:tcPr>
            <w:tcW w:w="597" w:type="pct"/>
            <w:vMerge/>
            <w:vAlign w:val="center"/>
          </w:tcPr>
          <w:p w14:paraId="645981A1" w14:textId="77777777" w:rsidR="00B661ED" w:rsidRPr="00316A6E" w:rsidRDefault="00B661ED" w:rsidP="008F15A4">
            <w:pPr>
              <w:spacing w:line="240" w:lineRule="auto"/>
              <w:ind w:firstLineChars="0" w:firstLine="0"/>
              <w:jc w:val="center"/>
              <w:rPr>
                <w:sz w:val="21"/>
                <w:szCs w:val="21"/>
              </w:rPr>
            </w:pPr>
          </w:p>
        </w:tc>
        <w:tc>
          <w:tcPr>
            <w:tcW w:w="561" w:type="pct"/>
            <w:vMerge/>
            <w:shd w:val="clear" w:color="auto" w:fill="auto"/>
            <w:tcMar>
              <w:top w:w="72" w:type="dxa"/>
              <w:left w:w="144" w:type="dxa"/>
              <w:bottom w:w="72" w:type="dxa"/>
              <w:right w:w="144" w:type="dxa"/>
            </w:tcMar>
            <w:vAlign w:val="center"/>
          </w:tcPr>
          <w:p w14:paraId="58CEF29A" w14:textId="77777777" w:rsidR="00B661ED" w:rsidRPr="00316A6E" w:rsidRDefault="00B661ED" w:rsidP="008F15A4">
            <w:pPr>
              <w:spacing w:line="240" w:lineRule="auto"/>
              <w:ind w:firstLineChars="0" w:firstLine="0"/>
              <w:jc w:val="center"/>
              <w:rPr>
                <w:sz w:val="21"/>
                <w:szCs w:val="21"/>
              </w:rPr>
            </w:pPr>
          </w:p>
        </w:tc>
      </w:tr>
      <w:tr w:rsidR="00B661ED" w:rsidRPr="00316A6E" w14:paraId="4FA4A34E" w14:textId="77777777" w:rsidTr="008F15A4">
        <w:trPr>
          <w:trHeight w:val="341"/>
        </w:trPr>
        <w:tc>
          <w:tcPr>
            <w:tcW w:w="1405" w:type="pct"/>
            <w:shd w:val="clear" w:color="auto" w:fill="auto"/>
            <w:tcMar>
              <w:top w:w="72" w:type="dxa"/>
              <w:left w:w="144" w:type="dxa"/>
              <w:bottom w:w="72" w:type="dxa"/>
              <w:right w:w="144" w:type="dxa"/>
            </w:tcMar>
            <w:vAlign w:val="center"/>
            <w:hideMark/>
          </w:tcPr>
          <w:p w14:paraId="5CFF3207"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w:t>
            </w:r>
            <w:r w:rsidRPr="00316A6E">
              <w:rPr>
                <w:sz w:val="21"/>
                <w:szCs w:val="21"/>
              </w:rPr>
              <w:t>指数</w:t>
            </w:r>
          </w:p>
        </w:tc>
        <w:tc>
          <w:tcPr>
            <w:tcW w:w="913" w:type="pct"/>
            <w:vMerge/>
            <w:shd w:val="clear" w:color="auto" w:fill="auto"/>
            <w:tcMar>
              <w:top w:w="72" w:type="dxa"/>
              <w:left w:w="144" w:type="dxa"/>
              <w:bottom w:w="72" w:type="dxa"/>
              <w:right w:w="144" w:type="dxa"/>
            </w:tcMar>
            <w:vAlign w:val="center"/>
          </w:tcPr>
          <w:p w14:paraId="452F1A0C" w14:textId="77777777" w:rsidR="00B661ED" w:rsidRPr="00316A6E" w:rsidRDefault="00B661ED" w:rsidP="008F15A4">
            <w:pPr>
              <w:spacing w:line="240" w:lineRule="auto"/>
              <w:ind w:firstLineChars="0" w:firstLine="0"/>
              <w:jc w:val="center"/>
              <w:rPr>
                <w:sz w:val="21"/>
                <w:szCs w:val="21"/>
              </w:rPr>
            </w:pPr>
          </w:p>
        </w:tc>
        <w:tc>
          <w:tcPr>
            <w:tcW w:w="1524" w:type="pct"/>
            <w:vMerge w:val="restart"/>
            <w:shd w:val="clear" w:color="auto" w:fill="auto"/>
            <w:tcMar>
              <w:top w:w="72" w:type="dxa"/>
              <w:left w:w="144" w:type="dxa"/>
              <w:bottom w:w="72" w:type="dxa"/>
              <w:right w:w="144" w:type="dxa"/>
            </w:tcMar>
            <w:vAlign w:val="center"/>
            <w:hideMark/>
          </w:tcPr>
          <w:p w14:paraId="3B072097"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各类群</w:t>
            </w:r>
          </w:p>
        </w:tc>
        <w:tc>
          <w:tcPr>
            <w:tcW w:w="597" w:type="pct"/>
            <w:vMerge w:val="restart"/>
            <w:vAlign w:val="center"/>
          </w:tcPr>
          <w:p w14:paraId="1B7A1FB8"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定量</w:t>
            </w:r>
          </w:p>
        </w:tc>
        <w:tc>
          <w:tcPr>
            <w:tcW w:w="561" w:type="pct"/>
            <w:vMerge w:val="restart"/>
            <w:shd w:val="clear" w:color="auto" w:fill="auto"/>
            <w:tcMar>
              <w:top w:w="72" w:type="dxa"/>
              <w:left w:w="144" w:type="dxa"/>
              <w:bottom w:w="72" w:type="dxa"/>
              <w:right w:w="144" w:type="dxa"/>
            </w:tcMar>
            <w:vAlign w:val="center"/>
            <w:hideMark/>
          </w:tcPr>
          <w:p w14:paraId="371F87AC" w14:textId="77777777" w:rsidR="00B661ED" w:rsidRPr="00316A6E" w:rsidRDefault="00B661ED" w:rsidP="008F15A4">
            <w:pPr>
              <w:spacing w:line="240" w:lineRule="auto"/>
              <w:ind w:firstLineChars="0" w:firstLine="0"/>
              <w:jc w:val="center"/>
              <w:rPr>
                <w:sz w:val="21"/>
                <w:szCs w:val="21"/>
              </w:rPr>
            </w:pPr>
            <w:r w:rsidRPr="00316A6E">
              <w:rPr>
                <w:sz w:val="21"/>
                <w:szCs w:val="21"/>
              </w:rPr>
              <w:t>中</w:t>
            </w:r>
          </w:p>
        </w:tc>
      </w:tr>
      <w:tr w:rsidR="00B661ED" w:rsidRPr="00316A6E" w14:paraId="7926834D" w14:textId="77777777" w:rsidTr="008F15A4">
        <w:trPr>
          <w:trHeight w:val="231"/>
        </w:trPr>
        <w:tc>
          <w:tcPr>
            <w:tcW w:w="1405" w:type="pct"/>
            <w:shd w:val="clear" w:color="auto" w:fill="auto"/>
            <w:tcMar>
              <w:top w:w="72" w:type="dxa"/>
              <w:left w:w="144" w:type="dxa"/>
              <w:bottom w:w="72" w:type="dxa"/>
              <w:right w:w="144" w:type="dxa"/>
            </w:tcMar>
            <w:vAlign w:val="center"/>
          </w:tcPr>
          <w:p w14:paraId="7A19CEA9"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辛普森指数</w:t>
            </w:r>
          </w:p>
        </w:tc>
        <w:tc>
          <w:tcPr>
            <w:tcW w:w="913" w:type="pct"/>
            <w:vMerge/>
            <w:shd w:val="clear" w:color="auto" w:fill="auto"/>
            <w:tcMar>
              <w:top w:w="72" w:type="dxa"/>
              <w:left w:w="144" w:type="dxa"/>
              <w:bottom w:w="72" w:type="dxa"/>
              <w:right w:w="144" w:type="dxa"/>
            </w:tcMar>
            <w:vAlign w:val="center"/>
          </w:tcPr>
          <w:p w14:paraId="4B1A15BE" w14:textId="77777777" w:rsidR="00B661ED" w:rsidRPr="00316A6E" w:rsidRDefault="00B661ED" w:rsidP="008F15A4">
            <w:pPr>
              <w:spacing w:line="240" w:lineRule="auto"/>
              <w:ind w:firstLineChars="0" w:firstLine="0"/>
              <w:jc w:val="center"/>
              <w:rPr>
                <w:sz w:val="21"/>
                <w:szCs w:val="21"/>
              </w:rPr>
            </w:pPr>
          </w:p>
        </w:tc>
        <w:tc>
          <w:tcPr>
            <w:tcW w:w="1524" w:type="pct"/>
            <w:vMerge/>
            <w:shd w:val="clear" w:color="auto" w:fill="auto"/>
            <w:tcMar>
              <w:top w:w="72" w:type="dxa"/>
              <w:left w:w="144" w:type="dxa"/>
              <w:bottom w:w="72" w:type="dxa"/>
              <w:right w:w="144" w:type="dxa"/>
            </w:tcMar>
            <w:vAlign w:val="center"/>
          </w:tcPr>
          <w:p w14:paraId="42C0E6AD" w14:textId="77777777" w:rsidR="00B661ED" w:rsidRPr="00316A6E" w:rsidRDefault="00B661ED" w:rsidP="008F15A4">
            <w:pPr>
              <w:spacing w:line="240" w:lineRule="auto"/>
              <w:ind w:firstLineChars="0" w:firstLine="0"/>
              <w:jc w:val="center"/>
              <w:rPr>
                <w:sz w:val="21"/>
                <w:szCs w:val="21"/>
              </w:rPr>
            </w:pPr>
          </w:p>
        </w:tc>
        <w:tc>
          <w:tcPr>
            <w:tcW w:w="597" w:type="pct"/>
            <w:vMerge/>
            <w:vAlign w:val="center"/>
          </w:tcPr>
          <w:p w14:paraId="7D5E4DB7" w14:textId="77777777" w:rsidR="00B661ED" w:rsidRPr="00316A6E" w:rsidRDefault="00B661ED" w:rsidP="008F15A4">
            <w:pPr>
              <w:spacing w:line="240" w:lineRule="auto"/>
              <w:ind w:firstLineChars="0" w:firstLine="0"/>
              <w:jc w:val="center"/>
              <w:rPr>
                <w:sz w:val="21"/>
                <w:szCs w:val="21"/>
              </w:rPr>
            </w:pPr>
          </w:p>
        </w:tc>
        <w:tc>
          <w:tcPr>
            <w:tcW w:w="561" w:type="pct"/>
            <w:vMerge/>
            <w:shd w:val="clear" w:color="auto" w:fill="auto"/>
            <w:tcMar>
              <w:top w:w="72" w:type="dxa"/>
              <w:left w:w="144" w:type="dxa"/>
              <w:bottom w:w="72" w:type="dxa"/>
              <w:right w:w="144" w:type="dxa"/>
            </w:tcMar>
            <w:vAlign w:val="center"/>
          </w:tcPr>
          <w:p w14:paraId="25D861A3" w14:textId="77777777" w:rsidR="00B661ED" w:rsidRPr="00316A6E" w:rsidRDefault="00B661ED" w:rsidP="008F15A4">
            <w:pPr>
              <w:spacing w:line="240" w:lineRule="auto"/>
              <w:ind w:firstLineChars="0" w:firstLine="0"/>
              <w:jc w:val="center"/>
              <w:rPr>
                <w:sz w:val="21"/>
                <w:szCs w:val="21"/>
              </w:rPr>
            </w:pPr>
          </w:p>
        </w:tc>
      </w:tr>
      <w:tr w:rsidR="00B661ED" w:rsidRPr="00316A6E" w14:paraId="4057CC12" w14:textId="77777777" w:rsidTr="008F15A4">
        <w:trPr>
          <w:trHeight w:val="231"/>
        </w:trPr>
        <w:tc>
          <w:tcPr>
            <w:tcW w:w="1405" w:type="pct"/>
            <w:shd w:val="clear" w:color="auto" w:fill="auto"/>
            <w:tcMar>
              <w:top w:w="72" w:type="dxa"/>
              <w:left w:w="144" w:type="dxa"/>
              <w:bottom w:w="72" w:type="dxa"/>
              <w:right w:w="144" w:type="dxa"/>
            </w:tcMar>
            <w:vAlign w:val="center"/>
            <w:hideMark/>
          </w:tcPr>
          <w:p w14:paraId="5588200D" w14:textId="6A376739" w:rsidR="00B661ED" w:rsidRPr="00316A6E" w:rsidRDefault="00E72220" w:rsidP="008F15A4">
            <w:pPr>
              <w:spacing w:line="240" w:lineRule="auto"/>
              <w:ind w:firstLineChars="0" w:firstLine="0"/>
              <w:jc w:val="center"/>
              <w:rPr>
                <w:sz w:val="21"/>
                <w:szCs w:val="21"/>
              </w:rPr>
            </w:pPr>
            <w:r w:rsidRPr="00316A6E">
              <w:rPr>
                <w:rFonts w:hint="eastAsia"/>
                <w:sz w:val="21"/>
                <w:szCs w:val="21"/>
              </w:rPr>
              <w:t>Pielou</w:t>
            </w:r>
            <w:r w:rsidRPr="00316A6E">
              <w:rPr>
                <w:sz w:val="21"/>
                <w:szCs w:val="21"/>
              </w:rPr>
              <w:t>均匀度指数</w:t>
            </w:r>
          </w:p>
        </w:tc>
        <w:tc>
          <w:tcPr>
            <w:tcW w:w="913" w:type="pct"/>
            <w:vMerge/>
            <w:shd w:val="clear" w:color="auto" w:fill="auto"/>
            <w:tcMar>
              <w:top w:w="72" w:type="dxa"/>
              <w:left w:w="144" w:type="dxa"/>
              <w:bottom w:w="72" w:type="dxa"/>
              <w:right w:w="144" w:type="dxa"/>
            </w:tcMar>
            <w:vAlign w:val="center"/>
          </w:tcPr>
          <w:p w14:paraId="62426EF5" w14:textId="77777777" w:rsidR="00B661ED" w:rsidRPr="00316A6E" w:rsidRDefault="00B661ED" w:rsidP="008F15A4">
            <w:pPr>
              <w:spacing w:line="240" w:lineRule="auto"/>
              <w:ind w:firstLineChars="0" w:firstLine="0"/>
              <w:jc w:val="center"/>
              <w:rPr>
                <w:sz w:val="21"/>
                <w:szCs w:val="21"/>
              </w:rPr>
            </w:pPr>
          </w:p>
        </w:tc>
        <w:tc>
          <w:tcPr>
            <w:tcW w:w="1524" w:type="pct"/>
            <w:vMerge/>
            <w:shd w:val="clear" w:color="auto" w:fill="auto"/>
            <w:tcMar>
              <w:top w:w="72" w:type="dxa"/>
              <w:left w:w="144" w:type="dxa"/>
              <w:bottom w:w="72" w:type="dxa"/>
              <w:right w:w="144" w:type="dxa"/>
            </w:tcMar>
            <w:vAlign w:val="center"/>
            <w:hideMark/>
          </w:tcPr>
          <w:p w14:paraId="29A79DD9" w14:textId="77777777" w:rsidR="00B661ED" w:rsidRPr="00316A6E" w:rsidRDefault="00B661ED" w:rsidP="008F15A4">
            <w:pPr>
              <w:spacing w:line="240" w:lineRule="auto"/>
              <w:ind w:firstLineChars="0" w:firstLine="0"/>
              <w:jc w:val="center"/>
              <w:rPr>
                <w:sz w:val="21"/>
                <w:szCs w:val="21"/>
              </w:rPr>
            </w:pPr>
          </w:p>
        </w:tc>
        <w:tc>
          <w:tcPr>
            <w:tcW w:w="597" w:type="pct"/>
            <w:vMerge/>
            <w:vAlign w:val="center"/>
          </w:tcPr>
          <w:p w14:paraId="1E5F5671" w14:textId="77777777" w:rsidR="00B661ED" w:rsidRPr="00316A6E" w:rsidRDefault="00B661ED" w:rsidP="008F15A4">
            <w:pPr>
              <w:spacing w:line="240" w:lineRule="auto"/>
              <w:ind w:firstLineChars="0" w:firstLine="0"/>
              <w:jc w:val="center"/>
              <w:rPr>
                <w:sz w:val="21"/>
                <w:szCs w:val="21"/>
              </w:rPr>
            </w:pPr>
          </w:p>
        </w:tc>
        <w:tc>
          <w:tcPr>
            <w:tcW w:w="561" w:type="pct"/>
            <w:vMerge/>
            <w:shd w:val="clear" w:color="auto" w:fill="auto"/>
            <w:tcMar>
              <w:top w:w="72" w:type="dxa"/>
              <w:left w:w="144" w:type="dxa"/>
              <w:bottom w:w="72" w:type="dxa"/>
              <w:right w:w="144" w:type="dxa"/>
            </w:tcMar>
            <w:vAlign w:val="center"/>
            <w:hideMark/>
          </w:tcPr>
          <w:p w14:paraId="4A83E0E7" w14:textId="77777777" w:rsidR="00B661ED" w:rsidRPr="00316A6E" w:rsidRDefault="00B661ED" w:rsidP="008F15A4">
            <w:pPr>
              <w:spacing w:line="240" w:lineRule="auto"/>
              <w:ind w:firstLineChars="0" w:firstLine="0"/>
              <w:jc w:val="center"/>
              <w:rPr>
                <w:sz w:val="21"/>
                <w:szCs w:val="21"/>
              </w:rPr>
            </w:pPr>
          </w:p>
        </w:tc>
      </w:tr>
      <w:tr w:rsidR="00B661ED" w:rsidRPr="00316A6E" w14:paraId="414A9E9B" w14:textId="77777777" w:rsidTr="008F15A4">
        <w:trPr>
          <w:trHeight w:val="309"/>
        </w:trPr>
        <w:tc>
          <w:tcPr>
            <w:tcW w:w="1405" w:type="pct"/>
            <w:shd w:val="clear" w:color="auto" w:fill="auto"/>
            <w:tcMar>
              <w:top w:w="72" w:type="dxa"/>
              <w:left w:w="144" w:type="dxa"/>
              <w:bottom w:w="72" w:type="dxa"/>
              <w:right w:w="144" w:type="dxa"/>
            </w:tcMar>
            <w:vAlign w:val="center"/>
          </w:tcPr>
          <w:p w14:paraId="033C9354"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第一优势度</w:t>
            </w:r>
          </w:p>
        </w:tc>
        <w:tc>
          <w:tcPr>
            <w:tcW w:w="913" w:type="pct"/>
            <w:vMerge w:val="restart"/>
            <w:shd w:val="clear" w:color="auto" w:fill="auto"/>
            <w:tcMar>
              <w:top w:w="72" w:type="dxa"/>
              <w:left w:w="144" w:type="dxa"/>
              <w:bottom w:w="72" w:type="dxa"/>
              <w:right w:w="144" w:type="dxa"/>
            </w:tcMar>
            <w:vAlign w:val="center"/>
          </w:tcPr>
          <w:p w14:paraId="45ECA740"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生物指数</w:t>
            </w:r>
          </w:p>
        </w:tc>
        <w:tc>
          <w:tcPr>
            <w:tcW w:w="1524" w:type="pct"/>
            <w:vMerge w:val="restart"/>
            <w:shd w:val="clear" w:color="auto" w:fill="auto"/>
            <w:tcMar>
              <w:top w:w="72" w:type="dxa"/>
              <w:left w:w="144" w:type="dxa"/>
              <w:bottom w:w="72" w:type="dxa"/>
              <w:right w:w="144" w:type="dxa"/>
            </w:tcMar>
            <w:vAlign w:val="center"/>
          </w:tcPr>
          <w:p w14:paraId="22D922C3"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各类群</w:t>
            </w:r>
          </w:p>
        </w:tc>
        <w:tc>
          <w:tcPr>
            <w:tcW w:w="597" w:type="pct"/>
            <w:vMerge w:val="restart"/>
            <w:vAlign w:val="center"/>
          </w:tcPr>
          <w:p w14:paraId="7F175B84"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定量</w:t>
            </w:r>
          </w:p>
        </w:tc>
        <w:tc>
          <w:tcPr>
            <w:tcW w:w="561" w:type="pct"/>
            <w:vMerge w:val="restart"/>
            <w:shd w:val="clear" w:color="auto" w:fill="auto"/>
            <w:tcMar>
              <w:top w:w="72" w:type="dxa"/>
              <w:left w:w="144" w:type="dxa"/>
              <w:bottom w:w="72" w:type="dxa"/>
              <w:right w:w="144" w:type="dxa"/>
            </w:tcMar>
            <w:vAlign w:val="center"/>
          </w:tcPr>
          <w:p w14:paraId="3E1EDE80"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中</w:t>
            </w:r>
          </w:p>
        </w:tc>
      </w:tr>
      <w:tr w:rsidR="00B661ED" w:rsidRPr="00316A6E" w14:paraId="29F21E4F" w14:textId="77777777" w:rsidTr="008F15A4">
        <w:trPr>
          <w:trHeight w:val="309"/>
        </w:trPr>
        <w:tc>
          <w:tcPr>
            <w:tcW w:w="1405" w:type="pct"/>
            <w:shd w:val="clear" w:color="auto" w:fill="auto"/>
            <w:tcMar>
              <w:top w:w="72" w:type="dxa"/>
              <w:left w:w="144" w:type="dxa"/>
              <w:bottom w:w="72" w:type="dxa"/>
              <w:right w:w="144" w:type="dxa"/>
            </w:tcMar>
            <w:vAlign w:val="center"/>
          </w:tcPr>
          <w:p w14:paraId="66B36C6F"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前三优势度</w:t>
            </w:r>
          </w:p>
        </w:tc>
        <w:tc>
          <w:tcPr>
            <w:tcW w:w="913" w:type="pct"/>
            <w:vMerge/>
            <w:shd w:val="clear" w:color="auto" w:fill="auto"/>
            <w:tcMar>
              <w:top w:w="72" w:type="dxa"/>
              <w:left w:w="144" w:type="dxa"/>
              <w:bottom w:w="72" w:type="dxa"/>
              <w:right w:w="144" w:type="dxa"/>
            </w:tcMar>
            <w:vAlign w:val="center"/>
          </w:tcPr>
          <w:p w14:paraId="0C53CD26" w14:textId="77777777" w:rsidR="00B661ED" w:rsidRPr="00316A6E" w:rsidRDefault="00B661ED" w:rsidP="008F15A4">
            <w:pPr>
              <w:spacing w:line="240" w:lineRule="auto"/>
              <w:ind w:firstLineChars="0" w:firstLine="0"/>
              <w:jc w:val="center"/>
              <w:rPr>
                <w:sz w:val="21"/>
                <w:szCs w:val="21"/>
              </w:rPr>
            </w:pPr>
          </w:p>
        </w:tc>
        <w:tc>
          <w:tcPr>
            <w:tcW w:w="1524" w:type="pct"/>
            <w:vMerge/>
            <w:shd w:val="clear" w:color="auto" w:fill="auto"/>
            <w:tcMar>
              <w:top w:w="72" w:type="dxa"/>
              <w:left w:w="144" w:type="dxa"/>
              <w:bottom w:w="72" w:type="dxa"/>
              <w:right w:w="144" w:type="dxa"/>
            </w:tcMar>
            <w:vAlign w:val="center"/>
          </w:tcPr>
          <w:p w14:paraId="05F1D0B9" w14:textId="77777777" w:rsidR="00B661ED" w:rsidRPr="00316A6E" w:rsidRDefault="00B661ED" w:rsidP="008F15A4">
            <w:pPr>
              <w:spacing w:line="240" w:lineRule="auto"/>
              <w:ind w:firstLineChars="0" w:firstLine="0"/>
              <w:jc w:val="center"/>
              <w:rPr>
                <w:sz w:val="21"/>
                <w:szCs w:val="21"/>
              </w:rPr>
            </w:pPr>
          </w:p>
        </w:tc>
        <w:tc>
          <w:tcPr>
            <w:tcW w:w="597" w:type="pct"/>
            <w:vMerge/>
            <w:vAlign w:val="center"/>
          </w:tcPr>
          <w:p w14:paraId="28E0F93D" w14:textId="77777777" w:rsidR="00B661ED" w:rsidRPr="00316A6E" w:rsidRDefault="00B661ED" w:rsidP="008F15A4">
            <w:pPr>
              <w:spacing w:line="240" w:lineRule="auto"/>
              <w:ind w:firstLineChars="0" w:firstLine="0"/>
              <w:jc w:val="center"/>
              <w:rPr>
                <w:sz w:val="21"/>
                <w:szCs w:val="21"/>
              </w:rPr>
            </w:pPr>
          </w:p>
        </w:tc>
        <w:tc>
          <w:tcPr>
            <w:tcW w:w="561" w:type="pct"/>
            <w:vMerge/>
            <w:shd w:val="clear" w:color="auto" w:fill="auto"/>
            <w:tcMar>
              <w:top w:w="72" w:type="dxa"/>
              <w:left w:w="144" w:type="dxa"/>
              <w:bottom w:w="72" w:type="dxa"/>
              <w:right w:w="144" w:type="dxa"/>
            </w:tcMar>
            <w:vAlign w:val="center"/>
          </w:tcPr>
          <w:p w14:paraId="59C65D32" w14:textId="77777777" w:rsidR="00B661ED" w:rsidRPr="00316A6E" w:rsidRDefault="00B661ED" w:rsidP="008F15A4">
            <w:pPr>
              <w:spacing w:line="240" w:lineRule="auto"/>
              <w:ind w:firstLineChars="0" w:firstLine="0"/>
              <w:jc w:val="center"/>
              <w:rPr>
                <w:sz w:val="21"/>
                <w:szCs w:val="21"/>
              </w:rPr>
            </w:pPr>
          </w:p>
        </w:tc>
      </w:tr>
      <w:tr w:rsidR="00B661ED" w:rsidRPr="00316A6E" w14:paraId="21E30BC9" w14:textId="77777777" w:rsidTr="008F15A4">
        <w:trPr>
          <w:trHeight w:val="309"/>
        </w:trPr>
        <w:tc>
          <w:tcPr>
            <w:tcW w:w="1405" w:type="pct"/>
            <w:shd w:val="clear" w:color="auto" w:fill="auto"/>
            <w:tcMar>
              <w:top w:w="72" w:type="dxa"/>
              <w:left w:w="144" w:type="dxa"/>
              <w:bottom w:w="72" w:type="dxa"/>
              <w:right w:w="144" w:type="dxa"/>
            </w:tcMar>
            <w:vAlign w:val="center"/>
            <w:hideMark/>
          </w:tcPr>
          <w:p w14:paraId="488179B1" w14:textId="6A7FD371" w:rsidR="00B661ED" w:rsidRPr="00316A6E" w:rsidRDefault="00E72220" w:rsidP="008F15A4">
            <w:pPr>
              <w:spacing w:line="240" w:lineRule="auto"/>
              <w:ind w:firstLineChars="0" w:firstLine="0"/>
              <w:jc w:val="center"/>
              <w:rPr>
                <w:sz w:val="21"/>
                <w:szCs w:val="21"/>
              </w:rPr>
            </w:pPr>
            <w:r w:rsidRPr="00316A6E">
              <w:rPr>
                <w:rFonts w:hint="eastAsia"/>
                <w:sz w:val="21"/>
                <w:szCs w:val="21"/>
              </w:rPr>
              <w:t>综合</w:t>
            </w:r>
            <w:r w:rsidRPr="00316A6E">
              <w:rPr>
                <w:sz w:val="21"/>
                <w:szCs w:val="21"/>
              </w:rPr>
              <w:t>硅藻指数</w:t>
            </w:r>
          </w:p>
        </w:tc>
        <w:tc>
          <w:tcPr>
            <w:tcW w:w="913" w:type="pct"/>
            <w:vMerge/>
            <w:shd w:val="clear" w:color="auto" w:fill="auto"/>
            <w:tcMar>
              <w:top w:w="72" w:type="dxa"/>
              <w:left w:w="144" w:type="dxa"/>
              <w:bottom w:w="72" w:type="dxa"/>
              <w:right w:w="144" w:type="dxa"/>
            </w:tcMar>
            <w:vAlign w:val="center"/>
          </w:tcPr>
          <w:p w14:paraId="2A264F99" w14:textId="77777777" w:rsidR="00B661ED" w:rsidRPr="00316A6E" w:rsidRDefault="00B661ED" w:rsidP="008F15A4">
            <w:pPr>
              <w:spacing w:line="240" w:lineRule="auto"/>
              <w:ind w:firstLineChars="0" w:firstLine="0"/>
              <w:jc w:val="center"/>
              <w:rPr>
                <w:sz w:val="21"/>
                <w:szCs w:val="21"/>
              </w:rPr>
            </w:pPr>
          </w:p>
        </w:tc>
        <w:tc>
          <w:tcPr>
            <w:tcW w:w="1524" w:type="pct"/>
            <w:shd w:val="clear" w:color="auto" w:fill="auto"/>
            <w:tcMar>
              <w:top w:w="72" w:type="dxa"/>
              <w:left w:w="144" w:type="dxa"/>
              <w:bottom w:w="72" w:type="dxa"/>
              <w:right w:w="144" w:type="dxa"/>
            </w:tcMar>
            <w:vAlign w:val="center"/>
            <w:hideMark/>
          </w:tcPr>
          <w:p w14:paraId="1AC86153" w14:textId="77777777" w:rsidR="00B661ED" w:rsidRPr="00316A6E" w:rsidRDefault="00B661ED" w:rsidP="008F15A4">
            <w:pPr>
              <w:spacing w:line="240" w:lineRule="auto"/>
              <w:ind w:firstLineChars="0" w:firstLine="0"/>
              <w:jc w:val="center"/>
              <w:rPr>
                <w:sz w:val="21"/>
                <w:szCs w:val="21"/>
              </w:rPr>
            </w:pPr>
            <w:r w:rsidRPr="00316A6E">
              <w:rPr>
                <w:sz w:val="21"/>
                <w:szCs w:val="21"/>
              </w:rPr>
              <w:t>着生藻</w:t>
            </w:r>
            <w:r w:rsidRPr="00316A6E">
              <w:rPr>
                <w:rFonts w:hint="eastAsia"/>
                <w:sz w:val="21"/>
                <w:szCs w:val="21"/>
              </w:rPr>
              <w:t>类</w:t>
            </w:r>
          </w:p>
        </w:tc>
        <w:tc>
          <w:tcPr>
            <w:tcW w:w="597" w:type="pct"/>
            <w:vAlign w:val="center"/>
          </w:tcPr>
          <w:p w14:paraId="144A5E3C"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定量</w:t>
            </w:r>
          </w:p>
        </w:tc>
        <w:tc>
          <w:tcPr>
            <w:tcW w:w="561" w:type="pct"/>
            <w:shd w:val="clear" w:color="auto" w:fill="auto"/>
            <w:tcMar>
              <w:top w:w="72" w:type="dxa"/>
              <w:left w:w="144" w:type="dxa"/>
              <w:bottom w:w="72" w:type="dxa"/>
              <w:right w:w="144" w:type="dxa"/>
            </w:tcMar>
            <w:vAlign w:val="center"/>
            <w:hideMark/>
          </w:tcPr>
          <w:p w14:paraId="040DD64D" w14:textId="77777777" w:rsidR="00B661ED" w:rsidRPr="00316A6E" w:rsidRDefault="00B661ED" w:rsidP="008F15A4">
            <w:pPr>
              <w:spacing w:line="240" w:lineRule="auto"/>
              <w:ind w:firstLineChars="0" w:firstLine="0"/>
              <w:jc w:val="center"/>
              <w:rPr>
                <w:sz w:val="21"/>
                <w:szCs w:val="21"/>
              </w:rPr>
            </w:pPr>
            <w:r w:rsidRPr="00316A6E">
              <w:rPr>
                <w:sz w:val="21"/>
                <w:szCs w:val="21"/>
              </w:rPr>
              <w:t>中</w:t>
            </w:r>
          </w:p>
        </w:tc>
      </w:tr>
      <w:tr w:rsidR="00B661ED" w:rsidRPr="00316A6E" w14:paraId="7DB5A825" w14:textId="77777777" w:rsidTr="008F15A4">
        <w:trPr>
          <w:trHeight w:val="259"/>
        </w:trPr>
        <w:tc>
          <w:tcPr>
            <w:tcW w:w="1405" w:type="pct"/>
            <w:shd w:val="clear" w:color="auto" w:fill="auto"/>
            <w:tcMar>
              <w:top w:w="72" w:type="dxa"/>
              <w:left w:w="144" w:type="dxa"/>
              <w:bottom w:w="72" w:type="dxa"/>
              <w:right w:w="144" w:type="dxa"/>
            </w:tcMar>
            <w:vAlign w:val="center"/>
            <w:hideMark/>
          </w:tcPr>
          <w:p w14:paraId="1E47E042" w14:textId="77777777" w:rsidR="00B661ED" w:rsidRPr="00316A6E" w:rsidRDefault="00B661ED" w:rsidP="008F15A4">
            <w:pPr>
              <w:spacing w:line="240" w:lineRule="auto"/>
              <w:ind w:firstLineChars="0" w:firstLine="0"/>
              <w:jc w:val="center"/>
              <w:rPr>
                <w:sz w:val="21"/>
                <w:szCs w:val="21"/>
              </w:rPr>
            </w:pPr>
            <w:r w:rsidRPr="00316A6E">
              <w:rPr>
                <w:sz w:val="21"/>
                <w:szCs w:val="21"/>
              </w:rPr>
              <w:t>BMWP</w:t>
            </w:r>
            <w:r w:rsidRPr="00316A6E">
              <w:rPr>
                <w:sz w:val="21"/>
                <w:szCs w:val="21"/>
              </w:rPr>
              <w:t>指数</w:t>
            </w:r>
          </w:p>
        </w:tc>
        <w:tc>
          <w:tcPr>
            <w:tcW w:w="913" w:type="pct"/>
            <w:vMerge/>
            <w:shd w:val="clear" w:color="auto" w:fill="auto"/>
            <w:tcMar>
              <w:top w:w="72" w:type="dxa"/>
              <w:left w:w="144" w:type="dxa"/>
              <w:bottom w:w="72" w:type="dxa"/>
              <w:right w:w="144" w:type="dxa"/>
            </w:tcMar>
            <w:vAlign w:val="center"/>
          </w:tcPr>
          <w:p w14:paraId="46730D55" w14:textId="77777777" w:rsidR="00B661ED" w:rsidRPr="00316A6E" w:rsidRDefault="00B661ED" w:rsidP="008F15A4">
            <w:pPr>
              <w:spacing w:line="240" w:lineRule="auto"/>
              <w:ind w:firstLineChars="0" w:firstLine="0"/>
              <w:jc w:val="center"/>
              <w:rPr>
                <w:sz w:val="21"/>
                <w:szCs w:val="21"/>
              </w:rPr>
            </w:pPr>
          </w:p>
        </w:tc>
        <w:tc>
          <w:tcPr>
            <w:tcW w:w="1524" w:type="pct"/>
            <w:shd w:val="clear" w:color="auto" w:fill="auto"/>
            <w:tcMar>
              <w:top w:w="72" w:type="dxa"/>
              <w:left w:w="144" w:type="dxa"/>
              <w:bottom w:w="72" w:type="dxa"/>
              <w:right w:w="144" w:type="dxa"/>
            </w:tcMar>
            <w:vAlign w:val="center"/>
            <w:hideMark/>
          </w:tcPr>
          <w:p w14:paraId="46D3490D"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大型底栖无脊椎动物</w:t>
            </w:r>
          </w:p>
        </w:tc>
        <w:tc>
          <w:tcPr>
            <w:tcW w:w="597" w:type="pct"/>
            <w:vAlign w:val="center"/>
          </w:tcPr>
          <w:p w14:paraId="32A64307" w14:textId="77777777" w:rsidR="00B661ED" w:rsidRPr="00316A6E" w:rsidRDefault="00B661ED" w:rsidP="008F15A4">
            <w:pPr>
              <w:spacing w:line="240" w:lineRule="auto"/>
              <w:ind w:firstLineChars="0" w:firstLine="0"/>
              <w:jc w:val="center"/>
              <w:rPr>
                <w:b/>
                <w:bCs/>
                <w:sz w:val="21"/>
                <w:szCs w:val="21"/>
              </w:rPr>
            </w:pPr>
            <w:r w:rsidRPr="00316A6E">
              <w:rPr>
                <w:rFonts w:hint="eastAsia"/>
                <w:sz w:val="21"/>
                <w:szCs w:val="21"/>
              </w:rPr>
              <w:t>定性</w:t>
            </w:r>
          </w:p>
        </w:tc>
        <w:tc>
          <w:tcPr>
            <w:tcW w:w="561" w:type="pct"/>
            <w:shd w:val="clear" w:color="auto" w:fill="auto"/>
            <w:tcMar>
              <w:top w:w="72" w:type="dxa"/>
              <w:left w:w="144" w:type="dxa"/>
              <w:bottom w:w="72" w:type="dxa"/>
              <w:right w:w="144" w:type="dxa"/>
            </w:tcMar>
            <w:vAlign w:val="center"/>
            <w:hideMark/>
          </w:tcPr>
          <w:p w14:paraId="2F662C13" w14:textId="77777777" w:rsidR="00B661ED" w:rsidRPr="00316A6E" w:rsidRDefault="00B661ED" w:rsidP="008F15A4">
            <w:pPr>
              <w:spacing w:line="240" w:lineRule="auto"/>
              <w:ind w:firstLineChars="0" w:firstLine="0"/>
              <w:jc w:val="center"/>
              <w:rPr>
                <w:sz w:val="21"/>
                <w:szCs w:val="21"/>
              </w:rPr>
            </w:pPr>
            <w:r w:rsidRPr="00316A6E">
              <w:rPr>
                <w:b/>
                <w:bCs/>
                <w:sz w:val="21"/>
                <w:szCs w:val="21"/>
              </w:rPr>
              <w:t>高</w:t>
            </w:r>
          </w:p>
        </w:tc>
      </w:tr>
      <w:tr w:rsidR="00B661ED" w:rsidRPr="00316A6E" w14:paraId="7F6119F1" w14:textId="77777777" w:rsidTr="008F15A4">
        <w:trPr>
          <w:trHeight w:val="379"/>
        </w:trPr>
        <w:tc>
          <w:tcPr>
            <w:tcW w:w="1405" w:type="pct"/>
            <w:shd w:val="clear" w:color="auto" w:fill="auto"/>
            <w:tcMar>
              <w:top w:w="72" w:type="dxa"/>
              <w:left w:w="144" w:type="dxa"/>
              <w:bottom w:w="72" w:type="dxa"/>
              <w:right w:w="144" w:type="dxa"/>
            </w:tcMar>
            <w:vAlign w:val="center"/>
            <w:hideMark/>
          </w:tcPr>
          <w:p w14:paraId="3D008C14" w14:textId="77777777" w:rsidR="00B661ED" w:rsidRPr="00316A6E" w:rsidRDefault="00B661ED" w:rsidP="008F15A4">
            <w:pPr>
              <w:spacing w:line="240" w:lineRule="auto"/>
              <w:ind w:firstLineChars="0" w:firstLine="0"/>
              <w:jc w:val="center"/>
              <w:rPr>
                <w:sz w:val="21"/>
                <w:szCs w:val="21"/>
              </w:rPr>
            </w:pPr>
            <w:r w:rsidRPr="00316A6E">
              <w:rPr>
                <w:sz w:val="21"/>
                <w:szCs w:val="21"/>
              </w:rPr>
              <w:t>BI</w:t>
            </w:r>
            <w:r w:rsidRPr="00316A6E">
              <w:rPr>
                <w:sz w:val="21"/>
                <w:szCs w:val="21"/>
              </w:rPr>
              <w:t>生物指数</w:t>
            </w:r>
          </w:p>
        </w:tc>
        <w:tc>
          <w:tcPr>
            <w:tcW w:w="913" w:type="pct"/>
            <w:vMerge/>
            <w:shd w:val="clear" w:color="auto" w:fill="auto"/>
            <w:tcMar>
              <w:top w:w="72" w:type="dxa"/>
              <w:left w:w="144" w:type="dxa"/>
              <w:bottom w:w="72" w:type="dxa"/>
              <w:right w:w="144" w:type="dxa"/>
            </w:tcMar>
            <w:vAlign w:val="center"/>
          </w:tcPr>
          <w:p w14:paraId="590A9FD3" w14:textId="77777777" w:rsidR="00B661ED" w:rsidRPr="00316A6E" w:rsidRDefault="00B661ED" w:rsidP="008F15A4">
            <w:pPr>
              <w:spacing w:line="240" w:lineRule="auto"/>
              <w:ind w:firstLineChars="0" w:firstLine="0"/>
              <w:jc w:val="center"/>
              <w:rPr>
                <w:sz w:val="21"/>
                <w:szCs w:val="21"/>
              </w:rPr>
            </w:pPr>
          </w:p>
        </w:tc>
        <w:tc>
          <w:tcPr>
            <w:tcW w:w="1524" w:type="pct"/>
            <w:shd w:val="clear" w:color="auto" w:fill="auto"/>
            <w:tcMar>
              <w:top w:w="72" w:type="dxa"/>
              <w:left w:w="144" w:type="dxa"/>
              <w:bottom w:w="72" w:type="dxa"/>
              <w:right w:w="144" w:type="dxa"/>
            </w:tcMar>
            <w:vAlign w:val="center"/>
            <w:hideMark/>
          </w:tcPr>
          <w:p w14:paraId="07A24336"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大型底栖无脊椎动物</w:t>
            </w:r>
          </w:p>
        </w:tc>
        <w:tc>
          <w:tcPr>
            <w:tcW w:w="597" w:type="pct"/>
            <w:vAlign w:val="center"/>
          </w:tcPr>
          <w:p w14:paraId="76F9351F"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定量</w:t>
            </w:r>
          </w:p>
        </w:tc>
        <w:tc>
          <w:tcPr>
            <w:tcW w:w="561" w:type="pct"/>
            <w:shd w:val="clear" w:color="auto" w:fill="auto"/>
            <w:tcMar>
              <w:top w:w="72" w:type="dxa"/>
              <w:left w:w="144" w:type="dxa"/>
              <w:bottom w:w="72" w:type="dxa"/>
              <w:right w:w="144" w:type="dxa"/>
            </w:tcMar>
            <w:vAlign w:val="center"/>
            <w:hideMark/>
          </w:tcPr>
          <w:p w14:paraId="5177E38B" w14:textId="77777777" w:rsidR="00B661ED" w:rsidRPr="00316A6E" w:rsidRDefault="00B661ED" w:rsidP="008F15A4">
            <w:pPr>
              <w:spacing w:line="240" w:lineRule="auto"/>
              <w:ind w:firstLineChars="0" w:firstLine="0"/>
              <w:jc w:val="center"/>
              <w:rPr>
                <w:sz w:val="21"/>
                <w:szCs w:val="21"/>
              </w:rPr>
            </w:pPr>
            <w:r w:rsidRPr="00316A6E">
              <w:rPr>
                <w:sz w:val="21"/>
                <w:szCs w:val="21"/>
              </w:rPr>
              <w:t>中</w:t>
            </w:r>
          </w:p>
        </w:tc>
      </w:tr>
      <w:tr w:rsidR="00B661ED" w:rsidRPr="00316A6E" w14:paraId="714324E7" w14:textId="77777777" w:rsidTr="008F15A4">
        <w:trPr>
          <w:trHeight w:val="401"/>
        </w:trPr>
        <w:tc>
          <w:tcPr>
            <w:tcW w:w="1405" w:type="pct"/>
            <w:shd w:val="clear" w:color="auto" w:fill="auto"/>
            <w:tcMar>
              <w:top w:w="72" w:type="dxa"/>
              <w:left w:w="144" w:type="dxa"/>
              <w:bottom w:w="72" w:type="dxa"/>
              <w:right w:w="144" w:type="dxa"/>
            </w:tcMar>
            <w:vAlign w:val="center"/>
            <w:hideMark/>
          </w:tcPr>
          <w:p w14:paraId="4B2D3992" w14:textId="77777777" w:rsidR="00B661ED" w:rsidRPr="00316A6E" w:rsidRDefault="00B661ED" w:rsidP="008F15A4">
            <w:pPr>
              <w:spacing w:line="240" w:lineRule="auto"/>
              <w:ind w:firstLineChars="0" w:firstLine="0"/>
              <w:jc w:val="center"/>
              <w:rPr>
                <w:sz w:val="21"/>
                <w:szCs w:val="21"/>
              </w:rPr>
            </w:pPr>
            <w:r w:rsidRPr="00316A6E">
              <w:rPr>
                <w:sz w:val="21"/>
                <w:szCs w:val="21"/>
              </w:rPr>
              <w:t>鱼类</w:t>
            </w:r>
            <w:proofErr w:type="gramStart"/>
            <w:r w:rsidRPr="00316A6E">
              <w:rPr>
                <w:sz w:val="21"/>
                <w:szCs w:val="21"/>
              </w:rPr>
              <w:t>保有指数</w:t>
            </w:r>
            <w:proofErr w:type="gramEnd"/>
          </w:p>
        </w:tc>
        <w:tc>
          <w:tcPr>
            <w:tcW w:w="913" w:type="pct"/>
            <w:vMerge/>
            <w:shd w:val="clear" w:color="auto" w:fill="auto"/>
            <w:tcMar>
              <w:top w:w="72" w:type="dxa"/>
              <w:left w:w="144" w:type="dxa"/>
              <w:bottom w:w="72" w:type="dxa"/>
              <w:right w:w="144" w:type="dxa"/>
            </w:tcMar>
            <w:vAlign w:val="center"/>
          </w:tcPr>
          <w:p w14:paraId="21067C2B" w14:textId="77777777" w:rsidR="00B661ED" w:rsidRPr="00316A6E" w:rsidRDefault="00B661ED" w:rsidP="008F15A4">
            <w:pPr>
              <w:spacing w:line="240" w:lineRule="auto"/>
              <w:ind w:firstLineChars="0" w:firstLine="0"/>
              <w:jc w:val="center"/>
              <w:rPr>
                <w:sz w:val="21"/>
                <w:szCs w:val="21"/>
              </w:rPr>
            </w:pPr>
          </w:p>
        </w:tc>
        <w:tc>
          <w:tcPr>
            <w:tcW w:w="1524" w:type="pct"/>
            <w:shd w:val="clear" w:color="auto" w:fill="auto"/>
            <w:tcMar>
              <w:top w:w="72" w:type="dxa"/>
              <w:left w:w="144" w:type="dxa"/>
              <w:bottom w:w="72" w:type="dxa"/>
              <w:right w:w="144" w:type="dxa"/>
            </w:tcMar>
            <w:vAlign w:val="center"/>
            <w:hideMark/>
          </w:tcPr>
          <w:p w14:paraId="10D64734" w14:textId="77777777" w:rsidR="00B661ED" w:rsidRPr="00316A6E" w:rsidRDefault="00B661ED" w:rsidP="008F15A4">
            <w:pPr>
              <w:spacing w:line="240" w:lineRule="auto"/>
              <w:ind w:firstLineChars="0" w:firstLine="0"/>
              <w:jc w:val="center"/>
              <w:rPr>
                <w:sz w:val="21"/>
                <w:szCs w:val="21"/>
              </w:rPr>
            </w:pPr>
            <w:r w:rsidRPr="00316A6E">
              <w:rPr>
                <w:sz w:val="21"/>
                <w:szCs w:val="21"/>
              </w:rPr>
              <w:t>鱼类</w:t>
            </w:r>
          </w:p>
        </w:tc>
        <w:tc>
          <w:tcPr>
            <w:tcW w:w="597" w:type="pct"/>
            <w:vAlign w:val="center"/>
          </w:tcPr>
          <w:p w14:paraId="0776579B" w14:textId="77777777" w:rsidR="00B661ED" w:rsidRPr="00316A6E" w:rsidRDefault="00B661ED" w:rsidP="008F15A4">
            <w:pPr>
              <w:spacing w:line="240" w:lineRule="auto"/>
              <w:ind w:firstLineChars="0" w:firstLine="0"/>
              <w:jc w:val="center"/>
              <w:rPr>
                <w:b/>
                <w:bCs/>
                <w:sz w:val="21"/>
                <w:szCs w:val="21"/>
              </w:rPr>
            </w:pPr>
            <w:r w:rsidRPr="00316A6E">
              <w:rPr>
                <w:rFonts w:hint="eastAsia"/>
                <w:sz w:val="21"/>
                <w:szCs w:val="21"/>
              </w:rPr>
              <w:t>定性</w:t>
            </w:r>
          </w:p>
        </w:tc>
        <w:tc>
          <w:tcPr>
            <w:tcW w:w="561" w:type="pct"/>
            <w:shd w:val="clear" w:color="auto" w:fill="auto"/>
            <w:tcMar>
              <w:top w:w="72" w:type="dxa"/>
              <w:left w:w="144" w:type="dxa"/>
              <w:bottom w:w="72" w:type="dxa"/>
              <w:right w:w="144" w:type="dxa"/>
            </w:tcMar>
            <w:vAlign w:val="center"/>
            <w:hideMark/>
          </w:tcPr>
          <w:p w14:paraId="620B943F" w14:textId="77777777" w:rsidR="00B661ED" w:rsidRPr="00316A6E" w:rsidRDefault="00B661ED" w:rsidP="008F15A4">
            <w:pPr>
              <w:spacing w:line="240" w:lineRule="auto"/>
              <w:ind w:firstLineChars="0" w:firstLine="0"/>
              <w:jc w:val="center"/>
              <w:rPr>
                <w:sz w:val="21"/>
                <w:szCs w:val="21"/>
              </w:rPr>
            </w:pPr>
            <w:r w:rsidRPr="00316A6E">
              <w:rPr>
                <w:rFonts w:hint="eastAsia"/>
                <w:b/>
                <w:bCs/>
                <w:sz w:val="21"/>
                <w:szCs w:val="21"/>
              </w:rPr>
              <w:t>高</w:t>
            </w:r>
          </w:p>
        </w:tc>
      </w:tr>
      <w:tr w:rsidR="00B661ED" w:rsidRPr="00316A6E" w14:paraId="733874DD" w14:textId="77777777" w:rsidTr="008F15A4">
        <w:trPr>
          <w:trHeight w:val="539"/>
        </w:trPr>
        <w:tc>
          <w:tcPr>
            <w:tcW w:w="1405" w:type="pct"/>
            <w:shd w:val="clear" w:color="auto" w:fill="auto"/>
            <w:tcMar>
              <w:top w:w="72" w:type="dxa"/>
              <w:left w:w="144" w:type="dxa"/>
              <w:bottom w:w="72" w:type="dxa"/>
              <w:right w:w="144" w:type="dxa"/>
            </w:tcMar>
            <w:vAlign w:val="center"/>
            <w:hideMark/>
          </w:tcPr>
          <w:p w14:paraId="37EBA0F6" w14:textId="77777777" w:rsidR="00B661ED" w:rsidRPr="00316A6E" w:rsidRDefault="00B661ED" w:rsidP="008F15A4">
            <w:pPr>
              <w:spacing w:line="240" w:lineRule="auto"/>
              <w:ind w:firstLineChars="0" w:firstLine="0"/>
              <w:jc w:val="center"/>
              <w:rPr>
                <w:sz w:val="21"/>
                <w:szCs w:val="21"/>
              </w:rPr>
            </w:pPr>
            <w:r w:rsidRPr="00316A6E">
              <w:rPr>
                <w:sz w:val="21"/>
                <w:szCs w:val="21"/>
              </w:rPr>
              <w:t>生物完整性指数</w:t>
            </w:r>
          </w:p>
        </w:tc>
        <w:tc>
          <w:tcPr>
            <w:tcW w:w="913" w:type="pct"/>
            <w:shd w:val="clear" w:color="auto" w:fill="auto"/>
            <w:tcMar>
              <w:top w:w="72" w:type="dxa"/>
              <w:left w:w="144" w:type="dxa"/>
              <w:bottom w:w="72" w:type="dxa"/>
              <w:right w:w="144" w:type="dxa"/>
            </w:tcMar>
            <w:vAlign w:val="center"/>
            <w:hideMark/>
          </w:tcPr>
          <w:p w14:paraId="658ADEB2"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生物完整性指数</w:t>
            </w:r>
          </w:p>
        </w:tc>
        <w:tc>
          <w:tcPr>
            <w:tcW w:w="1524" w:type="pct"/>
            <w:shd w:val="clear" w:color="auto" w:fill="auto"/>
            <w:tcMar>
              <w:top w:w="72" w:type="dxa"/>
              <w:left w:w="144" w:type="dxa"/>
              <w:bottom w:w="72" w:type="dxa"/>
              <w:right w:w="144" w:type="dxa"/>
            </w:tcMar>
            <w:vAlign w:val="center"/>
            <w:hideMark/>
          </w:tcPr>
          <w:p w14:paraId="1B8E50FF"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浮游植物</w:t>
            </w:r>
            <w:proofErr w:type="gramStart"/>
            <w:r w:rsidRPr="00316A6E">
              <w:rPr>
                <w:rFonts w:hint="eastAsia"/>
                <w:sz w:val="21"/>
                <w:szCs w:val="21"/>
              </w:rPr>
              <w:t>、着</w:t>
            </w:r>
            <w:proofErr w:type="gramEnd"/>
            <w:r w:rsidRPr="00316A6E">
              <w:rPr>
                <w:rFonts w:hint="eastAsia"/>
                <w:sz w:val="21"/>
                <w:szCs w:val="21"/>
              </w:rPr>
              <w:t>生藻类、浮游动物、大型底栖无脊椎动物和鱼类</w:t>
            </w:r>
          </w:p>
        </w:tc>
        <w:tc>
          <w:tcPr>
            <w:tcW w:w="597" w:type="pct"/>
            <w:vAlign w:val="center"/>
          </w:tcPr>
          <w:p w14:paraId="3DC6038E" w14:textId="77777777" w:rsidR="00B661ED" w:rsidRPr="00316A6E" w:rsidRDefault="00B661ED" w:rsidP="008F15A4">
            <w:pPr>
              <w:spacing w:line="240" w:lineRule="auto"/>
              <w:ind w:firstLineChars="0" w:firstLine="0"/>
              <w:jc w:val="center"/>
              <w:rPr>
                <w:sz w:val="21"/>
                <w:szCs w:val="21"/>
              </w:rPr>
            </w:pPr>
            <w:r w:rsidRPr="00316A6E">
              <w:rPr>
                <w:rFonts w:hint="eastAsia"/>
                <w:sz w:val="21"/>
                <w:szCs w:val="21"/>
              </w:rPr>
              <w:t>定性</w:t>
            </w:r>
            <w:r w:rsidRPr="00316A6E">
              <w:rPr>
                <w:rFonts w:hint="eastAsia"/>
                <w:sz w:val="21"/>
                <w:szCs w:val="21"/>
              </w:rPr>
              <w:t>/</w:t>
            </w:r>
            <w:r w:rsidRPr="00316A6E">
              <w:rPr>
                <w:rFonts w:hint="eastAsia"/>
                <w:sz w:val="21"/>
                <w:szCs w:val="21"/>
              </w:rPr>
              <w:t>定量</w:t>
            </w:r>
          </w:p>
        </w:tc>
        <w:tc>
          <w:tcPr>
            <w:tcW w:w="561" w:type="pct"/>
            <w:shd w:val="clear" w:color="auto" w:fill="auto"/>
            <w:tcMar>
              <w:top w:w="72" w:type="dxa"/>
              <w:left w:w="144" w:type="dxa"/>
              <w:bottom w:w="72" w:type="dxa"/>
              <w:right w:w="144" w:type="dxa"/>
            </w:tcMar>
            <w:vAlign w:val="center"/>
            <w:hideMark/>
          </w:tcPr>
          <w:p w14:paraId="70832BE9" w14:textId="77777777" w:rsidR="00B661ED" w:rsidRPr="00316A6E" w:rsidRDefault="00B661ED" w:rsidP="008F15A4">
            <w:pPr>
              <w:spacing w:line="240" w:lineRule="auto"/>
              <w:ind w:firstLineChars="0" w:firstLine="0"/>
              <w:jc w:val="center"/>
              <w:rPr>
                <w:sz w:val="21"/>
                <w:szCs w:val="21"/>
              </w:rPr>
            </w:pPr>
            <w:r w:rsidRPr="00316A6E">
              <w:rPr>
                <w:sz w:val="21"/>
                <w:szCs w:val="21"/>
              </w:rPr>
              <w:t>中</w:t>
            </w:r>
          </w:p>
        </w:tc>
      </w:tr>
    </w:tbl>
    <w:p w14:paraId="57E83FCA" w14:textId="281057CB" w:rsidR="00B661ED" w:rsidRPr="00316A6E" w:rsidRDefault="00B661ED" w:rsidP="00BC0141">
      <w:pPr>
        <w:ind w:firstLineChars="0" w:firstLine="0"/>
        <w:rPr>
          <w:b/>
        </w:rPr>
      </w:pPr>
      <w:bookmarkStart w:id="84" w:name="_Toc61015067"/>
      <w:bookmarkEnd w:id="83"/>
    </w:p>
    <w:p w14:paraId="3FB095D5" w14:textId="646F2884" w:rsidR="00803C8C" w:rsidRPr="00316A6E" w:rsidRDefault="00803C8C" w:rsidP="00607F54">
      <w:pPr>
        <w:ind w:firstLine="480"/>
      </w:pPr>
      <w:r w:rsidRPr="00316A6E">
        <w:rPr>
          <w:rFonts w:hint="eastAsia"/>
        </w:rPr>
        <w:t>生物评价指标需要综合考虑指标的成熟度，可操作性和</w:t>
      </w:r>
      <w:proofErr w:type="gramStart"/>
      <w:r w:rsidRPr="00316A6E">
        <w:rPr>
          <w:rFonts w:hint="eastAsia"/>
        </w:rPr>
        <w:t>可</w:t>
      </w:r>
      <w:proofErr w:type="gramEnd"/>
      <w:r w:rsidRPr="00316A6E">
        <w:rPr>
          <w:rFonts w:hint="eastAsia"/>
        </w:rPr>
        <w:t>业务化等原则，</w:t>
      </w:r>
      <w:r w:rsidR="00011255" w:rsidRPr="00316A6E">
        <w:rPr>
          <w:rFonts w:hint="eastAsia"/>
        </w:rPr>
        <w:t>生态环境部发布的河流水生态环境质量监测与评价技术指南（征求意见稿）</w:t>
      </w:r>
      <w:r w:rsidRPr="00316A6E">
        <w:rPr>
          <w:rFonts w:hint="eastAsia"/>
        </w:rPr>
        <w:t>针对大型底栖动物类</w:t>
      </w:r>
      <w:r w:rsidRPr="00316A6E">
        <w:rPr>
          <w:rFonts w:hint="eastAsia"/>
        </w:rPr>
        <w:lastRenderedPageBreak/>
        <w:t>群的评价方法有：</w:t>
      </w:r>
      <w:r w:rsidRPr="00316A6E">
        <w:rPr>
          <w:rFonts w:hint="eastAsia"/>
        </w:rPr>
        <w:t xml:space="preserve">BMWP </w:t>
      </w:r>
      <w:r w:rsidRPr="00316A6E">
        <w:rPr>
          <w:rFonts w:hint="eastAsia"/>
        </w:rPr>
        <w:t>指数、</w:t>
      </w:r>
      <w:r w:rsidRPr="00316A6E">
        <w:rPr>
          <w:rFonts w:hint="eastAsia"/>
        </w:rPr>
        <w:t xml:space="preserve">Hilsenhoff </w:t>
      </w:r>
      <w:r w:rsidRPr="00316A6E">
        <w:rPr>
          <w:rFonts w:hint="eastAsia"/>
        </w:rPr>
        <w:t>指数（</w:t>
      </w:r>
      <w:r w:rsidRPr="00316A6E">
        <w:rPr>
          <w:rFonts w:hint="eastAsia"/>
        </w:rPr>
        <w:t xml:space="preserve">BI </w:t>
      </w:r>
      <w:r w:rsidRPr="00316A6E">
        <w:rPr>
          <w:rFonts w:hint="eastAsia"/>
        </w:rPr>
        <w:t>生物指数）、生物学污染指数（</w:t>
      </w:r>
      <w:r w:rsidRPr="00316A6E">
        <w:rPr>
          <w:rFonts w:hint="eastAsia"/>
        </w:rPr>
        <w:t>BPI</w:t>
      </w:r>
      <w:r w:rsidRPr="00316A6E">
        <w:rPr>
          <w:rFonts w:hint="eastAsia"/>
        </w:rPr>
        <w:t>）；针对藻类的评价方法有硅藻指数（</w:t>
      </w:r>
      <w:r w:rsidRPr="00316A6E">
        <w:rPr>
          <w:rFonts w:hint="eastAsia"/>
        </w:rPr>
        <w:t>CDI</w:t>
      </w:r>
      <w:r w:rsidRPr="00316A6E">
        <w:rPr>
          <w:rFonts w:hint="eastAsia"/>
        </w:rPr>
        <w:t>）；可适用于底栖和藻类的评价方法有</w:t>
      </w:r>
      <w:r w:rsidRPr="00316A6E">
        <w:rPr>
          <w:rFonts w:hint="eastAsia"/>
        </w:rPr>
        <w:t>Shannon Wiener</w:t>
      </w:r>
      <w:r w:rsidRPr="00316A6E">
        <w:rPr>
          <w:rFonts w:hint="eastAsia"/>
        </w:rPr>
        <w:t>多样性指数和生物完整性指数（</w:t>
      </w:r>
      <w:r w:rsidRPr="00316A6E">
        <w:rPr>
          <w:rFonts w:hint="eastAsia"/>
        </w:rPr>
        <w:t>IBI</w:t>
      </w:r>
      <w:r w:rsidRPr="00316A6E">
        <w:rPr>
          <w:rFonts w:hint="eastAsia"/>
        </w:rPr>
        <w:t>）。《湖库水生态环境质量监测与评价技术指南》（征求意见稿）中</w:t>
      </w:r>
      <w:r w:rsidR="00607F54" w:rsidRPr="00316A6E">
        <w:rPr>
          <w:rFonts w:hint="eastAsia"/>
        </w:rPr>
        <w:t>建议适用于底栖动物的评级方法包括</w:t>
      </w:r>
      <w:r w:rsidR="00607F54" w:rsidRPr="00316A6E">
        <w:rPr>
          <w:rFonts w:hint="eastAsia"/>
        </w:rPr>
        <w:t>BMWP</w:t>
      </w:r>
      <w:r w:rsidR="00607F54" w:rsidRPr="00316A6E">
        <w:rPr>
          <w:rFonts w:hint="eastAsia"/>
        </w:rPr>
        <w:t>指数、</w:t>
      </w:r>
      <w:r w:rsidR="00607F54" w:rsidRPr="00316A6E">
        <w:rPr>
          <w:rFonts w:hint="eastAsia"/>
        </w:rPr>
        <w:t>BI</w:t>
      </w:r>
      <w:r w:rsidR="00607F54" w:rsidRPr="00316A6E">
        <w:rPr>
          <w:rFonts w:hint="eastAsia"/>
        </w:rPr>
        <w:t>生物指数</w:t>
      </w:r>
      <w:r w:rsidR="00382D3C" w:rsidRPr="00316A6E">
        <w:rPr>
          <w:rFonts w:hint="eastAsia"/>
        </w:rPr>
        <w:t>，</w:t>
      </w:r>
      <w:r w:rsidR="00607F54" w:rsidRPr="00316A6E">
        <w:rPr>
          <w:rFonts w:hint="eastAsia"/>
        </w:rPr>
        <w:t>可适用于底栖、浮游植物和浮游动物多个类群的评价方法有</w:t>
      </w:r>
      <w:r w:rsidR="00382D3C" w:rsidRPr="00316A6E">
        <w:rPr>
          <w:rFonts w:hint="eastAsia"/>
        </w:rPr>
        <w:t>Shannon Wienner</w:t>
      </w:r>
      <w:r w:rsidR="00607F54" w:rsidRPr="00316A6E">
        <w:rPr>
          <w:rFonts w:hint="eastAsia"/>
        </w:rPr>
        <w:t>多样性指数、</w:t>
      </w:r>
      <w:r w:rsidR="00607F54" w:rsidRPr="00316A6E">
        <w:rPr>
          <w:rFonts w:hint="eastAsia"/>
        </w:rPr>
        <w:t>Evenness</w:t>
      </w:r>
      <w:r w:rsidR="00607F54" w:rsidRPr="00316A6E">
        <w:rPr>
          <w:rFonts w:hint="eastAsia"/>
        </w:rPr>
        <w:t>均匀度指数和生物完整性指数（</w:t>
      </w:r>
      <w:r w:rsidR="00607F54" w:rsidRPr="00316A6E">
        <w:rPr>
          <w:rFonts w:hint="eastAsia"/>
        </w:rPr>
        <w:t>IBI</w:t>
      </w:r>
      <w:r w:rsidR="00607F54" w:rsidRPr="00316A6E">
        <w:rPr>
          <w:rFonts w:hint="eastAsia"/>
        </w:rPr>
        <w:t>）。水利部发布的《河湖健康评价指南》中规定的生物指数包括大型底栖无脊椎动物生物完整性指数、鱼类保有指数、水鸟状况、水生植物和浮游植物群落状况。江苏省发布的《太湖流域水生态环境功能区质量评估技术规范》中关于太湖流域评价选择的是浮游植物藻类完整性指数和大型底栖动物完整性指数，其中浮游植物藻类完整性指数由总分类单元数，生物密度和前三种优势种三个指标组成。底栖动物的完整性指数由软体动物分类单元数，第一位优势种</w:t>
      </w:r>
      <w:r w:rsidR="00BD2619" w:rsidRPr="00316A6E">
        <w:rPr>
          <w:rFonts w:hint="eastAsia"/>
        </w:rPr>
        <w:t>的</w:t>
      </w:r>
      <w:r w:rsidR="00607F54" w:rsidRPr="00316A6E">
        <w:rPr>
          <w:rFonts w:hint="eastAsia"/>
        </w:rPr>
        <w:t>优势度和</w:t>
      </w:r>
      <w:r w:rsidR="00607F54" w:rsidRPr="00316A6E">
        <w:rPr>
          <w:rFonts w:hint="eastAsia"/>
        </w:rPr>
        <w:t>B</w:t>
      </w:r>
      <w:r w:rsidR="00607F54" w:rsidRPr="00316A6E">
        <w:t>MWP</w:t>
      </w:r>
      <w:r w:rsidR="00607F54" w:rsidRPr="00316A6E">
        <w:rPr>
          <w:rFonts w:hint="eastAsia"/>
        </w:rPr>
        <w:t>指数构成。</w:t>
      </w:r>
    </w:p>
    <w:p w14:paraId="12C13D71" w14:textId="70EAD15D" w:rsidR="004A7339" w:rsidRPr="00316A6E" w:rsidRDefault="00803C8C" w:rsidP="00707F64">
      <w:pPr>
        <w:ind w:firstLine="480"/>
        <w:rPr>
          <w:szCs w:val="24"/>
        </w:rPr>
      </w:pPr>
      <w:r w:rsidRPr="00316A6E">
        <w:rPr>
          <w:rFonts w:hint="eastAsia"/>
        </w:rPr>
        <w:t>本文件针对环境</w:t>
      </w:r>
      <w:r w:rsidRPr="00316A6E">
        <w:rPr>
          <w:rFonts w:hint="eastAsia"/>
        </w:rPr>
        <w:t>D</w:t>
      </w:r>
      <w:r w:rsidRPr="00316A6E">
        <w:t>NA</w:t>
      </w:r>
      <w:r w:rsidRPr="00316A6E">
        <w:rPr>
          <w:rFonts w:hint="eastAsia"/>
        </w:rPr>
        <w:t>生物监测数据对传统形态学监测的生物指标的适用性，给出了基于环境</w:t>
      </w:r>
      <w:r w:rsidRPr="00316A6E">
        <w:rPr>
          <w:rFonts w:hint="eastAsia"/>
        </w:rPr>
        <w:t>D</w:t>
      </w:r>
      <w:r w:rsidRPr="00316A6E">
        <w:t>NA</w:t>
      </w:r>
      <w:r w:rsidRPr="00316A6E">
        <w:rPr>
          <w:rFonts w:hint="eastAsia"/>
        </w:rPr>
        <w:t>的水生生物评价指标，主要包括生物多样性指数，指示物种的生物指数和生物完整性指数。</w:t>
      </w:r>
      <w:r w:rsidR="00865BFC" w:rsidRPr="00316A6E">
        <w:rPr>
          <w:rFonts w:hint="eastAsia"/>
        </w:rPr>
        <w:t>其中生物多样性指数包括</w:t>
      </w:r>
      <w:r w:rsidR="00865BFC" w:rsidRPr="00316A6E">
        <w:rPr>
          <w:rFonts w:hint="eastAsia"/>
        </w:rPr>
        <w:t>Faith</w:t>
      </w:r>
      <w:proofErr w:type="gramStart"/>
      <w:r w:rsidR="004A7339" w:rsidRPr="00316A6E">
        <w:t>’</w:t>
      </w:r>
      <w:proofErr w:type="gramEnd"/>
      <w:r w:rsidR="00865BFC" w:rsidRPr="00316A6E">
        <w:rPr>
          <w:rFonts w:hint="eastAsia"/>
        </w:rPr>
        <w:t>s</w:t>
      </w:r>
      <w:r w:rsidR="00865BFC" w:rsidRPr="00316A6E">
        <w:rPr>
          <w:rFonts w:hint="eastAsia"/>
        </w:rPr>
        <w:t>系统发育多样性指数，分子分类单元或物种的丰富度、</w:t>
      </w:r>
      <w:proofErr w:type="gramStart"/>
      <w:r w:rsidR="00865BFC" w:rsidRPr="00316A6E">
        <w:rPr>
          <w:rFonts w:hint="eastAsia"/>
        </w:rPr>
        <w:t>香农威纳指数</w:t>
      </w:r>
      <w:proofErr w:type="gramEnd"/>
      <w:r w:rsidR="00865BFC" w:rsidRPr="00316A6E">
        <w:rPr>
          <w:rFonts w:hint="eastAsia"/>
        </w:rPr>
        <w:t>、辛普森指数和</w:t>
      </w:r>
      <w:r w:rsidR="00865BFC" w:rsidRPr="00316A6E">
        <w:rPr>
          <w:rFonts w:hint="eastAsia"/>
        </w:rPr>
        <w:t>Pielou</w:t>
      </w:r>
      <w:r w:rsidR="00865BFC" w:rsidRPr="00316A6E">
        <w:rPr>
          <w:rFonts w:hint="eastAsia"/>
        </w:rPr>
        <w:t>均匀度，生物指数包括第一优势度、前三优势度，综合硅藻指数（</w:t>
      </w:r>
      <w:r w:rsidR="00865BFC" w:rsidRPr="00316A6E">
        <w:rPr>
          <w:rFonts w:hint="eastAsia"/>
        </w:rPr>
        <w:t>C</w:t>
      </w:r>
      <w:r w:rsidR="00865BFC" w:rsidRPr="00316A6E">
        <w:t>DI</w:t>
      </w:r>
      <w:r w:rsidR="00865BFC" w:rsidRPr="00316A6E">
        <w:rPr>
          <w:rFonts w:hint="eastAsia"/>
        </w:rPr>
        <w:t>）、</w:t>
      </w:r>
      <w:r w:rsidR="00865BFC" w:rsidRPr="00316A6E">
        <w:rPr>
          <w:rFonts w:hint="eastAsia"/>
        </w:rPr>
        <w:t>B</w:t>
      </w:r>
      <w:r w:rsidR="00865BFC" w:rsidRPr="00316A6E">
        <w:t>MWP</w:t>
      </w:r>
      <w:r w:rsidR="00865BFC" w:rsidRPr="00316A6E">
        <w:rPr>
          <w:rFonts w:hint="eastAsia"/>
        </w:rPr>
        <w:t>指数和</w:t>
      </w:r>
      <w:r w:rsidR="00865BFC" w:rsidRPr="00316A6E">
        <w:rPr>
          <w:rFonts w:hint="eastAsia"/>
        </w:rPr>
        <w:t>B</w:t>
      </w:r>
      <w:r w:rsidR="00865BFC" w:rsidRPr="00316A6E">
        <w:t>I</w:t>
      </w:r>
      <w:r w:rsidR="00865BFC" w:rsidRPr="00316A6E">
        <w:rPr>
          <w:rFonts w:hint="eastAsia"/>
        </w:rPr>
        <w:t>指数。</w:t>
      </w:r>
      <w:r w:rsidR="004A7339" w:rsidRPr="00316A6E">
        <w:rPr>
          <w:rFonts w:hint="eastAsia"/>
        </w:rPr>
        <w:t>已有充分的研究证明基于环境</w:t>
      </w:r>
      <w:r w:rsidR="004A7339" w:rsidRPr="00316A6E">
        <w:rPr>
          <w:rFonts w:hint="eastAsia"/>
        </w:rPr>
        <w:t>D</w:t>
      </w:r>
      <w:r w:rsidR="004A7339" w:rsidRPr="00316A6E">
        <w:t>NA</w:t>
      </w:r>
      <w:r w:rsidR="004A7339" w:rsidRPr="00316A6E">
        <w:rPr>
          <w:rFonts w:hint="eastAsia"/>
        </w:rPr>
        <w:t>监测数据获得的这些指数和形态学结果具有一致性，且可以用于水生态健康。如</w:t>
      </w:r>
      <w:r w:rsidR="00865BFC" w:rsidRPr="00316A6E">
        <w:rPr>
          <w:rFonts w:hint="eastAsia"/>
          <w:szCs w:val="24"/>
        </w:rPr>
        <w:t>Jonan</w:t>
      </w:r>
      <w:r w:rsidR="00865BFC" w:rsidRPr="00316A6E">
        <w:rPr>
          <w:rFonts w:hint="eastAsia"/>
          <w:szCs w:val="24"/>
        </w:rPr>
        <w:t>等</w:t>
      </w:r>
      <w:r w:rsidR="00865BFC" w:rsidRPr="00316A6E">
        <w:rPr>
          <w:szCs w:val="24"/>
        </w:rPr>
        <w:fldChar w:fldCharType="begin"/>
      </w:r>
      <w:r w:rsidR="00865BFC" w:rsidRPr="00316A6E">
        <w:rPr>
          <w:szCs w:val="24"/>
        </w:rPr>
        <w:instrText xml:space="preserve"> ADDIN EN.CITE &lt;EndNote&gt;&lt;Cite&gt;&lt;Author&gt;Visco&lt;/Author&gt;&lt;Year&gt;2015&lt;/Year&gt;&lt;RecNum&gt;1813&lt;/RecNum&gt;&lt;DisplayText&gt;&lt;style face="superscript"&gt;[7]&lt;/style&gt;&lt;/DisplayText&gt;&lt;record&gt;&lt;rec-number&gt;1813&lt;/rec-number&gt;&lt;foreign-keys&gt;&lt;key app="EN" db-id="vx5aa9zdrw2w2se2f5axza5tpvpvparzwsvz" timestamp="1641032144"&gt;1813&lt;/key&gt;&lt;/foreign-keys&gt;&lt;ref-type name="Journal Article"&gt;17&lt;/ref-type&gt;&lt;contributors&gt;&lt;authors&gt;&lt;author&gt;Visco, Joana Amorim&lt;/author&gt;&lt;author&gt;Apothéloz-Perret-Gentil, Laure&lt;/author&gt;&lt;author&gt;Cordonier, Arielle&lt;/author&gt;&lt;author&gt;Esling, Philippe&lt;/author&gt;&lt;author&gt;Pillet, Loïc&lt;/author&gt;&lt;author&gt;Pawlowski, Jan&lt;/author&gt;&lt;/authors&gt;&lt;/contributors&gt;&lt;titles&gt;&lt;title&gt;Environmental Monitoring: Inferring the Diatom Index from Next-Generation Sequencing Data&lt;/title&gt;&lt;secondary-title&gt;Environmental Science &amp;amp; Technology&lt;/secondary-title&gt;&lt;/titles&gt;&lt;periodical&gt;&lt;full-title&gt;Environmental Science &amp;amp; Technology&lt;/full-title&gt;&lt;/periodical&gt;&lt;pages&gt;7597-7605&lt;/pages&gt;&lt;volume&gt;49&lt;/volume&gt;&lt;number&gt;13&lt;/number&gt;&lt;dates&gt;&lt;year&gt;2015&lt;/year&gt;&lt;pub-dates&gt;&lt;date&gt;2015/07/07&lt;/date&gt;&lt;/pub-dates&gt;&lt;/dates&gt;&lt;publisher&gt;American Chemical Society&lt;/publisher&gt;&lt;isbn&gt;0013-936X&lt;/isbn&gt;&lt;urls&gt;&lt;related-urls&gt;&lt;url&gt;https://doi.org/10.1021/es506158m&lt;/url&gt;&lt;/related-urls&gt;&lt;/urls&gt;&lt;electronic-resource-num&gt;10.1021/es506158m&lt;/electronic-resource-num&gt;&lt;/record&gt;&lt;/Cite&gt;&lt;/EndNote&gt;</w:instrText>
      </w:r>
      <w:r w:rsidR="00865BFC" w:rsidRPr="00316A6E">
        <w:rPr>
          <w:szCs w:val="24"/>
        </w:rPr>
        <w:fldChar w:fldCharType="separate"/>
      </w:r>
      <w:r w:rsidR="00865BFC" w:rsidRPr="00316A6E">
        <w:rPr>
          <w:noProof/>
          <w:szCs w:val="24"/>
          <w:vertAlign w:val="superscript"/>
        </w:rPr>
        <w:t>[7]</w:t>
      </w:r>
      <w:r w:rsidR="00865BFC" w:rsidRPr="00316A6E">
        <w:rPr>
          <w:szCs w:val="24"/>
        </w:rPr>
        <w:fldChar w:fldCharType="end"/>
      </w:r>
      <w:r w:rsidR="00865BFC" w:rsidRPr="00316A6E">
        <w:rPr>
          <w:rFonts w:hint="eastAsia"/>
          <w:szCs w:val="24"/>
        </w:rPr>
        <w:t>在瑞士</w:t>
      </w:r>
      <w:r w:rsidR="00865BFC" w:rsidRPr="00316A6E">
        <w:rPr>
          <w:rFonts w:hint="eastAsia"/>
          <w:szCs w:val="24"/>
        </w:rPr>
        <w:t>2</w:t>
      </w:r>
      <w:r w:rsidR="00865BFC" w:rsidRPr="00316A6E">
        <w:rPr>
          <w:szCs w:val="24"/>
        </w:rPr>
        <w:t>3</w:t>
      </w:r>
      <w:r w:rsidR="00865BFC" w:rsidRPr="00316A6E">
        <w:rPr>
          <w:rFonts w:hint="eastAsia"/>
          <w:szCs w:val="24"/>
        </w:rPr>
        <w:t>条河流，参考传统硅藻指数计算方法和对应的硅藻物种指示值，用环境</w:t>
      </w:r>
      <w:r w:rsidR="00865BFC" w:rsidRPr="00316A6E">
        <w:rPr>
          <w:rFonts w:hint="eastAsia"/>
          <w:szCs w:val="24"/>
        </w:rPr>
        <w:t>D</w:t>
      </w:r>
      <w:r w:rsidR="00865BFC" w:rsidRPr="00316A6E">
        <w:rPr>
          <w:szCs w:val="24"/>
        </w:rPr>
        <w:t>NA</w:t>
      </w:r>
      <w:r w:rsidR="00865BFC" w:rsidRPr="00316A6E">
        <w:rPr>
          <w:rFonts w:hint="eastAsia"/>
          <w:szCs w:val="24"/>
        </w:rPr>
        <w:t>宏条形码监测数据计算硅藻指数（</w:t>
      </w:r>
      <w:r w:rsidR="004A7339" w:rsidRPr="00316A6E">
        <w:rPr>
          <w:szCs w:val="24"/>
        </w:rPr>
        <w:t>CDI</w:t>
      </w:r>
      <w:r w:rsidR="00865BFC" w:rsidRPr="00316A6E">
        <w:rPr>
          <w:rFonts w:hint="eastAsia"/>
          <w:szCs w:val="24"/>
        </w:rPr>
        <w:t>），和形态学监测得到的硅藻指数显著正相关。</w:t>
      </w:r>
      <w:r w:rsidR="00865BFC" w:rsidRPr="00316A6E">
        <w:rPr>
          <w:szCs w:val="24"/>
        </w:rPr>
        <w:t>Andreia</w:t>
      </w:r>
      <w:r w:rsidR="00865BFC" w:rsidRPr="00316A6E">
        <w:rPr>
          <w:rFonts w:hint="eastAsia"/>
          <w:szCs w:val="24"/>
        </w:rPr>
        <w:t>等</w:t>
      </w:r>
      <w:r w:rsidR="00865BFC" w:rsidRPr="00316A6E">
        <w:rPr>
          <w:szCs w:val="24"/>
        </w:rPr>
        <w:fldChar w:fldCharType="begin"/>
      </w:r>
      <w:r w:rsidR="00865BFC" w:rsidRPr="00316A6E">
        <w:rPr>
          <w:szCs w:val="24"/>
        </w:rPr>
        <w:instrText xml:space="preserve"> ADDIN EN.CITE &lt;EndNote&gt;&lt;Cite&gt;&lt;Author&gt;Mortagua&lt;/Author&gt;&lt;Year&gt;2019&lt;/Year&gt;&lt;RecNum&gt;1808&lt;/RecNum&gt;&lt;DisplayText&gt;&lt;style face="superscript"&gt;[8]&lt;/style&gt;&lt;/DisplayText&gt;&lt;record&gt;&lt;rec-number&gt;1808&lt;/rec-number&gt;&lt;foreign-keys&gt;&lt;key app="EN" db-id="vx5aa9zdrw2w2se2f5axza5tpvpvparzwsvz" timestamp="1641006618"&gt;1808&lt;/key&gt;&lt;/foreign-keys&gt;&lt;ref-type name="Journal Article"&gt;17&lt;/ref-type&gt;&lt;contributors&gt;&lt;authors&gt;&lt;author&gt;Mortagua, A.&lt;/author&gt;&lt;author&gt;Vasselon, V.&lt;/author&gt;&lt;author&gt;Oliveira, R.&lt;/author&gt;&lt;author&gt;Elias, C.&lt;/author&gt;&lt;author&gt;Chardon, C.&lt;/author&gt;&lt;author&gt;Bouchez, A.&lt;/author&gt;&lt;author&gt;Rimet, F.&lt;/author&gt;&lt;author&gt;Feio, M. J.&lt;/author&gt;&lt;author&gt;Almeida, S. F. P.&lt;/author&gt;&lt;/authors&gt;&lt;/contributors&gt;&lt;titles&gt;&lt;title&gt;Applicability of DNA metabarcoding approach in the bioassessment of Portuguese rivers using diatoms&lt;/title&gt;&lt;secondary-title&gt;Ecological Indicators&lt;/secondary-title&gt;&lt;/titles&gt;&lt;periodical&gt;&lt;full-title&gt;Ecological Indicators&lt;/full-title&gt;&lt;/periodical&gt;&lt;volume&gt;106&lt;/volume&gt;&lt;dates&gt;&lt;year&gt;2019&lt;/year&gt;&lt;pub-dates&gt;&lt;date&gt;Nov&lt;/date&gt;&lt;/pub-dates&gt;&lt;/dates&gt;&lt;isbn&gt;1470-160X&lt;/isbn&gt;&lt;accession-num&gt;WOS:000490577900037&lt;/accession-num&gt;&lt;urls&gt;&lt;related-urls&gt;&lt;url&gt;&amp;lt;Go to ISI&amp;gt;://WOS:000490577900037&lt;/url&gt;&lt;/related-urls&gt;&lt;/urls&gt;&lt;custom7&gt;105470&lt;/custom7&gt;&lt;electronic-resource-num&gt;10.1016/j.ecolind.2019.105470&lt;/electronic-resource-num&gt;&lt;/record&gt;&lt;/Cite&gt;&lt;/EndNote&gt;</w:instrText>
      </w:r>
      <w:r w:rsidR="00865BFC" w:rsidRPr="00316A6E">
        <w:rPr>
          <w:szCs w:val="24"/>
        </w:rPr>
        <w:fldChar w:fldCharType="separate"/>
      </w:r>
      <w:r w:rsidR="00865BFC" w:rsidRPr="00316A6E">
        <w:rPr>
          <w:noProof/>
          <w:szCs w:val="24"/>
          <w:vertAlign w:val="superscript"/>
        </w:rPr>
        <w:t>[8]</w:t>
      </w:r>
      <w:r w:rsidR="00865BFC" w:rsidRPr="00316A6E">
        <w:rPr>
          <w:szCs w:val="24"/>
        </w:rPr>
        <w:fldChar w:fldCharType="end"/>
      </w:r>
      <w:r w:rsidR="00865BFC" w:rsidRPr="00316A6E">
        <w:rPr>
          <w:rFonts w:hint="eastAsia"/>
          <w:szCs w:val="24"/>
        </w:rPr>
        <w:t>在葡萄牙河流中研究发现，采用环境</w:t>
      </w:r>
      <w:r w:rsidR="00865BFC" w:rsidRPr="00316A6E">
        <w:rPr>
          <w:szCs w:val="24"/>
        </w:rPr>
        <w:t>DNA</w:t>
      </w:r>
      <w:r w:rsidR="00865BFC" w:rsidRPr="00316A6E">
        <w:rPr>
          <w:rFonts w:hint="eastAsia"/>
          <w:szCs w:val="24"/>
        </w:rPr>
        <w:t>宏条形码监测注释计算的硅藻指数和传统形态学监测的硅藻指数进行水体生态健康评价，两种方法在</w:t>
      </w:r>
      <w:r w:rsidR="00865BFC" w:rsidRPr="00316A6E">
        <w:rPr>
          <w:rFonts w:hint="eastAsia"/>
          <w:szCs w:val="24"/>
        </w:rPr>
        <w:t>9</w:t>
      </w:r>
      <w:r w:rsidR="00865BFC" w:rsidRPr="00316A6E">
        <w:rPr>
          <w:szCs w:val="24"/>
        </w:rPr>
        <w:t>4</w:t>
      </w:r>
      <w:r w:rsidR="00865BFC" w:rsidRPr="00316A6E">
        <w:rPr>
          <w:rFonts w:hint="eastAsia"/>
          <w:szCs w:val="24"/>
        </w:rPr>
        <w:t>%</w:t>
      </w:r>
      <w:r w:rsidR="00865BFC" w:rsidRPr="00316A6E">
        <w:rPr>
          <w:rFonts w:hint="eastAsia"/>
          <w:szCs w:val="24"/>
        </w:rPr>
        <w:t>的位点的评价结果相差小于</w:t>
      </w:r>
      <w:r w:rsidR="00865BFC" w:rsidRPr="00316A6E">
        <w:rPr>
          <w:rFonts w:hint="eastAsia"/>
          <w:szCs w:val="24"/>
        </w:rPr>
        <w:t>1</w:t>
      </w:r>
      <w:r w:rsidR="00865BFC" w:rsidRPr="00316A6E">
        <w:rPr>
          <w:rFonts w:hint="eastAsia"/>
          <w:szCs w:val="24"/>
        </w:rPr>
        <w:t>个等级。编制组</w:t>
      </w:r>
      <w:r w:rsidR="00865BFC" w:rsidRPr="00316A6E">
        <w:rPr>
          <w:szCs w:val="24"/>
        </w:rPr>
        <w:fldChar w:fldCharType="begin"/>
      </w:r>
      <w:r w:rsidR="00865BFC" w:rsidRPr="00316A6E">
        <w:rPr>
          <w:szCs w:val="24"/>
        </w:rPr>
        <w:instrText xml:space="preserve"> ADDIN EN.CITE &lt;EndNote&gt;&lt;Cite&gt;&lt;Author&gt;Yang&lt;/Author&gt;&lt;Year&gt;2020&lt;/Year&gt;&lt;RecNum&gt;1729&lt;/RecNum&gt;&lt;DisplayText&gt;&lt;style face="superscript"&gt;[9]&lt;/style&gt;&lt;/DisplayText&gt;&lt;record&gt;&lt;rec-number&gt;1729&lt;/rec-number&gt;&lt;foreign-keys&gt;&lt;key app="EN" db-id="vx5aa9zdrw2w2se2f5axza5tpvpvparzwsvz" timestamp="1637738639"&gt;1729&lt;/key&gt;&lt;/foreign-keys&gt;&lt;ref-type name="Journal Article"&gt;17&lt;/ref-type&gt;&lt;contributors&gt;&lt;authors&gt;&lt;author&gt;Yang, J. H.&lt;/author&gt;&lt;author&gt;Zhang, X. W.&lt;/author&gt;&lt;/authors&gt;&lt;/contributors&gt;&lt;titles&gt;&lt;title&gt;eDNA metabarcoding in zooplankton improves the ecological status assessment of aquatic ecosystems&lt;/title&gt;&lt;secondary-title&gt;Environment International&lt;/secondary-title&gt;&lt;/titles&gt;&lt;periodical&gt;&lt;full-title&gt;Environment International&lt;/full-title&gt;&lt;/periodical&gt;&lt;volume&gt;134&lt;/volume&gt;&lt;dates&gt;&lt;year&gt;2020&lt;/year&gt;&lt;pub-dates&gt;&lt;date&gt;Jan&lt;/date&gt;&lt;/pub-dates&gt;&lt;/dates&gt;&lt;isbn&gt;0160-4120&lt;/isbn&gt;&lt;accession-num&gt;WOS:000501344500029&lt;/accession-num&gt;&lt;urls&gt;&lt;related-urls&gt;&lt;url&gt;&amp;lt;Go to ISI&amp;gt;://WOS:000501344500029&lt;/url&gt;&lt;/related-urls&gt;&lt;/urls&gt;&lt;custom7&gt;105230&lt;/custom7&gt;&lt;electronic-resource-num&gt;10.1016/j.envint.2019.105230&lt;/electronic-resource-num&gt;&lt;/record&gt;&lt;/Cite&gt;&lt;/EndNote&gt;</w:instrText>
      </w:r>
      <w:r w:rsidR="00865BFC" w:rsidRPr="00316A6E">
        <w:rPr>
          <w:szCs w:val="24"/>
        </w:rPr>
        <w:fldChar w:fldCharType="separate"/>
      </w:r>
      <w:r w:rsidR="00865BFC" w:rsidRPr="00316A6E">
        <w:rPr>
          <w:noProof/>
          <w:szCs w:val="24"/>
          <w:vertAlign w:val="superscript"/>
        </w:rPr>
        <w:t>[9]</w:t>
      </w:r>
      <w:r w:rsidR="00865BFC" w:rsidRPr="00316A6E">
        <w:rPr>
          <w:szCs w:val="24"/>
        </w:rPr>
        <w:fldChar w:fldCharType="end"/>
      </w:r>
      <w:r w:rsidR="00865BFC" w:rsidRPr="00316A6E">
        <w:rPr>
          <w:rFonts w:hint="eastAsia"/>
          <w:szCs w:val="24"/>
        </w:rPr>
        <w:t>基于环境</w:t>
      </w:r>
      <w:r w:rsidR="00865BFC" w:rsidRPr="00316A6E">
        <w:rPr>
          <w:szCs w:val="24"/>
        </w:rPr>
        <w:t>DNA</w:t>
      </w:r>
      <w:r w:rsidR="00865BFC" w:rsidRPr="00316A6E">
        <w:rPr>
          <w:rFonts w:hint="eastAsia"/>
          <w:szCs w:val="24"/>
        </w:rPr>
        <w:t>注释数据获得的</w:t>
      </w:r>
      <w:r w:rsidR="00865BFC" w:rsidRPr="00316A6E">
        <w:rPr>
          <w:rFonts w:hint="eastAsia"/>
          <w:szCs w:val="24"/>
        </w:rPr>
        <w:t>6</w:t>
      </w:r>
      <w:r w:rsidR="00865BFC" w:rsidRPr="00316A6E">
        <w:rPr>
          <w:szCs w:val="24"/>
        </w:rPr>
        <w:t>0</w:t>
      </w:r>
      <w:r w:rsidR="00865BFC" w:rsidRPr="00316A6E">
        <w:rPr>
          <w:rFonts w:hint="eastAsia"/>
          <w:szCs w:val="24"/>
        </w:rPr>
        <w:t>个生物指数，通过筛选构建了浮游动物完整性指数，与水质指数（</w:t>
      </w:r>
      <w:r w:rsidR="00865BFC" w:rsidRPr="00316A6E">
        <w:rPr>
          <w:rFonts w:hint="eastAsia"/>
          <w:szCs w:val="24"/>
        </w:rPr>
        <w:t>water</w:t>
      </w:r>
      <w:r w:rsidR="00865BFC" w:rsidRPr="00316A6E">
        <w:rPr>
          <w:szCs w:val="24"/>
        </w:rPr>
        <w:t xml:space="preserve"> quali</w:t>
      </w:r>
      <w:r w:rsidR="00AD421A">
        <w:rPr>
          <w:rFonts w:hint="eastAsia"/>
          <w:szCs w:val="24"/>
        </w:rPr>
        <w:t>t</w:t>
      </w:r>
      <w:r w:rsidR="00865BFC" w:rsidRPr="00316A6E">
        <w:rPr>
          <w:szCs w:val="24"/>
        </w:rPr>
        <w:t>y index, WQI</w:t>
      </w:r>
      <w:r w:rsidR="00865BFC" w:rsidRPr="00316A6E">
        <w:rPr>
          <w:rFonts w:hint="eastAsia"/>
          <w:szCs w:val="24"/>
        </w:rPr>
        <w:t>）一致（</w:t>
      </w:r>
      <w:r w:rsidR="00865BFC" w:rsidRPr="00316A6E">
        <w:rPr>
          <w:rFonts w:hint="eastAsia"/>
          <w:szCs w:val="24"/>
        </w:rPr>
        <w:t>P</w:t>
      </w:r>
      <w:r w:rsidR="00865BFC" w:rsidRPr="00316A6E">
        <w:rPr>
          <w:szCs w:val="24"/>
        </w:rPr>
        <w:t>&lt;0.0001</w:t>
      </w:r>
      <w:r w:rsidR="00865BFC" w:rsidRPr="00316A6E">
        <w:rPr>
          <w:rFonts w:hint="eastAsia"/>
          <w:szCs w:val="24"/>
        </w:rPr>
        <w:t>）。</w:t>
      </w:r>
      <w:r w:rsidR="004A7339" w:rsidRPr="00316A6E">
        <w:rPr>
          <w:rFonts w:hint="eastAsia"/>
          <w:szCs w:val="24"/>
        </w:rPr>
        <w:t>编制组在太湖流域开展了大量</w:t>
      </w:r>
      <w:r w:rsidR="004A7339" w:rsidRPr="00316A6E">
        <w:rPr>
          <w:rFonts w:hint="eastAsia"/>
          <w:szCs w:val="24"/>
        </w:rPr>
        <w:t>e</w:t>
      </w:r>
      <w:r w:rsidR="004A7339" w:rsidRPr="00316A6E">
        <w:rPr>
          <w:szCs w:val="24"/>
        </w:rPr>
        <w:t>DNA</w:t>
      </w:r>
      <w:r w:rsidR="004A7339" w:rsidRPr="00316A6E">
        <w:rPr>
          <w:rFonts w:hint="eastAsia"/>
          <w:szCs w:val="24"/>
        </w:rPr>
        <w:t>和形态学评价指数的一致性研究。</w:t>
      </w:r>
      <w:r w:rsidR="00BD6FB7" w:rsidRPr="00316A6E">
        <w:rPr>
          <w:rFonts w:hint="eastAsia"/>
          <w:szCs w:val="24"/>
        </w:rPr>
        <w:t>如通过比较</w:t>
      </w:r>
      <w:r w:rsidR="00BD6FB7" w:rsidRPr="00316A6E">
        <w:rPr>
          <w:rFonts w:hint="eastAsia"/>
          <w:szCs w:val="24"/>
        </w:rPr>
        <w:t>e</w:t>
      </w:r>
      <w:r w:rsidR="00BD6FB7" w:rsidRPr="00316A6E">
        <w:rPr>
          <w:szCs w:val="24"/>
        </w:rPr>
        <w:t>DNA</w:t>
      </w:r>
      <w:r w:rsidR="00BD6FB7" w:rsidRPr="00316A6E">
        <w:rPr>
          <w:rFonts w:hint="eastAsia"/>
          <w:szCs w:val="24"/>
        </w:rPr>
        <w:t>和形态学获得的真核浮游植物的物种丰富度，发现两者显著正相关（</w:t>
      </w:r>
      <w:r w:rsidR="00BD6FB7" w:rsidRPr="00316A6E">
        <w:rPr>
          <w:rFonts w:hint="eastAsia"/>
          <w:szCs w:val="24"/>
        </w:rPr>
        <w:t>R</w:t>
      </w:r>
      <w:r w:rsidR="00BD6FB7" w:rsidRPr="00316A6E">
        <w:rPr>
          <w:szCs w:val="24"/>
          <w:vertAlign w:val="superscript"/>
        </w:rPr>
        <w:t>2</w:t>
      </w:r>
      <w:r w:rsidR="00BD6FB7" w:rsidRPr="00316A6E">
        <w:rPr>
          <w:szCs w:val="24"/>
        </w:rPr>
        <w:t>=0.374</w:t>
      </w:r>
      <w:r w:rsidR="00BD6FB7" w:rsidRPr="00316A6E">
        <w:rPr>
          <w:rFonts w:hint="eastAsia"/>
          <w:szCs w:val="24"/>
        </w:rPr>
        <w:t>，</w:t>
      </w:r>
      <w:r w:rsidR="00BD6FB7" w:rsidRPr="00316A6E">
        <w:rPr>
          <w:rFonts w:hint="eastAsia"/>
          <w:szCs w:val="24"/>
        </w:rPr>
        <w:t>P&lt;</w:t>
      </w:r>
      <w:r w:rsidR="00BD6FB7" w:rsidRPr="00316A6E">
        <w:rPr>
          <w:szCs w:val="24"/>
        </w:rPr>
        <w:t>0.05</w:t>
      </w:r>
      <w:r w:rsidR="00BD6FB7" w:rsidRPr="00316A6E">
        <w:rPr>
          <w:rFonts w:hint="eastAsia"/>
          <w:szCs w:val="24"/>
        </w:rPr>
        <w:t>），两种方法获得的香农指数</w:t>
      </w:r>
      <w:r w:rsidR="00577488" w:rsidRPr="00316A6E">
        <w:rPr>
          <w:rFonts w:hint="eastAsia"/>
          <w:szCs w:val="24"/>
        </w:rPr>
        <w:t>及前</w:t>
      </w:r>
      <w:r w:rsidR="00577488" w:rsidRPr="00316A6E">
        <w:rPr>
          <w:rFonts w:hint="eastAsia"/>
          <w:szCs w:val="24"/>
        </w:rPr>
        <w:t>3</w:t>
      </w:r>
      <w:r w:rsidR="00577488" w:rsidRPr="00316A6E">
        <w:rPr>
          <w:rFonts w:hint="eastAsia"/>
          <w:szCs w:val="24"/>
        </w:rPr>
        <w:t>优势度</w:t>
      </w:r>
      <w:r w:rsidR="00BD6FB7" w:rsidRPr="00316A6E">
        <w:rPr>
          <w:rFonts w:hint="eastAsia"/>
          <w:szCs w:val="24"/>
        </w:rPr>
        <w:t>也呈显著正相关</w:t>
      </w:r>
      <w:r w:rsidR="00577488" w:rsidRPr="00316A6E">
        <w:rPr>
          <w:rFonts w:hint="eastAsia"/>
          <w:szCs w:val="24"/>
        </w:rPr>
        <w:t>（图</w:t>
      </w:r>
      <w:r w:rsidR="00382D3C" w:rsidRPr="00316A6E">
        <w:rPr>
          <w:szCs w:val="24"/>
        </w:rPr>
        <w:t>5</w:t>
      </w:r>
      <w:r w:rsidR="00382D3C" w:rsidRPr="00316A6E">
        <w:rPr>
          <w:rFonts w:hint="eastAsia"/>
          <w:szCs w:val="24"/>
        </w:rPr>
        <w:t>-</w:t>
      </w:r>
      <w:r w:rsidR="00382D3C" w:rsidRPr="00316A6E">
        <w:rPr>
          <w:szCs w:val="24"/>
        </w:rPr>
        <w:t>2</w:t>
      </w:r>
      <w:r w:rsidR="00577488" w:rsidRPr="00316A6E">
        <w:rPr>
          <w:rFonts w:hint="eastAsia"/>
          <w:szCs w:val="24"/>
        </w:rPr>
        <w:t>）</w:t>
      </w:r>
      <w:r w:rsidR="00BD6FB7" w:rsidRPr="00316A6E">
        <w:rPr>
          <w:rFonts w:hint="eastAsia"/>
          <w:szCs w:val="24"/>
        </w:rPr>
        <w:t>。环境</w:t>
      </w:r>
      <w:r w:rsidR="00BD6FB7" w:rsidRPr="00316A6E">
        <w:rPr>
          <w:rFonts w:hint="eastAsia"/>
          <w:szCs w:val="24"/>
        </w:rPr>
        <w:t>D</w:t>
      </w:r>
      <w:r w:rsidR="00BD6FB7" w:rsidRPr="00316A6E">
        <w:rPr>
          <w:szCs w:val="24"/>
        </w:rPr>
        <w:t>NA</w:t>
      </w:r>
      <w:r w:rsidR="00BD6FB7" w:rsidRPr="00316A6E">
        <w:rPr>
          <w:rFonts w:hint="eastAsia"/>
          <w:szCs w:val="24"/>
        </w:rPr>
        <w:t>捕获的物种丰富度和香农指数更高。</w:t>
      </w:r>
      <w:r w:rsidR="00CD45EE" w:rsidRPr="00316A6E">
        <w:rPr>
          <w:rFonts w:hint="eastAsia"/>
          <w:szCs w:val="24"/>
        </w:rPr>
        <w:t>环境</w:t>
      </w:r>
      <w:r w:rsidR="00CD45EE" w:rsidRPr="00316A6E">
        <w:rPr>
          <w:rFonts w:hint="eastAsia"/>
          <w:szCs w:val="24"/>
        </w:rPr>
        <w:t>D</w:t>
      </w:r>
      <w:r w:rsidR="00CD45EE" w:rsidRPr="00316A6E">
        <w:rPr>
          <w:szCs w:val="24"/>
        </w:rPr>
        <w:t>NA</w:t>
      </w:r>
      <w:r w:rsidR="00CD45EE" w:rsidRPr="00316A6E">
        <w:rPr>
          <w:rFonts w:hint="eastAsia"/>
          <w:szCs w:val="24"/>
        </w:rPr>
        <w:t>和形态学获得的</w:t>
      </w:r>
      <w:r w:rsidR="00CD45EE" w:rsidRPr="00316A6E">
        <w:rPr>
          <w:rFonts w:hint="eastAsia"/>
          <w:szCs w:val="24"/>
        </w:rPr>
        <w:lastRenderedPageBreak/>
        <w:t>浮游动物物种数及指示物种的物种数也均呈显著正相关（</w:t>
      </w:r>
      <w:r w:rsidR="00CD45EE" w:rsidRPr="00316A6E">
        <w:rPr>
          <w:rFonts w:hint="eastAsia"/>
          <w:szCs w:val="24"/>
        </w:rPr>
        <w:t>R</w:t>
      </w:r>
      <w:r w:rsidR="00CD45EE" w:rsidRPr="00316A6E">
        <w:rPr>
          <w:szCs w:val="24"/>
          <w:vertAlign w:val="superscript"/>
        </w:rPr>
        <w:t>2</w:t>
      </w:r>
      <w:r w:rsidR="00CD45EE" w:rsidRPr="00316A6E">
        <w:rPr>
          <w:szCs w:val="24"/>
        </w:rPr>
        <w:t>&gt;0.03, P&lt;0.05</w:t>
      </w:r>
      <w:r w:rsidR="00CD45EE" w:rsidRPr="00316A6E">
        <w:rPr>
          <w:rFonts w:hint="eastAsia"/>
          <w:szCs w:val="24"/>
        </w:rPr>
        <w:t>，图</w:t>
      </w:r>
      <w:r w:rsidR="00382D3C" w:rsidRPr="00316A6E">
        <w:rPr>
          <w:szCs w:val="24"/>
        </w:rPr>
        <w:t>5</w:t>
      </w:r>
      <w:r w:rsidR="00382D3C" w:rsidRPr="00316A6E">
        <w:rPr>
          <w:rFonts w:hint="eastAsia"/>
          <w:szCs w:val="24"/>
        </w:rPr>
        <w:t>-</w:t>
      </w:r>
      <w:r w:rsidR="00382D3C" w:rsidRPr="00316A6E">
        <w:rPr>
          <w:szCs w:val="24"/>
        </w:rPr>
        <w:t>3</w:t>
      </w:r>
      <w:r w:rsidR="00CD45EE" w:rsidRPr="00316A6E">
        <w:rPr>
          <w:rFonts w:hint="eastAsia"/>
          <w:szCs w:val="24"/>
        </w:rPr>
        <w:t>）。</w:t>
      </w:r>
      <w:r w:rsidR="00577488" w:rsidRPr="00316A6E">
        <w:rPr>
          <w:rFonts w:hint="eastAsia"/>
          <w:szCs w:val="24"/>
        </w:rPr>
        <w:t>环境</w:t>
      </w:r>
      <w:r w:rsidR="00577488" w:rsidRPr="00316A6E">
        <w:rPr>
          <w:rFonts w:hint="eastAsia"/>
          <w:szCs w:val="24"/>
        </w:rPr>
        <w:t>D</w:t>
      </w:r>
      <w:r w:rsidR="00577488" w:rsidRPr="00316A6E">
        <w:rPr>
          <w:szCs w:val="24"/>
        </w:rPr>
        <w:t>NA</w:t>
      </w:r>
      <w:r w:rsidR="00577488" w:rsidRPr="00316A6E">
        <w:rPr>
          <w:rFonts w:hint="eastAsia"/>
          <w:szCs w:val="24"/>
        </w:rPr>
        <w:t>和传统形态学获得的底栖动物</w:t>
      </w:r>
      <w:r w:rsidR="00577488" w:rsidRPr="00316A6E">
        <w:rPr>
          <w:rFonts w:hint="eastAsia"/>
          <w:szCs w:val="24"/>
        </w:rPr>
        <w:t>B</w:t>
      </w:r>
      <w:r w:rsidR="00577488" w:rsidRPr="00316A6E">
        <w:rPr>
          <w:szCs w:val="24"/>
        </w:rPr>
        <w:t>MWP</w:t>
      </w:r>
      <w:r w:rsidR="00577488" w:rsidRPr="00316A6E">
        <w:rPr>
          <w:rFonts w:hint="eastAsia"/>
          <w:szCs w:val="24"/>
        </w:rPr>
        <w:t>指数之间</w:t>
      </w:r>
      <w:r w:rsidR="00CD45EE" w:rsidRPr="00316A6E">
        <w:rPr>
          <w:rFonts w:hint="eastAsia"/>
          <w:szCs w:val="24"/>
        </w:rPr>
        <w:t>为</w:t>
      </w:r>
      <w:r w:rsidR="00577488" w:rsidRPr="00316A6E">
        <w:rPr>
          <w:rFonts w:hint="eastAsia"/>
          <w:szCs w:val="24"/>
        </w:rPr>
        <w:t>显著正相关（</w:t>
      </w:r>
      <w:r w:rsidR="00577488" w:rsidRPr="00316A6E">
        <w:rPr>
          <w:rFonts w:hint="eastAsia"/>
          <w:szCs w:val="24"/>
        </w:rPr>
        <w:t>R</w:t>
      </w:r>
      <w:r w:rsidR="00577488" w:rsidRPr="00316A6E">
        <w:rPr>
          <w:szCs w:val="24"/>
          <w:vertAlign w:val="superscript"/>
        </w:rPr>
        <w:t>2</w:t>
      </w:r>
      <w:r w:rsidR="00577488" w:rsidRPr="00316A6E">
        <w:rPr>
          <w:rFonts w:hint="eastAsia"/>
          <w:szCs w:val="24"/>
        </w:rPr>
        <w:t>=</w:t>
      </w:r>
      <w:r w:rsidR="00577488" w:rsidRPr="00316A6E">
        <w:rPr>
          <w:szCs w:val="24"/>
        </w:rPr>
        <w:t>0.287</w:t>
      </w:r>
      <w:r w:rsidR="00577488" w:rsidRPr="00316A6E">
        <w:rPr>
          <w:rFonts w:hint="eastAsia"/>
          <w:szCs w:val="24"/>
        </w:rPr>
        <w:t>，</w:t>
      </w:r>
      <w:r w:rsidR="00577488" w:rsidRPr="00316A6E">
        <w:rPr>
          <w:rFonts w:hint="eastAsia"/>
          <w:szCs w:val="24"/>
        </w:rPr>
        <w:t>P&lt;0</w:t>
      </w:r>
      <w:r w:rsidR="00577488" w:rsidRPr="00316A6E">
        <w:rPr>
          <w:szCs w:val="24"/>
        </w:rPr>
        <w:t>.0001</w:t>
      </w:r>
      <w:r w:rsidR="00577488" w:rsidRPr="00316A6E">
        <w:rPr>
          <w:rFonts w:hint="eastAsia"/>
          <w:szCs w:val="24"/>
        </w:rPr>
        <w:t>），两种方法捕获的指示物种如摇蚊科的生物量具有一致性（</w:t>
      </w:r>
      <w:r w:rsidR="00577488" w:rsidRPr="00316A6E">
        <w:rPr>
          <w:rFonts w:hint="eastAsia"/>
          <w:szCs w:val="24"/>
        </w:rPr>
        <w:t>P</w:t>
      </w:r>
      <w:r w:rsidR="00577488" w:rsidRPr="00316A6E">
        <w:rPr>
          <w:szCs w:val="24"/>
        </w:rPr>
        <w:t>&lt;0.01</w:t>
      </w:r>
      <w:r w:rsidR="00CD45EE" w:rsidRPr="00316A6E">
        <w:rPr>
          <w:rFonts w:hint="eastAsia"/>
          <w:szCs w:val="24"/>
        </w:rPr>
        <w:t>，图</w:t>
      </w:r>
      <w:r w:rsidR="00382D3C" w:rsidRPr="00316A6E">
        <w:rPr>
          <w:szCs w:val="24"/>
        </w:rPr>
        <w:t>5</w:t>
      </w:r>
      <w:r w:rsidR="00382D3C" w:rsidRPr="00316A6E">
        <w:rPr>
          <w:rFonts w:hint="eastAsia"/>
          <w:szCs w:val="24"/>
        </w:rPr>
        <w:t>-</w:t>
      </w:r>
      <w:r w:rsidR="00382D3C" w:rsidRPr="00316A6E">
        <w:rPr>
          <w:szCs w:val="24"/>
        </w:rPr>
        <w:t>4</w:t>
      </w:r>
      <w:r w:rsidR="00577488" w:rsidRPr="00316A6E">
        <w:rPr>
          <w:rFonts w:hint="eastAsia"/>
          <w:szCs w:val="24"/>
        </w:rPr>
        <w:t>）</w:t>
      </w:r>
      <w:r w:rsidR="00577488" w:rsidRPr="00316A6E">
        <w:rPr>
          <w:szCs w:val="24"/>
        </w:rPr>
        <w:fldChar w:fldCharType="begin">
          <w:fldData xml:space="preserve">PEVuZE5vdGU+PENpdGU+PEF1dGhvcj7ph5Hnj4I8L0F1dGhvcj48WWVhcj4yMDIyPC9ZZWFyPjxS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</w:fldData>
        </w:fldChar>
      </w:r>
      <w:r w:rsidR="00707F64" w:rsidRPr="00316A6E">
        <w:rPr>
          <w:szCs w:val="24"/>
        </w:rPr>
        <w:instrText xml:space="preserve"> ADDIN EN.CITE </w:instrText>
      </w:r>
      <w:r w:rsidR="00707F64" w:rsidRPr="00316A6E">
        <w:rPr>
          <w:szCs w:val="24"/>
        </w:rPr>
        <w:fldChar w:fldCharType="begin">
          <w:fldData xml:space="preserve">PEVuZE5vdGU+PENpdGU+PEF1dGhvcj7ph5Hnj4I8L0F1dGhvcj48WWVhcj4yMDIyPC9ZZWFyPjxS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</w:fldData>
        </w:fldChar>
      </w:r>
      <w:r w:rsidR="00707F64" w:rsidRPr="00316A6E">
        <w:rPr>
          <w:szCs w:val="24"/>
        </w:rPr>
        <w:instrText xml:space="preserve"> ADDIN EN.CITE.DATA </w:instrText>
      </w:r>
      <w:r w:rsidR="00707F64" w:rsidRPr="00316A6E">
        <w:rPr>
          <w:szCs w:val="24"/>
        </w:rPr>
      </w:r>
      <w:r w:rsidR="00707F64" w:rsidRPr="00316A6E">
        <w:rPr>
          <w:szCs w:val="24"/>
        </w:rPr>
        <w:fldChar w:fldCharType="end"/>
      </w:r>
      <w:r w:rsidR="00577488" w:rsidRPr="00316A6E">
        <w:rPr>
          <w:szCs w:val="24"/>
        </w:rPr>
      </w:r>
      <w:r w:rsidR="00577488" w:rsidRPr="00316A6E">
        <w:rPr>
          <w:szCs w:val="24"/>
        </w:rPr>
        <w:fldChar w:fldCharType="separate"/>
      </w:r>
      <w:r w:rsidR="00707F64" w:rsidRPr="00316A6E">
        <w:rPr>
          <w:noProof/>
          <w:szCs w:val="24"/>
          <w:vertAlign w:val="superscript"/>
        </w:rPr>
        <w:t>[17]</w:t>
      </w:r>
      <w:r w:rsidR="00577488" w:rsidRPr="00316A6E">
        <w:rPr>
          <w:szCs w:val="24"/>
        </w:rPr>
        <w:fldChar w:fldCharType="end"/>
      </w:r>
      <w:r w:rsidR="001E4D81" w:rsidRPr="00316A6E">
        <w:rPr>
          <w:rFonts w:hint="eastAsia"/>
          <w:szCs w:val="24"/>
        </w:rPr>
        <w:t>。</w:t>
      </w:r>
      <w:r w:rsidR="00BD2619" w:rsidRPr="00316A6E">
        <w:rPr>
          <w:rFonts w:hint="eastAsia"/>
          <w:szCs w:val="24"/>
        </w:rPr>
        <w:t>已有的研究也获得了结果</w:t>
      </w:r>
      <w:r w:rsidR="00BD2619" w:rsidRPr="00316A6E">
        <w:rPr>
          <w:szCs w:val="24"/>
        </w:rPr>
        <w:fldChar w:fldCharType="begin"/>
      </w:r>
      <w:r w:rsidR="00707F64" w:rsidRPr="00316A6E">
        <w:rPr>
          <w:szCs w:val="24"/>
        </w:rPr>
        <w:instrText xml:space="preserve"> ADDIN EN.CITE &lt;EndNote&gt;&lt;Cite&gt;&lt;Author&gt;Mächler&lt;/Author&gt;&lt;Year&gt;2019&lt;/Year&gt;&lt;RecNum&gt;1407&lt;/RecNum&gt;&lt;DisplayText&gt;&lt;style face="superscript"&gt;[18]&lt;/style&gt;&lt;/DisplayText&gt;&lt;record&gt;&lt;rec-number&gt;1407&lt;/rec-number&gt;&lt;foreign-keys&gt;&lt;key app="EN" db-id="vx5aa9zdrw2w2se2f5axza5tpvpvparzwsvz" timestamp="1623896115"&gt;1407&lt;/key&gt;&lt;/foreign-keys&gt;&lt;ref-type name="Journal Article"&gt;17&lt;/ref-type&gt;&lt;contributors&gt;&lt;authors&gt;&lt;author&gt;Mächler, Elvira&lt;/author&gt;&lt;author&gt;Little, Chelsea J.&lt;/author&gt;&lt;author&gt;Wüthrich, Remo&lt;/author&gt;&lt;author&gt;Alther, Roman&lt;/author&gt;&lt;author&gt;Fronhofer, Emanuel A.&lt;/author&gt;&lt;author&gt;Gounand, Isabelle&lt;/author&gt;&lt;author&gt;Harvey, Eric&lt;/author&gt;&lt;author&gt;Hürlemann, Samuel&lt;/author&gt;&lt;author&gt;Walser, Jean-Claude&lt;/author&gt;&lt;author&gt;Altermatt, Florian&lt;/author&gt;&lt;/authors&gt;&lt;/contributors&gt;&lt;titles&gt;&lt;title&gt;Assessing different components of diversity across a river network using eDNA&lt;/title&gt;&lt;secondary-title&gt;Environmental DNA&lt;/secondary-title&gt;&lt;/titles&gt;&lt;periodical&gt;&lt;full-title&gt;Environmental DNA&lt;/full-title&gt;&lt;/periodical&gt;&lt;pages&gt;290-301&lt;/pages&gt;&lt;volume&gt;1&lt;/volume&gt;&lt;number&gt;3&lt;/number&gt;&lt;dates&gt;&lt;year&gt;2019&lt;/year&gt;&lt;/dates&gt;&lt;urls&gt;&lt;related-urls&gt;&lt;url&gt;https://onlinelibrary.wiley.com/doi/abs/10.1002/edn3.33&lt;/url&gt;&lt;/related-urls&gt;&lt;/urls&gt;&lt;electronic-resource-num&gt;https://doi.org/10.1002/edn3.33&lt;/electronic-resource-num&gt;&lt;/record&gt;&lt;/Cite&gt;&lt;/EndNote&gt;</w:instrText>
      </w:r>
      <w:r w:rsidR="00BD2619" w:rsidRPr="00316A6E">
        <w:rPr>
          <w:szCs w:val="24"/>
        </w:rPr>
        <w:fldChar w:fldCharType="separate"/>
      </w:r>
      <w:r w:rsidR="00707F64" w:rsidRPr="00316A6E">
        <w:rPr>
          <w:noProof/>
          <w:szCs w:val="24"/>
          <w:vertAlign w:val="superscript"/>
        </w:rPr>
        <w:t>[18]</w:t>
      </w:r>
      <w:r w:rsidR="00BD2619" w:rsidRPr="00316A6E">
        <w:rPr>
          <w:szCs w:val="24"/>
        </w:rPr>
        <w:fldChar w:fldCharType="end"/>
      </w:r>
      <w:r w:rsidR="00BD2619" w:rsidRPr="00316A6E">
        <w:rPr>
          <w:rFonts w:hint="eastAsia"/>
          <w:szCs w:val="24"/>
        </w:rPr>
        <w:t>。</w:t>
      </w:r>
      <w:r w:rsidR="001E4D81" w:rsidRPr="00316A6E">
        <w:rPr>
          <w:rFonts w:hint="eastAsia"/>
          <w:szCs w:val="24"/>
        </w:rPr>
        <w:t>两种方法获得的鱼类相关指数也被证明具有一致性（图</w:t>
      </w:r>
      <w:r w:rsidR="00382D3C" w:rsidRPr="00316A6E">
        <w:rPr>
          <w:szCs w:val="24"/>
        </w:rPr>
        <w:t>5</w:t>
      </w:r>
      <w:r w:rsidR="00382D3C" w:rsidRPr="00316A6E">
        <w:rPr>
          <w:rFonts w:hint="eastAsia"/>
          <w:szCs w:val="24"/>
        </w:rPr>
        <w:t>-</w:t>
      </w:r>
      <w:r w:rsidR="00382D3C" w:rsidRPr="00316A6E">
        <w:rPr>
          <w:szCs w:val="24"/>
        </w:rPr>
        <w:t>5</w:t>
      </w:r>
      <w:r w:rsidR="001E4D81" w:rsidRPr="00316A6E">
        <w:rPr>
          <w:rFonts w:hint="eastAsia"/>
          <w:szCs w:val="24"/>
        </w:rPr>
        <w:t>）</w:t>
      </w:r>
      <w:r w:rsidR="001E4D81" w:rsidRPr="00316A6E">
        <w:rPr>
          <w:szCs w:val="24"/>
        </w:rPr>
        <w:fldChar w:fldCharType="begin"/>
      </w:r>
      <w:r w:rsidR="00707F64" w:rsidRPr="00316A6E">
        <w:rPr>
          <w:rFonts w:hint="eastAsia"/>
          <w:szCs w:val="24"/>
        </w:rPr>
        <w:instrText xml:space="preserve"> ADDIN EN.CITE &lt;EndNote&gt;&lt;Cite&gt;&lt;Author&gt;</w:instrText>
      </w:r>
      <w:r w:rsidR="00707F64" w:rsidRPr="00316A6E">
        <w:rPr>
          <w:rFonts w:hint="eastAsia"/>
          <w:szCs w:val="24"/>
        </w:rPr>
        <w:instrText>高旭</w:instrText>
      </w:r>
      <w:r w:rsidR="00707F64" w:rsidRPr="00316A6E">
        <w:rPr>
          <w:rFonts w:hint="eastAsia"/>
          <w:szCs w:val="24"/>
        </w:rPr>
        <w:instrText>&lt;/Author&gt;&lt;Year&gt;2020&lt;/Year&gt;&lt;RecNum&gt;1639&lt;/RecNum&gt;&lt;DisplayText&gt;&lt;style face="superscript"&gt;[19]&lt;/style&gt;&lt;/DisplayText&gt;&lt;record&gt;&lt;rec-number&gt;1639&lt;/rec-number&gt;&lt;foreign-keys&gt;&lt;key app="EN" db-id="vx5aa9zdrw2w2se2f5axza5tpvpvparzwsvz" timestamp="1637073352"&gt;1639&lt;/key&gt;&lt;/foreign-keys&gt;&lt;ref-type name="Thesis"&gt;32&lt;/ref-type&gt;&lt;contributors&gt;&lt;authors&gt;&lt;author&gt;</w:instrText>
      </w:r>
      <w:r w:rsidR="00707F64" w:rsidRPr="00316A6E">
        <w:rPr>
          <w:rFonts w:hint="eastAsia"/>
          <w:szCs w:val="24"/>
        </w:rPr>
        <w:instrText>高旭</w:instrText>
      </w:r>
      <w:r w:rsidR="00707F64" w:rsidRPr="00316A6E">
        <w:rPr>
          <w:rFonts w:hint="eastAsia"/>
          <w:szCs w:val="24"/>
        </w:rPr>
        <w:instrText>&lt;/author&gt;&lt;/authors&gt;&lt;tertiary-authors&gt;&lt;author&gt;</w:instrText>
      </w:r>
      <w:r w:rsidR="00707F64" w:rsidRPr="00316A6E">
        <w:rPr>
          <w:rFonts w:hint="eastAsia"/>
          <w:szCs w:val="24"/>
        </w:rPr>
        <w:instrText>张效伟</w:instrText>
      </w:r>
      <w:r w:rsidR="00707F64" w:rsidRPr="00316A6E">
        <w:rPr>
          <w:rFonts w:hint="eastAsia"/>
          <w:szCs w:val="24"/>
        </w:rPr>
        <w:instrText>,&lt;/author&gt;&lt;/tertiary-authors&gt;&lt;/contributors&gt;&lt;titles&gt;&lt;title&gt;</w:instrText>
      </w:r>
      <w:r w:rsidR="00707F64" w:rsidRPr="00316A6E">
        <w:rPr>
          <w:rFonts w:hint="eastAsia"/>
          <w:szCs w:val="24"/>
        </w:rPr>
        <w:instrText>太湖鱼类环境</w:instrText>
      </w:r>
      <w:r w:rsidR="00707F64" w:rsidRPr="00316A6E">
        <w:rPr>
          <w:rFonts w:hint="eastAsia"/>
          <w:szCs w:val="24"/>
        </w:rPr>
        <w:instrText>DNA</w:instrText>
      </w:r>
      <w:r w:rsidR="00707F64" w:rsidRPr="00316A6E">
        <w:rPr>
          <w:rFonts w:hint="eastAsia"/>
          <w:szCs w:val="24"/>
        </w:rPr>
        <w:instrText>宏条形码快速监测技术应用研究</w:instrText>
      </w:r>
      <w:r w:rsidR="00707F64" w:rsidRPr="00316A6E">
        <w:rPr>
          <w:rFonts w:hint="eastAsia"/>
          <w:szCs w:val="24"/>
        </w:rPr>
        <w:instrText>&lt;/title&gt;&lt;/titles&gt;&lt;keywords&gt;&lt;keyword&gt;</w:instrText>
      </w:r>
      <w:r w:rsidR="00707F64" w:rsidRPr="00316A6E">
        <w:rPr>
          <w:rFonts w:hint="eastAsia"/>
          <w:szCs w:val="24"/>
        </w:rPr>
        <w:instrText>环境</w:instrText>
      </w:r>
      <w:r w:rsidR="00707F64" w:rsidRPr="00316A6E">
        <w:rPr>
          <w:rFonts w:hint="eastAsia"/>
          <w:szCs w:val="24"/>
        </w:rPr>
        <w:instrText>DNA</w:instrText>
      </w:r>
      <w:r w:rsidR="00707F64" w:rsidRPr="00316A6E">
        <w:rPr>
          <w:rFonts w:hint="eastAsia"/>
          <w:szCs w:val="24"/>
        </w:rPr>
        <w:instrText>宏条形码</w:instrText>
      </w:r>
      <w:r w:rsidR="00707F64" w:rsidRPr="00316A6E">
        <w:rPr>
          <w:rFonts w:hint="eastAsia"/>
          <w:szCs w:val="24"/>
        </w:rPr>
        <w:instrText>&lt;/keyword&gt;&lt;keyword&gt;</w:instrText>
      </w:r>
      <w:r w:rsidR="00707F64" w:rsidRPr="00316A6E">
        <w:rPr>
          <w:rFonts w:hint="eastAsia"/>
          <w:szCs w:val="24"/>
        </w:rPr>
        <w:instrText>太湖鱼类</w:instrText>
      </w:r>
      <w:r w:rsidR="00707F64" w:rsidRPr="00316A6E">
        <w:rPr>
          <w:rFonts w:hint="eastAsia"/>
          <w:szCs w:val="24"/>
        </w:rPr>
        <w:instrText>&lt;/keyword&gt;&lt;keyword&gt;</w:instrText>
      </w:r>
      <w:r w:rsidR="00707F64" w:rsidRPr="00316A6E">
        <w:rPr>
          <w:rFonts w:hint="eastAsia"/>
          <w:szCs w:val="24"/>
        </w:rPr>
        <w:instrText>数据库</w:instrText>
      </w:r>
      <w:r w:rsidR="00707F64" w:rsidRPr="00316A6E">
        <w:rPr>
          <w:rFonts w:hint="eastAsia"/>
          <w:szCs w:val="24"/>
        </w:rPr>
        <w:instrText>&lt;/keyword&gt;&lt;keyword&gt;</w:instrText>
      </w:r>
      <w:r w:rsidR="00707F64" w:rsidRPr="00316A6E">
        <w:rPr>
          <w:rFonts w:hint="eastAsia"/>
          <w:szCs w:val="24"/>
        </w:rPr>
        <w:instrText>标志基因</w:instrText>
      </w:r>
      <w:r w:rsidR="00707F64" w:rsidRPr="00316A6E">
        <w:rPr>
          <w:rFonts w:hint="eastAsia"/>
          <w:szCs w:val="24"/>
        </w:rPr>
        <w:instrText>&lt;/keyword&gt;&lt;keyword&gt;</w:instrText>
      </w:r>
      <w:r w:rsidR="00707F64" w:rsidRPr="00316A6E">
        <w:rPr>
          <w:rFonts w:hint="eastAsia"/>
          <w:szCs w:val="24"/>
        </w:rPr>
        <w:instrText>传统方法比对</w:instrText>
      </w:r>
      <w:r w:rsidR="00707F64" w:rsidRPr="00316A6E">
        <w:rPr>
          <w:rFonts w:hint="eastAsia"/>
          <w:szCs w:val="24"/>
        </w:rPr>
        <w:instrText>&lt;/keyword&gt;&lt;/keywords&gt;&lt;dates&gt;&lt;year&gt;2020&lt;/year&gt;&lt;/dates&gt;&lt;publisher&gt;</w:instrText>
      </w:r>
      <w:r w:rsidR="00707F64" w:rsidRPr="00316A6E">
        <w:rPr>
          <w:rFonts w:hint="eastAsia"/>
          <w:szCs w:val="24"/>
        </w:rPr>
        <w:instrText>南京大学</w:instrText>
      </w:r>
      <w:r w:rsidR="00707F64" w:rsidRPr="00316A6E">
        <w:rPr>
          <w:rFonts w:hint="eastAsia"/>
          <w:szCs w:val="24"/>
        </w:rPr>
        <w:instrText>&lt;/publisher&gt;&lt;work-type&gt;</w:instrText>
      </w:r>
      <w:r w:rsidR="00707F64" w:rsidRPr="00316A6E">
        <w:rPr>
          <w:rFonts w:hint="eastAsia"/>
          <w:szCs w:val="24"/>
        </w:rPr>
        <w:instrText>硕士</w:instrText>
      </w:r>
      <w:r w:rsidR="00707F64" w:rsidRPr="00316A6E">
        <w:rPr>
          <w:rFonts w:hint="eastAsia"/>
          <w:szCs w:val="24"/>
        </w:rPr>
        <w:instrText>&lt;/work-type&gt;&lt;urls&gt;&lt;/urls</w:instrText>
      </w:r>
      <w:r w:rsidR="00707F64" w:rsidRPr="00316A6E">
        <w:rPr>
          <w:szCs w:val="24"/>
        </w:rPr>
        <w:instrText>&gt;&lt;remote-database-provider&gt;Cnki&lt;/remote-database-provider&gt;&lt;/record&gt;&lt;/Cite&gt;&lt;/EndNote&gt;</w:instrText>
      </w:r>
      <w:r w:rsidR="001E4D81" w:rsidRPr="00316A6E">
        <w:rPr>
          <w:szCs w:val="24"/>
        </w:rPr>
        <w:fldChar w:fldCharType="separate"/>
      </w:r>
      <w:r w:rsidR="00707F64" w:rsidRPr="00316A6E">
        <w:rPr>
          <w:noProof/>
          <w:szCs w:val="24"/>
          <w:vertAlign w:val="superscript"/>
        </w:rPr>
        <w:t>[19]</w:t>
      </w:r>
      <w:r w:rsidR="001E4D81" w:rsidRPr="00316A6E">
        <w:rPr>
          <w:szCs w:val="24"/>
        </w:rPr>
        <w:fldChar w:fldCharType="end"/>
      </w:r>
      <w:r w:rsidR="001E4D81" w:rsidRPr="00316A6E">
        <w:rPr>
          <w:rFonts w:hint="eastAsia"/>
          <w:szCs w:val="24"/>
        </w:rPr>
        <w:t>。</w:t>
      </w:r>
      <w:r w:rsidR="00BD6FB7" w:rsidRPr="00316A6E">
        <w:rPr>
          <w:rFonts w:hint="eastAsia"/>
          <w:szCs w:val="24"/>
        </w:rPr>
        <w:t>但是形态学和环境</w:t>
      </w:r>
      <w:r w:rsidR="00BD6FB7" w:rsidRPr="00316A6E">
        <w:rPr>
          <w:rFonts w:hint="eastAsia"/>
          <w:szCs w:val="24"/>
        </w:rPr>
        <w:t>D</w:t>
      </w:r>
      <w:r w:rsidR="00BD6FB7" w:rsidRPr="00316A6E">
        <w:rPr>
          <w:szCs w:val="24"/>
        </w:rPr>
        <w:t>NA</w:t>
      </w:r>
      <w:r w:rsidR="00BD6FB7" w:rsidRPr="00316A6E">
        <w:rPr>
          <w:rFonts w:hint="eastAsia"/>
          <w:szCs w:val="24"/>
        </w:rPr>
        <w:t>获得的指数之间的定量关系，仍然需要研究单位按照评价水域开展深入研究。</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985"/>
        <w:gridCol w:w="3132"/>
      </w:tblGrid>
      <w:tr w:rsidR="00707F64" w:rsidRPr="00316A6E" w14:paraId="787F0751" w14:textId="066DB9EB" w:rsidTr="00707F64">
        <w:tc>
          <w:tcPr>
            <w:tcW w:w="3781" w:type="dxa"/>
          </w:tcPr>
          <w:p w14:paraId="45C2D67B" w14:textId="3186B79E" w:rsidR="00577488" w:rsidRPr="00316A6E" w:rsidRDefault="00577488" w:rsidP="00707F64">
            <w:pPr>
              <w:ind w:firstLineChars="0" w:firstLine="0"/>
              <w:jc w:val="center"/>
              <w:rPr>
                <w:b/>
                <w:noProof/>
              </w:rPr>
            </w:pPr>
            <w:r w:rsidRPr="00316A6E">
              <w:rPr>
                <w:rFonts w:hint="eastAsia"/>
                <w:b/>
                <w:noProof/>
              </w:rPr>
              <w:t>A</w:t>
            </w:r>
          </w:p>
          <w:p w14:paraId="5BA5937A" w14:textId="6E581FA4" w:rsidR="00577488" w:rsidRPr="00316A6E" w:rsidRDefault="00577488" w:rsidP="00707F64">
            <w:pPr>
              <w:ind w:firstLineChars="0" w:firstLine="0"/>
              <w:jc w:val="center"/>
              <w:rPr>
                <w:b/>
              </w:rPr>
            </w:pPr>
            <w:r w:rsidRPr="00316A6E">
              <w:rPr>
                <w:rFonts w:hint="eastAsia"/>
                <w:b/>
                <w:noProof/>
              </w:rPr>
              <w:drawing>
                <wp:inline distT="0" distB="0" distL="0" distR="0" wp14:anchorId="624BA968" wp14:editId="7DD69B6B">
                  <wp:extent cx="1704813" cy="13314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266" cy="1341986"/>
                          </a:xfrm>
                          <a:prstGeom prst="rect">
                            <a:avLst/>
                          </a:prstGeom>
                          <a:noFill/>
                          <a:ln>
                            <a:noFill/>
                          </a:ln>
                        </pic:spPr>
                      </pic:pic>
                    </a:graphicData>
                  </a:graphic>
                </wp:inline>
              </w:drawing>
            </w:r>
          </w:p>
        </w:tc>
        <w:tc>
          <w:tcPr>
            <w:tcW w:w="3738" w:type="dxa"/>
          </w:tcPr>
          <w:p w14:paraId="1B7066D0" w14:textId="7295DE9C" w:rsidR="00577488" w:rsidRPr="00316A6E" w:rsidRDefault="00577488" w:rsidP="00707F64">
            <w:pPr>
              <w:ind w:firstLineChars="0" w:firstLine="0"/>
              <w:jc w:val="center"/>
              <w:rPr>
                <w:b/>
                <w:noProof/>
              </w:rPr>
            </w:pPr>
            <w:r w:rsidRPr="00316A6E">
              <w:rPr>
                <w:rFonts w:hint="eastAsia"/>
                <w:b/>
                <w:noProof/>
              </w:rPr>
              <w:t>B</w:t>
            </w:r>
          </w:p>
          <w:p w14:paraId="7A17A76D" w14:textId="63CF1BF5" w:rsidR="00577488" w:rsidRPr="00316A6E" w:rsidRDefault="00577488" w:rsidP="00707F64">
            <w:pPr>
              <w:ind w:firstLineChars="0" w:firstLine="0"/>
              <w:jc w:val="center"/>
              <w:rPr>
                <w:b/>
              </w:rPr>
            </w:pPr>
            <w:r w:rsidRPr="00316A6E">
              <w:rPr>
                <w:rFonts w:hint="eastAsia"/>
                <w:b/>
                <w:noProof/>
              </w:rPr>
              <w:drawing>
                <wp:inline distT="0" distB="0" distL="0" distR="0" wp14:anchorId="6DC5AA43" wp14:editId="7180A38E">
                  <wp:extent cx="1728061" cy="14160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0084" cy="1425929"/>
                          </a:xfrm>
                          <a:prstGeom prst="rect">
                            <a:avLst/>
                          </a:prstGeom>
                          <a:noFill/>
                          <a:ln>
                            <a:noFill/>
                          </a:ln>
                        </pic:spPr>
                      </pic:pic>
                    </a:graphicData>
                  </a:graphic>
                </wp:inline>
              </w:drawing>
            </w:r>
          </w:p>
        </w:tc>
        <w:tc>
          <w:tcPr>
            <w:tcW w:w="1541" w:type="dxa"/>
          </w:tcPr>
          <w:p w14:paraId="0FBAE5C0" w14:textId="745772AC" w:rsidR="00577488" w:rsidRPr="00316A6E" w:rsidRDefault="00577488" w:rsidP="00BD6FB7">
            <w:pPr>
              <w:ind w:firstLineChars="0" w:firstLine="0"/>
              <w:jc w:val="center"/>
              <w:rPr>
                <w:b/>
              </w:rPr>
            </w:pPr>
            <w:r w:rsidRPr="00316A6E">
              <w:rPr>
                <w:rFonts w:hint="eastAsia"/>
                <w:b/>
              </w:rPr>
              <w:t>C</w:t>
            </w:r>
          </w:p>
          <w:p w14:paraId="3A822AC9" w14:textId="4B565AF2" w:rsidR="00577488" w:rsidRPr="00316A6E" w:rsidRDefault="00577488" w:rsidP="00BD6FB7">
            <w:pPr>
              <w:ind w:firstLineChars="0" w:firstLine="0"/>
              <w:jc w:val="center"/>
              <w:rPr>
                <w:b/>
                <w:noProof/>
              </w:rPr>
            </w:pPr>
            <w:r w:rsidRPr="00316A6E">
              <w:rPr>
                <w:rFonts w:hint="eastAsia"/>
                <w:b/>
                <w:noProof/>
              </w:rPr>
              <w:drawing>
                <wp:inline distT="0" distB="0" distL="0" distR="0" wp14:anchorId="4AEBC0FE" wp14:editId="67E46212">
                  <wp:extent cx="1852048" cy="13734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622" cy="1388731"/>
                          </a:xfrm>
                          <a:prstGeom prst="rect">
                            <a:avLst/>
                          </a:prstGeom>
                        </pic:spPr>
                      </pic:pic>
                    </a:graphicData>
                  </a:graphic>
                </wp:inline>
              </w:drawing>
            </w:r>
          </w:p>
        </w:tc>
      </w:tr>
    </w:tbl>
    <w:p w14:paraId="46F5DC1E" w14:textId="1ACD7A5D" w:rsidR="0029719C" w:rsidRPr="00316A6E" w:rsidRDefault="00BD6FB7" w:rsidP="00707F64">
      <w:pPr>
        <w:ind w:firstLineChars="0" w:firstLine="0"/>
        <w:jc w:val="center"/>
        <w:rPr>
          <w:rFonts w:eastAsia="黑体" w:cs="Calibri"/>
          <w:szCs w:val="21"/>
        </w:rPr>
      </w:pPr>
      <w:r w:rsidRPr="00316A6E">
        <w:rPr>
          <w:rFonts w:eastAsia="黑体" w:cs="Calibri" w:hint="eastAsia"/>
          <w:szCs w:val="21"/>
        </w:rPr>
        <w:t>图</w:t>
      </w:r>
      <w:r w:rsidR="00382D3C" w:rsidRPr="00316A6E">
        <w:rPr>
          <w:rFonts w:eastAsia="黑体" w:cs="Calibri"/>
          <w:szCs w:val="21"/>
        </w:rPr>
        <w:t>5</w:t>
      </w:r>
      <w:r w:rsidR="00382D3C" w:rsidRPr="00316A6E">
        <w:rPr>
          <w:rFonts w:eastAsia="黑体" w:cs="Calibri" w:hint="eastAsia"/>
          <w:szCs w:val="21"/>
        </w:rPr>
        <w:t>-</w:t>
      </w:r>
      <w:r w:rsidR="00382D3C" w:rsidRPr="00316A6E">
        <w:rPr>
          <w:rFonts w:eastAsia="黑体" w:cs="Calibri"/>
          <w:szCs w:val="21"/>
        </w:rPr>
        <w:t>2</w:t>
      </w:r>
      <w:r w:rsidRPr="00316A6E">
        <w:rPr>
          <w:rFonts w:eastAsia="黑体" w:cs="Calibri" w:hint="eastAsia"/>
          <w:szCs w:val="21"/>
        </w:rPr>
        <w:t xml:space="preserve"> </w:t>
      </w:r>
      <w:r w:rsidRPr="00316A6E">
        <w:rPr>
          <w:rFonts w:eastAsia="黑体" w:cs="Calibri" w:hint="eastAsia"/>
          <w:szCs w:val="21"/>
        </w:rPr>
        <w:t>太湖流域</w:t>
      </w:r>
      <w:r w:rsidRPr="00316A6E">
        <w:rPr>
          <w:rFonts w:eastAsia="黑体" w:cs="Calibri" w:hint="eastAsia"/>
          <w:szCs w:val="21"/>
        </w:rPr>
        <w:t>e</w:t>
      </w:r>
      <w:r w:rsidRPr="00316A6E">
        <w:rPr>
          <w:rFonts w:eastAsia="黑体" w:cs="Calibri"/>
          <w:szCs w:val="21"/>
        </w:rPr>
        <w:t>DNA</w:t>
      </w:r>
      <w:r w:rsidRPr="00316A6E">
        <w:rPr>
          <w:rFonts w:eastAsia="黑体" w:cs="Calibri" w:hint="eastAsia"/>
          <w:szCs w:val="21"/>
        </w:rPr>
        <w:t>和形态学监测真核藻类的生物多样性一致性</w:t>
      </w:r>
      <w:r w:rsidRPr="00316A6E">
        <w:rPr>
          <w:rFonts w:eastAsia="黑体" w:cs="Calibri" w:hint="eastAsia"/>
          <w:szCs w:val="21"/>
        </w:rPr>
        <w:t xml:space="preserve"> </w:t>
      </w:r>
      <w:r w:rsidRPr="00316A6E">
        <w:rPr>
          <w:rFonts w:eastAsia="黑体" w:cs="Calibri" w:hint="eastAsia"/>
          <w:szCs w:val="21"/>
        </w:rPr>
        <w:t>（</w:t>
      </w:r>
      <w:r w:rsidRPr="00316A6E">
        <w:rPr>
          <w:rFonts w:eastAsia="黑体" w:cs="Calibri" w:hint="eastAsia"/>
          <w:szCs w:val="21"/>
        </w:rPr>
        <w:t>A</w:t>
      </w:r>
      <w:r w:rsidRPr="00316A6E">
        <w:rPr>
          <w:rFonts w:eastAsia="黑体" w:cs="Calibri" w:hint="eastAsia"/>
          <w:szCs w:val="21"/>
        </w:rPr>
        <w:t>）属的丰富度</w:t>
      </w:r>
      <w:r w:rsidRPr="00316A6E">
        <w:rPr>
          <w:rFonts w:eastAsia="黑体" w:cs="Calibri" w:hint="eastAsia"/>
          <w:szCs w:val="21"/>
        </w:rPr>
        <w:t xml:space="preserve"> </w:t>
      </w:r>
      <w:r w:rsidRPr="00316A6E">
        <w:rPr>
          <w:rFonts w:eastAsia="黑体" w:cs="Calibri" w:hint="eastAsia"/>
          <w:szCs w:val="21"/>
        </w:rPr>
        <w:t>（</w:t>
      </w:r>
      <w:r w:rsidRPr="00316A6E">
        <w:rPr>
          <w:rFonts w:eastAsia="黑体" w:cs="Calibri" w:hint="eastAsia"/>
          <w:szCs w:val="21"/>
        </w:rPr>
        <w:t>B</w:t>
      </w:r>
      <w:r w:rsidRPr="00316A6E">
        <w:rPr>
          <w:rFonts w:eastAsia="黑体" w:cs="Calibri" w:hint="eastAsia"/>
          <w:szCs w:val="21"/>
        </w:rPr>
        <w:t>）香农</w:t>
      </w:r>
      <w:r w:rsidRPr="00316A6E">
        <w:rPr>
          <w:rFonts w:eastAsia="黑体" w:cs="Calibri" w:hint="eastAsia"/>
          <w:szCs w:val="21"/>
        </w:rPr>
        <w:t>-</w:t>
      </w:r>
      <w:proofErr w:type="gramStart"/>
      <w:r w:rsidRPr="00316A6E">
        <w:rPr>
          <w:rFonts w:eastAsia="黑体" w:cs="Calibri" w:hint="eastAsia"/>
          <w:szCs w:val="21"/>
        </w:rPr>
        <w:t>威纳指数</w:t>
      </w:r>
      <w:proofErr w:type="gramEnd"/>
      <w:r w:rsidR="00577488" w:rsidRPr="00316A6E">
        <w:rPr>
          <w:rFonts w:eastAsia="黑体" w:cs="Calibri" w:hint="eastAsia"/>
          <w:szCs w:val="21"/>
        </w:rPr>
        <w:t xml:space="preserve"> </w:t>
      </w:r>
      <w:r w:rsidR="00577488" w:rsidRPr="00316A6E">
        <w:rPr>
          <w:rFonts w:eastAsia="黑体" w:cs="Calibri" w:hint="eastAsia"/>
          <w:szCs w:val="21"/>
        </w:rPr>
        <w:t>（</w:t>
      </w:r>
      <w:r w:rsidR="00577488" w:rsidRPr="00316A6E">
        <w:rPr>
          <w:rFonts w:eastAsia="黑体" w:cs="Calibri" w:hint="eastAsia"/>
          <w:szCs w:val="21"/>
        </w:rPr>
        <w:t>C</w:t>
      </w:r>
      <w:r w:rsidR="00577488" w:rsidRPr="00316A6E">
        <w:rPr>
          <w:rFonts w:eastAsia="黑体" w:cs="Calibri" w:hint="eastAsia"/>
          <w:szCs w:val="21"/>
        </w:rPr>
        <w:t>）前</w:t>
      </w:r>
      <w:r w:rsidR="00577488" w:rsidRPr="00316A6E">
        <w:rPr>
          <w:rFonts w:eastAsia="黑体" w:cs="Calibri" w:hint="eastAsia"/>
          <w:szCs w:val="21"/>
        </w:rPr>
        <w:t>3</w:t>
      </w:r>
      <w:r w:rsidR="00577488" w:rsidRPr="00316A6E">
        <w:rPr>
          <w:rFonts w:eastAsia="黑体" w:cs="Calibri" w:hint="eastAsia"/>
          <w:szCs w:val="21"/>
        </w:rPr>
        <w:t>优势度</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D45EE" w:rsidRPr="00316A6E" w14:paraId="19ECE4FB" w14:textId="77777777" w:rsidTr="00707F64">
        <w:tc>
          <w:tcPr>
            <w:tcW w:w="4530" w:type="dxa"/>
          </w:tcPr>
          <w:p w14:paraId="0C7F719D" w14:textId="1BABA36C" w:rsidR="00CD45EE" w:rsidRPr="00316A6E" w:rsidRDefault="00CD45EE" w:rsidP="00BD6FB7">
            <w:pPr>
              <w:ind w:firstLineChars="0" w:firstLine="0"/>
              <w:jc w:val="center"/>
              <w:rPr>
                <w:b/>
              </w:rPr>
            </w:pPr>
            <w:r w:rsidRPr="00316A6E">
              <w:rPr>
                <w:rFonts w:hint="eastAsia"/>
                <w:b/>
              </w:rPr>
              <w:t>A</w:t>
            </w:r>
          </w:p>
          <w:p w14:paraId="354DC501" w14:textId="11A89C43" w:rsidR="00CD45EE" w:rsidRPr="00316A6E" w:rsidRDefault="00CD45EE" w:rsidP="00BD6FB7">
            <w:pPr>
              <w:ind w:firstLineChars="0" w:firstLine="0"/>
              <w:jc w:val="center"/>
              <w:rPr>
                <w:b/>
              </w:rPr>
            </w:pPr>
            <w:r w:rsidRPr="00316A6E">
              <w:rPr>
                <w:b/>
                <w:noProof/>
              </w:rPr>
              <w:drawing>
                <wp:inline distT="0" distB="0" distL="0" distR="0" wp14:anchorId="315B4BFD" wp14:editId="167EF5F0">
                  <wp:extent cx="2371033" cy="1903362"/>
                  <wp:effectExtent l="0" t="0" r="0" b="1905"/>
                  <wp:docPr id="15" name="图片 14">
                    <a:extLst xmlns:a="http://schemas.openxmlformats.org/drawingml/2006/main">
                      <a:ext uri="{FF2B5EF4-FFF2-40B4-BE49-F238E27FC236}">
                        <a16:creationId xmlns:a16="http://schemas.microsoft.com/office/drawing/2014/main" id="{2C80A22D-4845-8B4D-81E4-E0EC0B5D0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2C80A22D-4845-8B4D-81E4-E0EC0B5D0FE8}"/>
                              </a:ext>
                            </a:extLst>
                          </pic:cNvPr>
                          <pic:cNvPicPr>
                            <a:picLocks noChangeAspect="1"/>
                          </pic:cNvPicPr>
                        </pic:nvPicPr>
                        <pic:blipFill>
                          <a:blip r:embed="rId19"/>
                          <a:stretch>
                            <a:fillRect/>
                          </a:stretch>
                        </pic:blipFill>
                        <pic:spPr>
                          <a:xfrm>
                            <a:off x="0" y="0"/>
                            <a:ext cx="2371033" cy="1903362"/>
                          </a:xfrm>
                          <a:prstGeom prst="rect">
                            <a:avLst/>
                          </a:prstGeom>
                        </pic:spPr>
                      </pic:pic>
                    </a:graphicData>
                  </a:graphic>
                </wp:inline>
              </w:drawing>
            </w:r>
          </w:p>
        </w:tc>
        <w:tc>
          <w:tcPr>
            <w:tcW w:w="4530" w:type="dxa"/>
          </w:tcPr>
          <w:p w14:paraId="0017C886" w14:textId="1A79D7F6" w:rsidR="00CD45EE" w:rsidRPr="00316A6E" w:rsidRDefault="00CD45EE" w:rsidP="00BD6FB7">
            <w:pPr>
              <w:ind w:firstLineChars="0" w:firstLine="0"/>
              <w:jc w:val="center"/>
              <w:rPr>
                <w:b/>
              </w:rPr>
            </w:pPr>
            <w:r w:rsidRPr="00316A6E">
              <w:rPr>
                <w:rFonts w:hint="eastAsia"/>
                <w:b/>
              </w:rPr>
              <w:t>B</w:t>
            </w:r>
          </w:p>
          <w:p w14:paraId="038B8152" w14:textId="32D0674D" w:rsidR="00CD45EE" w:rsidRPr="00316A6E" w:rsidRDefault="00CD45EE" w:rsidP="00BD6FB7">
            <w:pPr>
              <w:ind w:firstLineChars="0" w:firstLine="0"/>
              <w:jc w:val="center"/>
              <w:rPr>
                <w:b/>
              </w:rPr>
            </w:pPr>
            <w:r w:rsidRPr="00316A6E">
              <w:rPr>
                <w:b/>
                <w:noProof/>
              </w:rPr>
              <w:drawing>
                <wp:inline distT="0" distB="0" distL="0" distR="0" wp14:anchorId="53025370" wp14:editId="1B47C99B">
                  <wp:extent cx="2371034" cy="1792504"/>
                  <wp:effectExtent l="0" t="0" r="0" b="0"/>
                  <wp:docPr id="20" name="图片 19">
                    <a:extLst xmlns:a="http://schemas.openxmlformats.org/drawingml/2006/main">
                      <a:ext uri="{FF2B5EF4-FFF2-40B4-BE49-F238E27FC236}">
                        <a16:creationId xmlns:a16="http://schemas.microsoft.com/office/drawing/2014/main" id="{DF230DDE-3583-C240-840F-DE8287990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DF230DDE-3583-C240-840F-DE8287990654}"/>
                              </a:ext>
                            </a:extLst>
                          </pic:cNvPr>
                          <pic:cNvPicPr>
                            <a:picLocks noChangeAspect="1"/>
                          </pic:cNvPicPr>
                        </pic:nvPicPr>
                        <pic:blipFill>
                          <a:blip r:embed="rId20"/>
                          <a:stretch>
                            <a:fillRect/>
                          </a:stretch>
                        </pic:blipFill>
                        <pic:spPr>
                          <a:xfrm>
                            <a:off x="0" y="0"/>
                            <a:ext cx="2371034" cy="1792504"/>
                          </a:xfrm>
                          <a:prstGeom prst="rect">
                            <a:avLst/>
                          </a:prstGeom>
                        </pic:spPr>
                      </pic:pic>
                    </a:graphicData>
                  </a:graphic>
                </wp:inline>
              </w:drawing>
            </w:r>
          </w:p>
        </w:tc>
      </w:tr>
    </w:tbl>
    <w:p w14:paraId="32A3ACFB" w14:textId="757736A6" w:rsidR="00577488" w:rsidRPr="00316A6E" w:rsidRDefault="00CD45EE" w:rsidP="00707F64">
      <w:pPr>
        <w:ind w:firstLineChars="0" w:firstLine="0"/>
        <w:jc w:val="center"/>
        <w:rPr>
          <w:rFonts w:eastAsia="黑体" w:cs="Calibri"/>
          <w:szCs w:val="21"/>
        </w:rPr>
      </w:pPr>
      <w:r w:rsidRPr="00316A6E">
        <w:rPr>
          <w:rFonts w:eastAsia="黑体" w:cs="Calibri" w:hint="eastAsia"/>
          <w:szCs w:val="21"/>
        </w:rPr>
        <w:t>图</w:t>
      </w:r>
      <w:r w:rsidR="00382D3C" w:rsidRPr="00316A6E">
        <w:rPr>
          <w:rFonts w:eastAsia="黑体" w:cs="Calibri"/>
          <w:szCs w:val="21"/>
        </w:rPr>
        <w:t>5</w:t>
      </w:r>
      <w:r w:rsidR="00382D3C" w:rsidRPr="00316A6E">
        <w:rPr>
          <w:rFonts w:eastAsia="黑体" w:cs="Calibri" w:hint="eastAsia"/>
          <w:szCs w:val="21"/>
        </w:rPr>
        <w:t>-</w:t>
      </w:r>
      <w:r w:rsidR="00382D3C" w:rsidRPr="00316A6E">
        <w:rPr>
          <w:rFonts w:eastAsia="黑体" w:cs="Calibri"/>
          <w:szCs w:val="21"/>
        </w:rPr>
        <w:t>3</w:t>
      </w:r>
      <w:r w:rsidRPr="00316A6E">
        <w:rPr>
          <w:rFonts w:eastAsia="黑体" w:cs="Calibri"/>
          <w:szCs w:val="21"/>
        </w:rPr>
        <w:t xml:space="preserve"> </w:t>
      </w:r>
      <w:r w:rsidRPr="00316A6E">
        <w:rPr>
          <w:rFonts w:eastAsia="黑体" w:cs="Calibri" w:hint="eastAsia"/>
          <w:szCs w:val="21"/>
        </w:rPr>
        <w:t>太湖流域</w:t>
      </w:r>
      <w:r w:rsidRPr="00316A6E">
        <w:rPr>
          <w:rFonts w:eastAsia="黑体" w:cs="Calibri" w:hint="eastAsia"/>
          <w:szCs w:val="21"/>
        </w:rPr>
        <w:t>eDNA</w:t>
      </w:r>
      <w:r w:rsidRPr="00316A6E">
        <w:rPr>
          <w:rFonts w:eastAsia="黑体" w:cs="Calibri" w:hint="eastAsia"/>
          <w:szCs w:val="21"/>
        </w:rPr>
        <w:t>和形态学获得的浮游动物指数一致性</w:t>
      </w:r>
      <w:r w:rsidRPr="00316A6E">
        <w:rPr>
          <w:rFonts w:eastAsia="黑体" w:cs="Calibri" w:hint="eastAsia"/>
          <w:szCs w:val="21"/>
        </w:rPr>
        <w:t xml:space="preserve"> </w:t>
      </w:r>
      <w:r w:rsidRPr="00316A6E">
        <w:rPr>
          <w:rFonts w:eastAsia="黑体" w:cs="Calibri" w:hint="eastAsia"/>
          <w:szCs w:val="21"/>
        </w:rPr>
        <w:t>（</w:t>
      </w:r>
      <w:r w:rsidRPr="00316A6E">
        <w:rPr>
          <w:rFonts w:eastAsia="黑体" w:cs="Calibri" w:hint="eastAsia"/>
          <w:szCs w:val="21"/>
        </w:rPr>
        <w:t>A</w:t>
      </w:r>
      <w:r w:rsidRPr="00316A6E">
        <w:rPr>
          <w:rFonts w:eastAsia="黑体" w:cs="Calibri" w:hint="eastAsia"/>
          <w:szCs w:val="21"/>
        </w:rPr>
        <w:t>）总丰富度（</w:t>
      </w:r>
      <w:r w:rsidRPr="00316A6E">
        <w:rPr>
          <w:rFonts w:eastAsia="黑体" w:cs="Calibri"/>
          <w:szCs w:val="21"/>
        </w:rPr>
        <w:t>B</w:t>
      </w:r>
      <w:r w:rsidRPr="00316A6E">
        <w:rPr>
          <w:rFonts w:eastAsia="黑体" w:cs="Calibri" w:hint="eastAsia"/>
          <w:szCs w:val="21"/>
        </w:rPr>
        <w:t>）指示物种丰富度</w:t>
      </w:r>
    </w:p>
    <w:p w14:paraId="5D77E24D" w14:textId="77777777" w:rsidR="00CD45EE" w:rsidRPr="00316A6E" w:rsidRDefault="00CD45EE" w:rsidP="00707F64">
      <w:pPr>
        <w:ind w:firstLineChars="0" w:firstLine="0"/>
        <w:jc w:val="center"/>
        <w:rPr>
          <w:b/>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D6FB7" w:rsidRPr="00316A6E" w14:paraId="15C68003" w14:textId="77777777" w:rsidTr="00707F64">
        <w:tc>
          <w:tcPr>
            <w:tcW w:w="4530" w:type="dxa"/>
          </w:tcPr>
          <w:p w14:paraId="395574F1" w14:textId="2C387CDA" w:rsidR="00CD45EE" w:rsidRPr="00316A6E" w:rsidRDefault="00CD45EE" w:rsidP="00707F64">
            <w:pPr>
              <w:ind w:firstLineChars="0" w:firstLine="0"/>
              <w:jc w:val="center"/>
              <w:rPr>
                <w:noProof/>
              </w:rPr>
            </w:pPr>
            <w:r w:rsidRPr="00316A6E">
              <w:rPr>
                <w:rFonts w:hint="eastAsia"/>
                <w:noProof/>
              </w:rPr>
              <w:t>A</w:t>
            </w:r>
          </w:p>
          <w:p w14:paraId="1E1D1079" w14:textId="1783E0D8" w:rsidR="00BD6FB7" w:rsidRPr="00316A6E" w:rsidRDefault="00BD6FB7" w:rsidP="00707F64">
            <w:pPr>
              <w:ind w:firstLineChars="0" w:firstLine="0"/>
              <w:jc w:val="center"/>
              <w:rPr>
                <w:b/>
              </w:rPr>
            </w:pPr>
            <w:r w:rsidRPr="00316A6E">
              <w:rPr>
                <w:noProof/>
              </w:rPr>
              <w:lastRenderedPageBreak/>
              <w:drawing>
                <wp:inline distT="0" distB="0" distL="0" distR="0" wp14:anchorId="18DE9E29" wp14:editId="07AC6B88">
                  <wp:extent cx="2402237" cy="19786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494" cy="1982970"/>
                          </a:xfrm>
                          <a:prstGeom prst="rect">
                            <a:avLst/>
                          </a:prstGeom>
                          <a:noFill/>
                          <a:ln>
                            <a:noFill/>
                          </a:ln>
                        </pic:spPr>
                      </pic:pic>
                    </a:graphicData>
                  </a:graphic>
                </wp:inline>
              </w:drawing>
            </w:r>
          </w:p>
        </w:tc>
        <w:tc>
          <w:tcPr>
            <w:tcW w:w="4530" w:type="dxa"/>
          </w:tcPr>
          <w:p w14:paraId="5011C880" w14:textId="3BF9E521" w:rsidR="00CD45EE" w:rsidRPr="00316A6E" w:rsidRDefault="00CD45EE" w:rsidP="00707F64">
            <w:pPr>
              <w:ind w:firstLineChars="0" w:firstLine="0"/>
              <w:jc w:val="center"/>
              <w:rPr>
                <w:noProof/>
              </w:rPr>
            </w:pPr>
            <w:r w:rsidRPr="00316A6E">
              <w:rPr>
                <w:rFonts w:hint="eastAsia"/>
                <w:noProof/>
              </w:rPr>
              <w:lastRenderedPageBreak/>
              <w:t>B</w:t>
            </w:r>
          </w:p>
          <w:p w14:paraId="5C0DBADC" w14:textId="0E8CF14D" w:rsidR="00BD6FB7" w:rsidRPr="00316A6E" w:rsidRDefault="00BD6FB7" w:rsidP="00707F64">
            <w:pPr>
              <w:ind w:firstLineChars="0" w:firstLine="0"/>
              <w:jc w:val="center"/>
              <w:rPr>
                <w:b/>
              </w:rPr>
            </w:pPr>
            <w:r w:rsidRPr="00316A6E">
              <w:rPr>
                <w:noProof/>
              </w:rPr>
              <w:lastRenderedPageBreak/>
              <w:drawing>
                <wp:inline distT="0" distB="0" distL="0" distR="0" wp14:anchorId="55F11D4E" wp14:editId="36862504">
                  <wp:extent cx="2177512" cy="203009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9217" cy="2031688"/>
                          </a:xfrm>
                          <a:prstGeom prst="rect">
                            <a:avLst/>
                          </a:prstGeom>
                          <a:noFill/>
                          <a:ln>
                            <a:noFill/>
                          </a:ln>
                        </pic:spPr>
                      </pic:pic>
                    </a:graphicData>
                  </a:graphic>
                </wp:inline>
              </w:drawing>
            </w:r>
          </w:p>
        </w:tc>
      </w:tr>
    </w:tbl>
    <w:p w14:paraId="275E52D3" w14:textId="68A6B3CA" w:rsidR="00BD6FB7" w:rsidRPr="00316A6E" w:rsidRDefault="00BD6FB7" w:rsidP="00BD6FB7">
      <w:pPr>
        <w:ind w:firstLineChars="0" w:firstLine="0"/>
        <w:jc w:val="center"/>
        <w:rPr>
          <w:rFonts w:eastAsia="黑体" w:cs="Calibri"/>
          <w:szCs w:val="21"/>
        </w:rPr>
      </w:pPr>
      <w:r w:rsidRPr="00316A6E">
        <w:rPr>
          <w:rFonts w:eastAsia="黑体" w:cs="Calibri" w:hint="eastAsia"/>
          <w:szCs w:val="21"/>
        </w:rPr>
        <w:lastRenderedPageBreak/>
        <w:t>图</w:t>
      </w:r>
      <w:r w:rsidR="00CD45EE" w:rsidRPr="00316A6E">
        <w:rPr>
          <w:rFonts w:eastAsia="黑体" w:cs="Calibri"/>
          <w:szCs w:val="21"/>
        </w:rPr>
        <w:t>5</w:t>
      </w:r>
      <w:r w:rsidR="00382D3C" w:rsidRPr="00316A6E">
        <w:rPr>
          <w:rFonts w:eastAsia="黑体" w:cs="Calibri" w:hint="eastAsia"/>
          <w:szCs w:val="21"/>
        </w:rPr>
        <w:t>-</w:t>
      </w:r>
      <w:r w:rsidR="00382D3C" w:rsidRPr="00316A6E">
        <w:rPr>
          <w:rFonts w:eastAsia="黑体" w:cs="Calibri"/>
          <w:szCs w:val="21"/>
        </w:rPr>
        <w:t>4</w:t>
      </w:r>
      <w:r w:rsidRPr="00316A6E">
        <w:rPr>
          <w:rFonts w:eastAsia="黑体" w:cs="Calibri" w:hint="eastAsia"/>
          <w:szCs w:val="21"/>
        </w:rPr>
        <w:t xml:space="preserve"> </w:t>
      </w:r>
      <w:r w:rsidRPr="00316A6E">
        <w:rPr>
          <w:rFonts w:eastAsia="黑体" w:cs="Calibri" w:hint="eastAsia"/>
          <w:szCs w:val="21"/>
        </w:rPr>
        <w:t>太湖流域</w:t>
      </w:r>
      <w:r w:rsidRPr="00316A6E">
        <w:rPr>
          <w:rFonts w:eastAsia="黑体" w:cs="Calibri" w:hint="eastAsia"/>
          <w:szCs w:val="21"/>
        </w:rPr>
        <w:t>e</w:t>
      </w:r>
      <w:r w:rsidRPr="00316A6E">
        <w:rPr>
          <w:rFonts w:eastAsia="黑体" w:cs="Calibri"/>
          <w:szCs w:val="21"/>
        </w:rPr>
        <w:t>DNA</w:t>
      </w:r>
      <w:r w:rsidRPr="00316A6E">
        <w:rPr>
          <w:rFonts w:eastAsia="黑体" w:cs="Calibri" w:hint="eastAsia"/>
          <w:szCs w:val="21"/>
        </w:rPr>
        <w:t>和形态学获得的底栖动物指数的一致性</w:t>
      </w:r>
      <w:r w:rsidRPr="00316A6E">
        <w:rPr>
          <w:rFonts w:eastAsia="黑体" w:cs="Calibri" w:hint="eastAsia"/>
          <w:szCs w:val="21"/>
        </w:rPr>
        <w:t xml:space="preserve"> </w:t>
      </w:r>
      <w:r w:rsidRPr="00316A6E">
        <w:rPr>
          <w:rFonts w:eastAsia="黑体" w:cs="Calibri" w:hint="eastAsia"/>
          <w:szCs w:val="21"/>
        </w:rPr>
        <w:t>（</w:t>
      </w:r>
      <w:r w:rsidRPr="00316A6E">
        <w:rPr>
          <w:rFonts w:eastAsia="黑体" w:cs="Calibri" w:hint="eastAsia"/>
          <w:szCs w:val="21"/>
        </w:rPr>
        <w:t>A</w:t>
      </w:r>
      <w:r w:rsidRPr="00316A6E">
        <w:rPr>
          <w:rFonts w:eastAsia="黑体" w:cs="Calibri" w:hint="eastAsia"/>
          <w:szCs w:val="21"/>
        </w:rPr>
        <w:t>）</w:t>
      </w:r>
      <w:r w:rsidRPr="00316A6E">
        <w:rPr>
          <w:rFonts w:eastAsia="黑体" w:cs="Calibri" w:hint="eastAsia"/>
          <w:szCs w:val="21"/>
        </w:rPr>
        <w:t>B</w:t>
      </w:r>
      <w:r w:rsidRPr="00316A6E">
        <w:rPr>
          <w:rFonts w:eastAsia="黑体" w:cs="Calibri"/>
          <w:szCs w:val="21"/>
        </w:rPr>
        <w:t>MWP</w:t>
      </w:r>
      <w:r w:rsidRPr="00316A6E">
        <w:rPr>
          <w:rFonts w:eastAsia="黑体" w:cs="Calibri" w:hint="eastAsia"/>
          <w:szCs w:val="21"/>
        </w:rPr>
        <w:t>指数</w:t>
      </w:r>
      <w:r w:rsidRPr="00316A6E">
        <w:rPr>
          <w:rFonts w:eastAsia="黑体" w:cs="Calibri" w:hint="eastAsia"/>
          <w:szCs w:val="21"/>
        </w:rPr>
        <w:t xml:space="preserve"> </w:t>
      </w:r>
      <w:r w:rsidRPr="00316A6E">
        <w:rPr>
          <w:rFonts w:eastAsia="黑体" w:cs="Calibri" w:hint="eastAsia"/>
          <w:szCs w:val="21"/>
        </w:rPr>
        <w:t>（</w:t>
      </w:r>
      <w:r w:rsidRPr="00316A6E">
        <w:rPr>
          <w:rFonts w:eastAsia="黑体" w:cs="Calibri" w:hint="eastAsia"/>
          <w:szCs w:val="21"/>
        </w:rPr>
        <w:t>B</w:t>
      </w:r>
      <w:r w:rsidRPr="00316A6E">
        <w:rPr>
          <w:rFonts w:eastAsia="黑体" w:cs="Calibri" w:hint="eastAsia"/>
          <w:szCs w:val="21"/>
        </w:rPr>
        <w:t>）摇蚊科物种的生物量</w:t>
      </w:r>
    </w:p>
    <w:p w14:paraId="31B8CFE0" w14:textId="1972EEA3" w:rsidR="001E4D81" w:rsidRPr="00316A6E" w:rsidRDefault="001E4D81" w:rsidP="00707F64">
      <w:pPr>
        <w:ind w:firstLineChars="0" w:firstLine="0"/>
        <w:jc w:val="center"/>
        <w:rPr>
          <w:b/>
        </w:rPr>
      </w:pPr>
      <w:r w:rsidRPr="00316A6E">
        <w:rPr>
          <w:b/>
          <w:noProof/>
        </w:rPr>
        <w:drawing>
          <wp:inline distT="0" distB="0" distL="0" distR="0" wp14:anchorId="49452A71" wp14:editId="729B6932">
            <wp:extent cx="3735092" cy="46130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6206" cy="4614385"/>
                    </a:xfrm>
                    <a:prstGeom prst="rect">
                      <a:avLst/>
                    </a:prstGeom>
                    <a:noFill/>
                  </pic:spPr>
                </pic:pic>
              </a:graphicData>
            </a:graphic>
          </wp:inline>
        </w:drawing>
      </w:r>
    </w:p>
    <w:p w14:paraId="69399018" w14:textId="29A14DCF" w:rsidR="001E4D81" w:rsidRPr="00316A6E" w:rsidRDefault="001E4D81" w:rsidP="00707F64">
      <w:pPr>
        <w:ind w:firstLineChars="0" w:firstLine="0"/>
        <w:jc w:val="center"/>
        <w:rPr>
          <w:rFonts w:eastAsia="黑体" w:cs="Calibri"/>
          <w:szCs w:val="21"/>
        </w:rPr>
      </w:pPr>
      <w:r w:rsidRPr="00316A6E">
        <w:rPr>
          <w:rFonts w:eastAsia="黑体" w:cs="Calibri" w:hint="eastAsia"/>
          <w:szCs w:val="21"/>
        </w:rPr>
        <w:t>图</w:t>
      </w:r>
      <w:r w:rsidR="00382D3C" w:rsidRPr="00316A6E">
        <w:rPr>
          <w:rFonts w:eastAsia="黑体" w:cs="Calibri"/>
          <w:szCs w:val="21"/>
        </w:rPr>
        <w:t>5</w:t>
      </w:r>
      <w:r w:rsidR="00382D3C" w:rsidRPr="00316A6E">
        <w:rPr>
          <w:rFonts w:eastAsia="黑体" w:cs="Calibri" w:hint="eastAsia"/>
          <w:szCs w:val="21"/>
        </w:rPr>
        <w:t>-</w:t>
      </w:r>
      <w:r w:rsidR="00382D3C" w:rsidRPr="00316A6E">
        <w:rPr>
          <w:rFonts w:eastAsia="黑体" w:cs="Calibri"/>
          <w:szCs w:val="21"/>
        </w:rPr>
        <w:t>5</w:t>
      </w:r>
      <w:r w:rsidRPr="00316A6E">
        <w:rPr>
          <w:rFonts w:eastAsia="黑体" w:cs="Calibri" w:hint="eastAsia"/>
          <w:szCs w:val="21"/>
        </w:rPr>
        <w:t xml:space="preserve"> </w:t>
      </w:r>
      <w:r w:rsidRPr="00316A6E">
        <w:rPr>
          <w:rFonts w:eastAsia="黑体" w:cs="Calibri" w:hint="eastAsia"/>
          <w:szCs w:val="21"/>
        </w:rPr>
        <w:t>太湖流域</w:t>
      </w:r>
      <w:r w:rsidRPr="00316A6E">
        <w:rPr>
          <w:rFonts w:eastAsia="黑体" w:cs="Calibri" w:hint="eastAsia"/>
          <w:szCs w:val="21"/>
        </w:rPr>
        <w:t>eDNA</w:t>
      </w:r>
      <w:r w:rsidRPr="00316A6E">
        <w:rPr>
          <w:rFonts w:eastAsia="黑体" w:cs="Calibri" w:hint="eastAsia"/>
          <w:szCs w:val="21"/>
        </w:rPr>
        <w:t>和形态学获得的鱼类指数的一致性</w:t>
      </w:r>
      <w:r w:rsidRPr="00316A6E">
        <w:rPr>
          <w:rFonts w:eastAsia="黑体" w:cs="Calibri" w:hint="eastAsia"/>
          <w:szCs w:val="21"/>
        </w:rPr>
        <w:t xml:space="preserve"> </w:t>
      </w:r>
    </w:p>
    <w:p w14:paraId="03E40BD1" w14:textId="77777777" w:rsidR="00B661ED" w:rsidRPr="00316A6E" w:rsidRDefault="00B661ED" w:rsidP="00767B9D">
      <w:pPr>
        <w:pStyle w:val="4"/>
        <w:numPr>
          <w:ilvl w:val="0"/>
          <w:numId w:val="29"/>
        </w:numPr>
        <w:spacing w:before="156" w:after="156"/>
      </w:pPr>
      <w:r w:rsidRPr="00316A6E">
        <w:rPr>
          <w:rFonts w:hint="eastAsia"/>
        </w:rPr>
        <w:lastRenderedPageBreak/>
        <w:t>生物多样性指数</w:t>
      </w:r>
    </w:p>
    <w:p w14:paraId="5EA605D3" w14:textId="25F7B047" w:rsidR="00B661ED" w:rsidRPr="00316A6E" w:rsidRDefault="00B661ED" w:rsidP="00767B9D">
      <w:pPr>
        <w:adjustRightInd w:val="0"/>
        <w:spacing w:beforeLines="50" w:before="156"/>
        <w:ind w:firstLineChars="0" w:firstLine="0"/>
        <w:rPr>
          <w:rFonts w:eastAsia="宋体" w:cs="Calibri"/>
          <w:b/>
          <w:szCs w:val="24"/>
        </w:rPr>
      </w:pPr>
      <w:r w:rsidRPr="00316A6E">
        <w:rPr>
          <w:rFonts w:eastAsia="宋体" w:cs="Times New Roman"/>
          <w:b/>
          <w:szCs w:val="24"/>
        </w:rPr>
        <w:t>（</w:t>
      </w:r>
      <w:r w:rsidRPr="00316A6E">
        <w:rPr>
          <w:rFonts w:eastAsia="宋体" w:cs="Times New Roman"/>
          <w:b/>
          <w:szCs w:val="24"/>
        </w:rPr>
        <w:t>1</w:t>
      </w:r>
      <w:r w:rsidRPr="00316A6E">
        <w:rPr>
          <w:rFonts w:eastAsia="宋体" w:cs="Times New Roman"/>
          <w:b/>
          <w:szCs w:val="24"/>
        </w:rPr>
        <w:t>）</w:t>
      </w:r>
      <w:r w:rsidR="00E72220" w:rsidRPr="00316A6E">
        <w:rPr>
          <w:rFonts w:eastAsia="宋体" w:cs="Calibri" w:hint="eastAsia"/>
          <w:b/>
          <w:szCs w:val="24"/>
        </w:rPr>
        <w:t>Faith</w:t>
      </w:r>
      <w:proofErr w:type="gramStart"/>
      <w:r w:rsidR="00E72220" w:rsidRPr="00316A6E">
        <w:rPr>
          <w:rFonts w:eastAsia="宋体" w:cs="Calibri" w:hint="eastAsia"/>
          <w:b/>
          <w:szCs w:val="24"/>
        </w:rPr>
        <w:t>’</w:t>
      </w:r>
      <w:proofErr w:type="gramEnd"/>
      <w:r w:rsidR="00E72220" w:rsidRPr="00316A6E">
        <w:rPr>
          <w:rFonts w:eastAsia="宋体" w:cs="Calibri" w:hint="eastAsia"/>
          <w:b/>
          <w:szCs w:val="24"/>
        </w:rPr>
        <w:t>s</w:t>
      </w:r>
      <w:r w:rsidR="00E72220" w:rsidRPr="00316A6E">
        <w:rPr>
          <w:rFonts w:eastAsia="宋体" w:cs="Calibri" w:hint="eastAsia"/>
          <w:b/>
          <w:szCs w:val="24"/>
        </w:rPr>
        <w:t>系统发育多样性指数</w:t>
      </w:r>
      <w:r w:rsidRPr="00316A6E">
        <w:rPr>
          <w:rFonts w:eastAsia="宋体" w:cs="Calibri" w:hint="eastAsia"/>
          <w:b/>
          <w:szCs w:val="24"/>
        </w:rPr>
        <w:t>（</w:t>
      </w:r>
      <w:r w:rsidRPr="00316A6E">
        <w:rPr>
          <w:rFonts w:eastAsia="宋体" w:cs="Calibri" w:hint="eastAsia"/>
          <w:b/>
          <w:i/>
          <w:szCs w:val="24"/>
        </w:rPr>
        <w:t xml:space="preserve">PD </w:t>
      </w:r>
      <w:r w:rsidRPr="00316A6E">
        <w:rPr>
          <w:rFonts w:eastAsia="宋体" w:cs="Calibri" w:hint="eastAsia"/>
          <w:b/>
          <w:i/>
          <w:szCs w:val="24"/>
          <w:vertAlign w:val="subscript"/>
        </w:rPr>
        <w:t>Faith</w:t>
      </w:r>
      <w:r w:rsidRPr="00316A6E">
        <w:rPr>
          <w:rFonts w:eastAsia="宋体" w:cs="Calibri" w:hint="eastAsia"/>
          <w:b/>
          <w:szCs w:val="24"/>
        </w:rPr>
        <w:t>）</w:t>
      </w:r>
    </w:p>
    <w:p w14:paraId="223A52A2" w14:textId="78DBA102" w:rsidR="00B661ED" w:rsidRPr="00316A6E" w:rsidRDefault="00E72220" w:rsidP="00767B9D">
      <w:pPr>
        <w:adjustRightInd w:val="0"/>
        <w:ind w:firstLine="480"/>
        <w:rPr>
          <w:rFonts w:eastAsia="宋体" w:cs="Calibri"/>
          <w:szCs w:val="24"/>
        </w:rPr>
      </w:pPr>
      <w:r w:rsidRPr="00316A6E">
        <w:rPr>
          <w:rFonts w:eastAsia="宋体" w:cs="Calibri" w:hint="eastAsia"/>
          <w:szCs w:val="24"/>
        </w:rPr>
        <w:t>Faith</w:t>
      </w:r>
      <w:proofErr w:type="gramStart"/>
      <w:r w:rsidRPr="00316A6E">
        <w:rPr>
          <w:rFonts w:eastAsia="宋体" w:cs="Calibri" w:hint="eastAsia"/>
          <w:szCs w:val="24"/>
        </w:rPr>
        <w:t>’</w:t>
      </w:r>
      <w:proofErr w:type="gramEnd"/>
      <w:r w:rsidRPr="00316A6E">
        <w:rPr>
          <w:rFonts w:eastAsia="宋体" w:cs="Calibri" w:hint="eastAsia"/>
          <w:szCs w:val="24"/>
        </w:rPr>
        <w:t xml:space="preserve">s </w:t>
      </w:r>
      <w:r w:rsidRPr="00316A6E">
        <w:rPr>
          <w:rFonts w:eastAsia="宋体" w:cs="Calibri" w:hint="eastAsia"/>
          <w:szCs w:val="24"/>
        </w:rPr>
        <w:t>系统发育多样性指数</w:t>
      </w:r>
      <w:r w:rsidR="00B661ED" w:rsidRPr="00316A6E">
        <w:rPr>
          <w:rFonts w:eastAsia="宋体" w:cs="Calibri" w:hint="eastAsia"/>
          <w:szCs w:val="24"/>
        </w:rPr>
        <w:t>（</w:t>
      </w:r>
      <w:r w:rsidR="00B661ED" w:rsidRPr="00316A6E">
        <w:rPr>
          <w:rFonts w:eastAsia="宋体" w:cs="Calibri" w:hint="eastAsia"/>
          <w:i/>
          <w:szCs w:val="24"/>
        </w:rPr>
        <w:t>PD</w:t>
      </w:r>
      <w:r w:rsidR="00B661ED" w:rsidRPr="00316A6E">
        <w:rPr>
          <w:rFonts w:eastAsia="宋体" w:cs="Calibri"/>
          <w:i/>
          <w:szCs w:val="24"/>
        </w:rPr>
        <w:t xml:space="preserve"> </w:t>
      </w:r>
      <w:r w:rsidR="00B661ED" w:rsidRPr="00316A6E">
        <w:rPr>
          <w:rFonts w:eastAsia="宋体" w:cs="Calibri" w:hint="eastAsia"/>
          <w:i/>
          <w:szCs w:val="24"/>
          <w:vertAlign w:val="subscript"/>
        </w:rPr>
        <w:t>Faith</w:t>
      </w:r>
      <w:r w:rsidR="00B661ED" w:rsidRPr="00316A6E">
        <w:rPr>
          <w:rFonts w:eastAsia="宋体" w:cs="Calibri" w:hint="eastAsia"/>
          <w:szCs w:val="24"/>
        </w:rPr>
        <w:t>）为基于特定群落的分子分类单元的序列构建的系统发育树上所有分支的总长度（附录</w:t>
      </w:r>
      <w:r w:rsidR="00D47B2B" w:rsidRPr="00316A6E">
        <w:rPr>
          <w:rFonts w:eastAsia="宋体" w:cs="Calibri"/>
          <w:szCs w:val="24"/>
        </w:rPr>
        <w:t>B</w:t>
      </w:r>
      <w:r w:rsidR="00B661ED" w:rsidRPr="00316A6E">
        <w:rPr>
          <w:rFonts w:eastAsia="宋体" w:cs="Calibri" w:hint="eastAsia"/>
          <w:szCs w:val="24"/>
        </w:rPr>
        <w:t>）。</w:t>
      </w:r>
    </w:p>
    <w:p w14:paraId="0DC48388" w14:textId="77777777" w:rsidR="00E36719" w:rsidRPr="00316A6E" w:rsidRDefault="00B661ED" w:rsidP="00E36719">
      <w:pPr>
        <w:adjustRightInd w:val="0"/>
        <w:ind w:firstLine="480"/>
        <w:rPr>
          <w:rFonts w:eastAsia="宋体" w:cs="Calibri"/>
          <w:szCs w:val="24"/>
        </w:rPr>
      </w:pPr>
      <w:r w:rsidRPr="00316A6E">
        <w:rPr>
          <w:rFonts w:eastAsia="宋体" w:cs="Calibri"/>
          <w:i/>
          <w:szCs w:val="24"/>
        </w:rPr>
        <w:t>PD</w:t>
      </w:r>
      <w:r w:rsidRPr="00316A6E">
        <w:rPr>
          <w:rFonts w:eastAsia="宋体" w:cs="Calibri"/>
          <w:i/>
          <w:szCs w:val="24"/>
          <w:vertAlign w:val="subscript"/>
        </w:rPr>
        <w:t xml:space="preserve"> Faith</w:t>
      </w:r>
      <w:r w:rsidRPr="00316A6E">
        <w:rPr>
          <w:rFonts w:eastAsia="宋体" w:cs="Calibri" w:hint="eastAsia"/>
          <w:szCs w:val="24"/>
        </w:rPr>
        <w:t>按照公式（</w:t>
      </w:r>
      <w:r w:rsidRPr="00316A6E">
        <w:rPr>
          <w:rFonts w:eastAsia="宋体" w:cs="Calibri" w:hint="eastAsia"/>
          <w:szCs w:val="24"/>
        </w:rPr>
        <w:t>1</w:t>
      </w:r>
      <w:r w:rsidRPr="00316A6E">
        <w:rPr>
          <w:rFonts w:eastAsia="宋体" w:cs="Calibri" w:hint="eastAsia"/>
          <w:szCs w:val="24"/>
        </w:rPr>
        <w:t>）计算</w:t>
      </w:r>
      <w:r w:rsidRPr="00316A6E">
        <w:rPr>
          <w:rFonts w:eastAsia="宋体" w:cs="Calibri" w:hint="eastAsia"/>
          <w:szCs w:val="24"/>
        </w:rPr>
        <w:t>:</w:t>
      </w:r>
    </w:p>
    <w:p w14:paraId="166ABD78" w14:textId="04F09145" w:rsidR="00B661ED" w:rsidRPr="00316A6E" w:rsidRDefault="00E36719" w:rsidP="00D47B2B">
      <w:pPr>
        <w:tabs>
          <w:tab w:val="center" w:pos="4560"/>
          <w:tab w:val="right" w:leader="dot" w:pos="9120"/>
        </w:tabs>
        <w:adjustRightInd w:val="0"/>
        <w:ind w:firstLineChars="83" w:firstLine="196"/>
        <w:rPr>
          <w:rFonts w:eastAsia="宋体" w:cs="Calibri"/>
          <w:szCs w:val="24"/>
        </w:rPr>
      </w:pPr>
      <w:r w:rsidRPr="00316A6E">
        <w:rPr>
          <w:rFonts w:eastAsia="宋体" w:cs="Calibri"/>
          <w:spacing w:val="-2"/>
          <w:kern w:val="0"/>
          <w:szCs w:val="24"/>
        </w:rPr>
        <w:tab/>
      </w:r>
      <m:oMath>
        <m:sSub>
          <m:sSubPr>
            <m:ctrlPr>
              <w:rPr>
                <w:rFonts w:ascii="Cambria Math" w:eastAsia="宋体" w:hAnsi="Cambria Math" w:cs="Times New Roman"/>
                <w:i/>
                <w:spacing w:val="-2"/>
                <w:kern w:val="0"/>
                <w:szCs w:val="24"/>
              </w:rPr>
            </m:ctrlPr>
          </m:sSubPr>
          <m:e>
            <m:r>
              <w:rPr>
                <w:rFonts w:ascii="Cambria Math" w:eastAsia="宋体" w:hAnsi="Cambria Math" w:cs="Times New Roman"/>
                <w:spacing w:val="-2"/>
                <w:kern w:val="0"/>
                <w:szCs w:val="24"/>
              </w:rPr>
              <m:t>PD</m:t>
            </m:r>
          </m:e>
          <m:sub>
            <m:r>
              <w:rPr>
                <w:rFonts w:ascii="Cambria Math" w:eastAsia="宋体" w:hAnsi="Cambria Math" w:cs="Times New Roman"/>
                <w:spacing w:val="-2"/>
                <w:kern w:val="0"/>
                <w:szCs w:val="24"/>
              </w:rPr>
              <m:t>Faith</m:t>
            </m:r>
          </m:sub>
        </m:sSub>
        <m:r>
          <m:rPr>
            <m:sty m:val="p"/>
          </m:rPr>
          <w:rPr>
            <w:rFonts w:ascii="Cambria Math" w:eastAsia="宋体" w:hAnsi="Cambria Math" w:cs="Times New Roman"/>
            <w:spacing w:val="-2"/>
            <w:kern w:val="0"/>
            <w:szCs w:val="24"/>
          </w:rPr>
          <m:t>=</m:t>
        </m:r>
        <m:nary>
          <m:naryPr>
            <m:chr m:val="∑"/>
            <m:limLoc m:val="undOvr"/>
            <m:ctrlPr>
              <w:rPr>
                <w:rFonts w:ascii="Cambria Math" w:eastAsia="宋体" w:hAnsi="Cambria Math" w:cs="Times New Roman"/>
                <w:spacing w:val="-2"/>
                <w:kern w:val="0"/>
                <w:szCs w:val="24"/>
              </w:rPr>
            </m:ctrlPr>
          </m:naryPr>
          <m:sub>
            <m:r>
              <m:rPr>
                <m:nor/>
              </m:rPr>
              <w:rPr>
                <w:rFonts w:eastAsia="宋体" w:cs="Times New Roman"/>
                <w:spacing w:val="-2"/>
                <w:kern w:val="0"/>
                <w:szCs w:val="24"/>
              </w:rPr>
              <m:t>i=1</m:t>
            </m:r>
          </m:sub>
          <m:sup>
            <m:r>
              <m:rPr>
                <m:nor/>
              </m:rPr>
              <w:rPr>
                <w:rFonts w:eastAsia="宋体" w:cs="Times New Roman"/>
                <w:spacing w:val="-2"/>
                <w:kern w:val="0"/>
                <w:szCs w:val="24"/>
              </w:rPr>
              <m:t>n</m:t>
            </m:r>
          </m:sup>
          <m:e>
            <m:r>
              <m:rPr>
                <m:nor/>
              </m:rPr>
              <w:rPr>
                <w:rFonts w:eastAsia="宋体" w:cs="Times New Roman"/>
                <w:spacing w:val="-2"/>
                <w:kern w:val="0"/>
                <w:szCs w:val="24"/>
              </w:rPr>
              <m:t>(</m:t>
            </m:r>
            <m:sSub>
              <m:sSubPr>
                <m:ctrlPr>
                  <w:rPr>
                    <w:rFonts w:ascii="Cambria Math" w:eastAsia="宋体" w:hAnsi="Cambria Math" w:cs="Times New Roman"/>
                    <w:spacing w:val="-2"/>
                    <w:kern w:val="0"/>
                    <w:szCs w:val="24"/>
                  </w:rPr>
                </m:ctrlPr>
              </m:sSubPr>
              <m:e>
                <m:r>
                  <w:rPr>
                    <w:rFonts w:ascii="Cambria Math" w:eastAsia="宋体" w:hAnsi="Cambria Math" w:cs="Times New Roman"/>
                    <w:spacing w:val="-2"/>
                    <w:kern w:val="0"/>
                    <w:szCs w:val="24"/>
                  </w:rPr>
                  <m:t>B</m:t>
                </m:r>
              </m:e>
              <m:sub>
                <m:r>
                  <w:rPr>
                    <w:rFonts w:ascii="Cambria Math" w:eastAsia="宋体" w:hAnsi="Cambria Math" w:cs="Times New Roman"/>
                    <w:spacing w:val="-2"/>
                    <w:kern w:val="0"/>
                    <w:szCs w:val="24"/>
                  </w:rPr>
                  <m:t>i</m:t>
                </m:r>
              </m:sub>
            </m:sSub>
          </m:e>
        </m:nary>
        <m:r>
          <m:rPr>
            <m:nor/>
          </m:rPr>
          <w:rPr>
            <w:rFonts w:eastAsia="宋体" w:cs="Times New Roman"/>
            <w:spacing w:val="-2"/>
            <w:kern w:val="0"/>
            <w:szCs w:val="24"/>
          </w:rPr>
          <m:t>)</m:t>
        </m:r>
      </m:oMath>
      <w:r w:rsidRPr="00316A6E">
        <w:rPr>
          <w:rFonts w:eastAsia="宋体" w:cs="Calibri"/>
          <w:spacing w:val="-2"/>
          <w:kern w:val="0"/>
          <w:szCs w:val="24"/>
        </w:rPr>
        <w:tab/>
      </w:r>
      <w:r w:rsidR="00B661ED" w:rsidRPr="00316A6E">
        <w:rPr>
          <w:rFonts w:eastAsia="宋体" w:cs="宋体" w:hint="eastAsia"/>
          <w:szCs w:val="24"/>
        </w:rPr>
        <w:t>（</w:t>
      </w:r>
      <w:r w:rsidR="00B661ED" w:rsidRPr="00316A6E">
        <w:rPr>
          <w:rFonts w:eastAsia="宋体" w:cs="宋体" w:hint="eastAsia"/>
          <w:szCs w:val="24"/>
        </w:rPr>
        <w:t>1</w:t>
      </w:r>
      <w:r w:rsidR="00B661ED" w:rsidRPr="00316A6E">
        <w:rPr>
          <w:rFonts w:eastAsia="宋体" w:cs="宋体" w:hint="eastAsia"/>
          <w:szCs w:val="24"/>
        </w:rPr>
        <w:t>）</w:t>
      </w:r>
    </w:p>
    <w:p w14:paraId="17F353CD" w14:textId="1A6B54D6" w:rsidR="00B661ED" w:rsidRPr="00316A6E" w:rsidRDefault="00B661ED" w:rsidP="00767B9D">
      <w:pPr>
        <w:ind w:firstLine="480"/>
        <w:rPr>
          <w:rFonts w:eastAsia="宋体" w:cs="宋体"/>
          <w:szCs w:val="24"/>
        </w:rPr>
      </w:pPr>
      <w:r w:rsidRPr="00316A6E">
        <w:rPr>
          <w:rFonts w:eastAsia="宋体" w:cs="宋体" w:hint="eastAsia"/>
          <w:szCs w:val="24"/>
        </w:rPr>
        <w:t>式中</w:t>
      </w:r>
      <w:r w:rsidR="00E72220" w:rsidRPr="00316A6E">
        <w:rPr>
          <w:rFonts w:eastAsia="宋体" w:cs="宋体" w:hint="eastAsia"/>
          <w:szCs w:val="24"/>
        </w:rPr>
        <w:t>：</w:t>
      </w:r>
    </w:p>
    <w:p w14:paraId="20658A86" w14:textId="48CC87F1" w:rsidR="00E72220" w:rsidRPr="00316A6E" w:rsidRDefault="00E72220" w:rsidP="00767B9D">
      <w:pPr>
        <w:ind w:firstLine="480"/>
        <w:rPr>
          <w:rFonts w:eastAsia="宋体" w:cs="宋体"/>
          <w:szCs w:val="24"/>
        </w:rPr>
      </w:pPr>
      <w:r w:rsidRPr="00316A6E">
        <w:rPr>
          <w:i/>
        </w:rPr>
        <w:t>PD</w:t>
      </w:r>
      <w:r w:rsidRPr="00316A6E">
        <w:rPr>
          <w:i/>
          <w:vertAlign w:val="subscript"/>
        </w:rPr>
        <w:t xml:space="preserve"> Faith </w:t>
      </w:r>
      <w:r w:rsidRPr="00316A6E">
        <w:rPr>
          <w:rFonts w:hint="eastAsia"/>
        </w:rPr>
        <w:t>——</w:t>
      </w:r>
      <w:r w:rsidRPr="00316A6E">
        <w:rPr>
          <w:rFonts w:hint="eastAsia"/>
        </w:rPr>
        <w:t>Faith</w:t>
      </w:r>
      <w:proofErr w:type="gramStart"/>
      <w:r w:rsidRPr="00316A6E">
        <w:t>’</w:t>
      </w:r>
      <w:proofErr w:type="gramEnd"/>
      <w:r w:rsidRPr="00316A6E">
        <w:rPr>
          <w:rFonts w:hint="eastAsia"/>
        </w:rPr>
        <w:t>s</w:t>
      </w:r>
      <w:r w:rsidRPr="00316A6E">
        <w:rPr>
          <w:rFonts w:hint="eastAsia"/>
        </w:rPr>
        <w:t>系统发育多样性指数；</w:t>
      </w:r>
    </w:p>
    <w:p w14:paraId="6CE2A394" w14:textId="77777777" w:rsidR="00B661ED" w:rsidRPr="00316A6E" w:rsidRDefault="00B661ED" w:rsidP="00767B9D">
      <w:pPr>
        <w:ind w:firstLine="480"/>
        <w:rPr>
          <w:rFonts w:eastAsia="宋体" w:cs="宋体"/>
          <w:szCs w:val="24"/>
        </w:rPr>
      </w:pPr>
      <w:r w:rsidRPr="00316A6E">
        <w:rPr>
          <w:rFonts w:eastAsia="宋体" w:cs="宋体" w:hint="eastAsia"/>
          <w:szCs w:val="24"/>
        </w:rPr>
        <w:t>n</w:t>
      </w:r>
      <w:r w:rsidRPr="00316A6E">
        <w:rPr>
          <w:rFonts w:ascii="宋体" w:eastAsia="宋体" w:hAnsi="宋体" w:cs="宋体" w:hint="eastAsia"/>
          <w:szCs w:val="24"/>
        </w:rPr>
        <w:t>——</w:t>
      </w:r>
      <w:r w:rsidRPr="00316A6E">
        <w:rPr>
          <w:rFonts w:eastAsia="宋体" w:cs="宋体" w:hint="eastAsia"/>
          <w:szCs w:val="24"/>
        </w:rPr>
        <w:t>系统发育树中分支的数目；</w:t>
      </w:r>
    </w:p>
    <w:p w14:paraId="4DAA693D" w14:textId="77777777" w:rsidR="00B661ED" w:rsidRPr="00316A6E" w:rsidRDefault="00B661ED" w:rsidP="00767B9D">
      <w:pPr>
        <w:ind w:firstLine="480"/>
        <w:rPr>
          <w:rFonts w:eastAsia="宋体" w:cs="宋体"/>
          <w:szCs w:val="24"/>
        </w:rPr>
      </w:pPr>
      <w:r w:rsidRPr="00316A6E">
        <w:rPr>
          <w:rFonts w:eastAsia="宋体" w:cs="宋体" w:hint="eastAsia"/>
          <w:i/>
          <w:szCs w:val="24"/>
        </w:rPr>
        <w:t>B</w:t>
      </w:r>
      <w:r w:rsidRPr="00316A6E">
        <w:rPr>
          <w:rFonts w:eastAsia="宋体" w:cs="宋体" w:hint="eastAsia"/>
          <w:i/>
          <w:szCs w:val="24"/>
          <w:vertAlign w:val="subscript"/>
        </w:rPr>
        <w:t>i</w:t>
      </w:r>
      <w:r w:rsidRPr="00316A6E">
        <w:rPr>
          <w:rFonts w:ascii="宋体" w:eastAsia="宋体" w:hAnsi="宋体" w:cs="宋体" w:hint="eastAsia"/>
          <w:szCs w:val="24"/>
        </w:rPr>
        <w:t>——</w:t>
      </w:r>
      <w:r w:rsidRPr="00316A6E">
        <w:rPr>
          <w:rFonts w:eastAsia="宋体" w:cs="宋体" w:hint="eastAsia"/>
          <w:szCs w:val="24"/>
        </w:rPr>
        <w:t>第</w:t>
      </w:r>
      <w:r w:rsidRPr="00316A6E">
        <w:rPr>
          <w:rFonts w:eastAsia="宋体" w:cs="宋体" w:hint="eastAsia"/>
          <w:szCs w:val="24"/>
        </w:rPr>
        <w:t>i</w:t>
      </w:r>
      <w:proofErr w:type="gramStart"/>
      <w:r w:rsidRPr="00316A6E">
        <w:rPr>
          <w:rFonts w:eastAsia="宋体" w:cs="宋体" w:hint="eastAsia"/>
          <w:szCs w:val="24"/>
        </w:rPr>
        <w:t>个</w:t>
      </w:r>
      <w:proofErr w:type="gramEnd"/>
      <w:r w:rsidRPr="00316A6E">
        <w:rPr>
          <w:rFonts w:eastAsia="宋体" w:cs="宋体" w:hint="eastAsia"/>
          <w:szCs w:val="24"/>
        </w:rPr>
        <w:t>分支的长度。</w:t>
      </w:r>
    </w:p>
    <w:p w14:paraId="05B98B39" w14:textId="3C6B2103" w:rsidR="004A7339" w:rsidRPr="00316A6E" w:rsidRDefault="004A7339" w:rsidP="00767B9D">
      <w:pPr>
        <w:ind w:firstLine="480"/>
        <w:rPr>
          <w:rFonts w:eastAsia="宋体" w:cs="宋体"/>
          <w:szCs w:val="24"/>
        </w:rPr>
      </w:pPr>
      <w:r w:rsidRPr="00316A6E">
        <w:rPr>
          <w:rFonts w:hint="eastAsia"/>
        </w:rPr>
        <w:t>Faith</w:t>
      </w:r>
      <w:proofErr w:type="gramStart"/>
      <w:r w:rsidR="00CD45EE" w:rsidRPr="00316A6E">
        <w:t>’</w:t>
      </w:r>
      <w:proofErr w:type="gramEnd"/>
      <w:r w:rsidRPr="00316A6E">
        <w:rPr>
          <w:rFonts w:hint="eastAsia"/>
        </w:rPr>
        <w:t>s</w:t>
      </w:r>
      <w:r w:rsidRPr="00316A6E">
        <w:rPr>
          <w:rFonts w:hint="eastAsia"/>
        </w:rPr>
        <w:t>系统发育多样性指数属于</w:t>
      </w:r>
      <w:r w:rsidRPr="00316A6E">
        <w:rPr>
          <w:rFonts w:hint="eastAsia"/>
        </w:rPr>
        <w:t>e</w:t>
      </w:r>
      <w:r w:rsidRPr="00316A6E">
        <w:t>DNA</w:t>
      </w:r>
      <w:r w:rsidRPr="00316A6E">
        <w:rPr>
          <w:rFonts w:hint="eastAsia"/>
        </w:rPr>
        <w:t>特有指数，需要通过序列相似性构建系统发育树，根据系统发育</w:t>
      </w:r>
      <w:proofErr w:type="gramStart"/>
      <w:r w:rsidRPr="00316A6E">
        <w:rPr>
          <w:rFonts w:hint="eastAsia"/>
        </w:rPr>
        <w:t>树所有</w:t>
      </w:r>
      <w:proofErr w:type="gramEnd"/>
      <w:r w:rsidRPr="00316A6E">
        <w:rPr>
          <w:rFonts w:hint="eastAsia"/>
        </w:rPr>
        <w:t>分支的总长度来计算获得，目前已被广泛应用于评估生物多样性，如《</w:t>
      </w:r>
      <w:r w:rsidRPr="00316A6E">
        <w:rPr>
          <w:rFonts w:hint="eastAsia"/>
        </w:rPr>
        <w:t>Science</w:t>
      </w:r>
      <w:r w:rsidRPr="00316A6E">
        <w:rPr>
          <w:rFonts w:hint="eastAsia"/>
        </w:rPr>
        <w:t>》等高影响力期刊中发表的论文已将其作为鱼类多样性评估的核心指标</w:t>
      </w:r>
      <w:r w:rsidRPr="00316A6E">
        <w:fldChar w:fldCharType="begin">
          <w:fldData xml:space="preserve">PEVuZE5vdGU+PENpdGU+PEF1dGhvcj5TdTwvQXV0aG9yPjxZZWFyPjIwMjE8L1llYXI+PFJlY051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</w:fldData>
        </w:fldChar>
      </w:r>
      <w:r w:rsidR="00707F64" w:rsidRPr="00316A6E">
        <w:instrText xml:space="preserve"> ADDIN EN.CITE </w:instrText>
      </w:r>
      <w:r w:rsidR="00707F64" w:rsidRPr="00316A6E">
        <w:fldChar w:fldCharType="begin">
          <w:fldData xml:space="preserve">PEVuZE5vdGU+PENpdGU+PEF1dGhvcj5TdTwvQXV0aG9yPjxZZWFyPjIwMjE8L1llYXI+PFJlY051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</w:fldData>
        </w:fldChar>
      </w:r>
      <w:r w:rsidR="00707F64" w:rsidRPr="00316A6E">
        <w:instrText xml:space="preserve"> ADDIN EN.CITE.DATA </w:instrText>
      </w:r>
      <w:r w:rsidR="00707F64" w:rsidRPr="00316A6E">
        <w:fldChar w:fldCharType="end"/>
      </w:r>
      <w:r w:rsidRPr="00316A6E">
        <w:fldChar w:fldCharType="separate"/>
      </w:r>
      <w:r w:rsidR="00707F64" w:rsidRPr="00316A6E">
        <w:rPr>
          <w:noProof/>
          <w:vertAlign w:val="superscript"/>
        </w:rPr>
        <w:t>[20]</w:t>
      </w:r>
      <w:r w:rsidRPr="00316A6E">
        <w:fldChar w:fldCharType="end"/>
      </w:r>
      <w:r w:rsidRPr="00316A6E">
        <w:rPr>
          <w:rFonts w:hint="eastAsia"/>
        </w:rPr>
        <w:t>。</w:t>
      </w:r>
      <w:r w:rsidR="00CD45EE" w:rsidRPr="00316A6E">
        <w:rPr>
          <w:rFonts w:hint="eastAsia"/>
        </w:rPr>
        <w:t>一般生态状况较好时，系统发育多样性指数更高。</w:t>
      </w:r>
    </w:p>
    <w:p w14:paraId="57DE7F5C" w14:textId="77777777" w:rsidR="00B661ED" w:rsidRPr="00316A6E" w:rsidRDefault="00B661ED" w:rsidP="00767B9D">
      <w:pPr>
        <w:adjustRightInd w:val="0"/>
        <w:spacing w:beforeLines="50" w:before="156"/>
        <w:ind w:firstLineChars="0" w:firstLine="0"/>
        <w:rPr>
          <w:rFonts w:eastAsia="宋体" w:cs="Times New Roman"/>
          <w:b/>
          <w:szCs w:val="24"/>
        </w:rPr>
      </w:pPr>
      <w:r w:rsidRPr="00316A6E">
        <w:rPr>
          <w:rFonts w:eastAsia="宋体" w:cs="Times New Roman" w:hint="eastAsia"/>
          <w:b/>
          <w:szCs w:val="24"/>
        </w:rPr>
        <w:t>（</w:t>
      </w:r>
      <w:r w:rsidRPr="00316A6E">
        <w:rPr>
          <w:rFonts w:eastAsia="宋体" w:cs="Times New Roman"/>
          <w:b/>
          <w:szCs w:val="24"/>
        </w:rPr>
        <w:t>2</w:t>
      </w:r>
      <w:r w:rsidRPr="00316A6E">
        <w:rPr>
          <w:rFonts w:eastAsia="宋体" w:cs="Times New Roman" w:hint="eastAsia"/>
          <w:b/>
          <w:szCs w:val="24"/>
        </w:rPr>
        <w:t>）丰富度（</w:t>
      </w:r>
      <w:r w:rsidRPr="00316A6E">
        <w:rPr>
          <w:rFonts w:eastAsia="宋体" w:cs="Times New Roman" w:hint="eastAsia"/>
          <w:b/>
          <w:i/>
          <w:szCs w:val="24"/>
        </w:rPr>
        <w:t>S</w:t>
      </w:r>
      <w:r w:rsidRPr="00316A6E">
        <w:rPr>
          <w:rFonts w:eastAsia="宋体" w:cs="Times New Roman" w:hint="eastAsia"/>
          <w:b/>
          <w:szCs w:val="24"/>
        </w:rPr>
        <w:t>）</w:t>
      </w:r>
    </w:p>
    <w:p w14:paraId="0DC8D001" w14:textId="460264F9" w:rsidR="00B661ED" w:rsidRPr="00316A6E" w:rsidRDefault="00B661ED" w:rsidP="00707F64">
      <w:pPr>
        <w:adjustRightInd w:val="0"/>
        <w:ind w:firstLineChars="300" w:firstLine="720"/>
        <w:rPr>
          <w:rFonts w:eastAsia="宋体" w:cs="Calibri"/>
          <w:szCs w:val="24"/>
        </w:rPr>
      </w:pPr>
      <w:r w:rsidRPr="00316A6E">
        <w:rPr>
          <w:rFonts w:eastAsia="宋体" w:cs="Calibri" w:hint="eastAsia"/>
          <w:szCs w:val="24"/>
        </w:rPr>
        <w:t>丰富度指分子分类单元数目（如</w:t>
      </w:r>
      <w:r w:rsidRPr="00316A6E">
        <w:rPr>
          <w:rFonts w:eastAsia="宋体" w:cs="Calibri" w:hint="eastAsia"/>
          <w:szCs w:val="24"/>
        </w:rPr>
        <w:t>ASV</w:t>
      </w:r>
      <w:r w:rsidRPr="00316A6E">
        <w:rPr>
          <w:rFonts w:eastAsia="宋体" w:cs="Calibri" w:hint="eastAsia"/>
          <w:szCs w:val="24"/>
        </w:rPr>
        <w:t>或</w:t>
      </w:r>
      <w:r w:rsidRPr="00316A6E">
        <w:rPr>
          <w:rFonts w:eastAsia="宋体" w:cs="Calibri" w:hint="eastAsia"/>
          <w:szCs w:val="24"/>
        </w:rPr>
        <w:t>OTU</w:t>
      </w:r>
      <w:r w:rsidRPr="00316A6E">
        <w:rPr>
          <w:rFonts w:eastAsia="宋体" w:cs="Calibri" w:hint="eastAsia"/>
          <w:szCs w:val="24"/>
        </w:rPr>
        <w:t>数目）或注释的物种分类单元数目（如种或属的数目）。</w:t>
      </w:r>
    </w:p>
    <w:p w14:paraId="6BE07932" w14:textId="77777777" w:rsidR="00B661ED" w:rsidRPr="00316A6E" w:rsidRDefault="00B661ED" w:rsidP="00707F64">
      <w:pPr>
        <w:adjustRightInd w:val="0"/>
        <w:ind w:firstLineChars="300" w:firstLine="720"/>
        <w:rPr>
          <w:rFonts w:eastAsia="宋体" w:cs="Calibri"/>
          <w:szCs w:val="24"/>
        </w:rPr>
      </w:pPr>
      <w:r w:rsidRPr="00316A6E">
        <w:rPr>
          <w:rFonts w:eastAsia="宋体" w:cs="Calibri" w:hint="eastAsia"/>
          <w:szCs w:val="24"/>
        </w:rPr>
        <w:t>一般生态状况较好时，总分类单元数更高。</w:t>
      </w:r>
    </w:p>
    <w:p w14:paraId="1D967445" w14:textId="77777777" w:rsidR="00B661ED" w:rsidRPr="00316A6E" w:rsidRDefault="00B661ED" w:rsidP="00767B9D">
      <w:pPr>
        <w:adjustRightInd w:val="0"/>
        <w:spacing w:beforeLines="50" w:before="156"/>
        <w:ind w:firstLineChars="0" w:firstLine="0"/>
        <w:rPr>
          <w:rFonts w:eastAsia="宋体" w:cs="Calibri"/>
          <w:b/>
          <w:szCs w:val="24"/>
        </w:rPr>
      </w:pPr>
      <w:r w:rsidRPr="00316A6E">
        <w:rPr>
          <w:rFonts w:eastAsia="宋体" w:cs="Times New Roman" w:hint="eastAsia"/>
          <w:b/>
          <w:szCs w:val="24"/>
        </w:rPr>
        <w:t>（</w:t>
      </w:r>
      <w:r w:rsidRPr="00316A6E">
        <w:rPr>
          <w:rFonts w:eastAsia="宋体" w:cs="Times New Roman" w:hint="eastAsia"/>
          <w:b/>
          <w:szCs w:val="24"/>
        </w:rPr>
        <w:t>3</w:t>
      </w:r>
      <w:r w:rsidRPr="00316A6E">
        <w:rPr>
          <w:rFonts w:eastAsia="宋体" w:cs="Times New Roman" w:hint="eastAsia"/>
          <w:b/>
          <w:szCs w:val="24"/>
        </w:rPr>
        <w:t>）</w:t>
      </w:r>
      <w:r w:rsidRPr="00316A6E">
        <w:rPr>
          <w:rFonts w:eastAsia="宋体" w:cs="Calibri"/>
          <w:b/>
          <w:szCs w:val="24"/>
        </w:rPr>
        <w:t>香农</w:t>
      </w:r>
      <w:r w:rsidRPr="00316A6E">
        <w:rPr>
          <w:rFonts w:eastAsia="宋体" w:cs="Calibri"/>
          <w:b/>
          <w:szCs w:val="24"/>
        </w:rPr>
        <w:t>-</w:t>
      </w:r>
      <w:r w:rsidRPr="00316A6E">
        <w:rPr>
          <w:rFonts w:eastAsia="宋体" w:cs="Calibri"/>
          <w:b/>
          <w:szCs w:val="24"/>
        </w:rPr>
        <w:t>威纳（</w:t>
      </w:r>
      <w:r w:rsidRPr="00316A6E">
        <w:rPr>
          <w:rFonts w:eastAsia="宋体" w:cs="Calibri"/>
          <w:b/>
          <w:szCs w:val="24"/>
        </w:rPr>
        <w:t>Shannon-Wienner</w:t>
      </w:r>
      <w:r w:rsidRPr="00316A6E">
        <w:rPr>
          <w:rFonts w:eastAsia="宋体" w:cs="Calibri"/>
          <w:b/>
          <w:szCs w:val="24"/>
        </w:rPr>
        <w:t>）指数</w:t>
      </w:r>
      <w:r w:rsidRPr="00316A6E">
        <w:rPr>
          <w:rFonts w:eastAsia="宋体" w:cs="Calibri" w:hint="eastAsia"/>
          <w:b/>
          <w:szCs w:val="24"/>
        </w:rPr>
        <w:t>（</w:t>
      </w:r>
      <w:r w:rsidRPr="00316A6E">
        <w:rPr>
          <w:rFonts w:eastAsia="宋体" w:cs="Calibri"/>
          <w:b/>
          <w:i/>
          <w:szCs w:val="24"/>
        </w:rPr>
        <w:t>H′</w:t>
      </w:r>
      <w:r w:rsidRPr="00316A6E">
        <w:rPr>
          <w:rFonts w:eastAsia="宋体" w:cs="Calibri" w:hint="eastAsia"/>
          <w:b/>
          <w:szCs w:val="24"/>
        </w:rPr>
        <w:t>）</w:t>
      </w:r>
    </w:p>
    <w:p w14:paraId="1C7AF0C7" w14:textId="77777777" w:rsidR="00D47B2B" w:rsidRPr="00316A6E" w:rsidRDefault="00B661ED" w:rsidP="00D47B2B">
      <w:pPr>
        <w:adjustRightInd w:val="0"/>
        <w:ind w:firstLineChars="300" w:firstLine="720"/>
        <w:rPr>
          <w:rFonts w:eastAsia="宋体" w:cs="Calibri"/>
          <w:szCs w:val="24"/>
        </w:rPr>
      </w:pPr>
      <w:r w:rsidRPr="00316A6E">
        <w:rPr>
          <w:rFonts w:eastAsia="宋体" w:cs="Calibri" w:hint="eastAsia"/>
          <w:szCs w:val="24"/>
        </w:rPr>
        <w:t>香农</w:t>
      </w:r>
      <w:r w:rsidR="00121CA8" w:rsidRPr="00316A6E">
        <w:rPr>
          <w:rFonts w:eastAsia="宋体" w:cs="Calibri" w:hint="eastAsia"/>
          <w:szCs w:val="24"/>
        </w:rPr>
        <w:t>-</w:t>
      </w:r>
      <w:r w:rsidR="00121CA8" w:rsidRPr="00316A6E">
        <w:rPr>
          <w:rFonts w:eastAsia="宋体" w:cs="Calibri" w:hint="eastAsia"/>
          <w:szCs w:val="24"/>
        </w:rPr>
        <w:t>威纳</w:t>
      </w:r>
      <w:r w:rsidRPr="00316A6E">
        <w:rPr>
          <w:rFonts w:eastAsia="宋体" w:cs="Calibri" w:hint="eastAsia"/>
          <w:szCs w:val="24"/>
        </w:rPr>
        <w:t>指数（</w:t>
      </w:r>
      <m:oMath>
        <m:r>
          <m:rPr>
            <m:nor/>
          </m:rPr>
          <w:rPr>
            <w:rFonts w:eastAsia="宋体" w:cs="Calibri"/>
            <w:szCs w:val="24"/>
          </w:rPr>
          <m:t>H'</m:t>
        </m:r>
      </m:oMath>
      <w:r w:rsidRPr="00316A6E">
        <w:rPr>
          <w:rFonts w:eastAsia="宋体" w:cs="Calibri" w:hint="eastAsia"/>
          <w:szCs w:val="24"/>
        </w:rPr>
        <w:t>）按照公式（</w:t>
      </w:r>
      <w:r w:rsidRPr="00316A6E">
        <w:rPr>
          <w:rFonts w:eastAsia="宋体" w:cs="Calibri" w:hint="eastAsia"/>
          <w:szCs w:val="24"/>
        </w:rPr>
        <w:t>2</w:t>
      </w:r>
      <w:r w:rsidRPr="00316A6E">
        <w:rPr>
          <w:rFonts w:eastAsia="宋体" w:cs="Calibri" w:hint="eastAsia"/>
          <w:szCs w:val="24"/>
        </w:rPr>
        <w:t>）计算：</w:t>
      </w:r>
    </w:p>
    <w:p w14:paraId="38935E3D" w14:textId="509DA7AB" w:rsidR="00B661ED" w:rsidRPr="00316A6E" w:rsidRDefault="00D47B2B" w:rsidP="00D47B2B">
      <w:pPr>
        <w:tabs>
          <w:tab w:val="center" w:pos="4560"/>
          <w:tab w:val="right" w:leader="dot" w:pos="9120"/>
        </w:tabs>
        <w:adjustRightInd w:val="0"/>
        <w:ind w:firstLineChars="84" w:firstLine="198"/>
        <w:rPr>
          <w:rFonts w:eastAsia="宋体" w:cs="Calibri"/>
          <w:szCs w:val="24"/>
        </w:rPr>
      </w:pPr>
      <w:r w:rsidRPr="00316A6E">
        <w:rPr>
          <w:rFonts w:eastAsia="宋体" w:cs="Calibri"/>
          <w:spacing w:val="-2"/>
          <w:kern w:val="0"/>
          <w:szCs w:val="24"/>
        </w:rPr>
        <w:tab/>
      </w:r>
      <m:oMath>
        <m:r>
          <m:rPr>
            <m:nor/>
          </m:rPr>
          <w:rPr>
            <w:rFonts w:eastAsia="宋体" w:cs="宋体"/>
            <w:i/>
            <w:spacing w:val="-2"/>
            <w:kern w:val="0"/>
            <w:szCs w:val="24"/>
          </w:rPr>
          <m:t>H'</m:t>
        </m:r>
        <m:r>
          <m:rPr>
            <m:sty m:val="p"/>
          </m:rPr>
          <w:rPr>
            <w:rFonts w:ascii="Cambria Math" w:eastAsia="宋体" w:hAnsi="Cambria Math" w:cs="宋体"/>
            <w:spacing w:val="-2"/>
            <w:kern w:val="0"/>
            <w:szCs w:val="24"/>
          </w:rPr>
          <m:t>=-</m:t>
        </m:r>
        <m:nary>
          <m:naryPr>
            <m:chr m:val="∑"/>
            <m:limLoc m:val="undOvr"/>
            <m:ctrlPr>
              <w:rPr>
                <w:rFonts w:ascii="Cambria Math" w:eastAsia="宋体" w:hAnsi="Cambria Math" w:cs="宋体"/>
                <w:spacing w:val="-2"/>
                <w:kern w:val="0"/>
                <w:szCs w:val="24"/>
              </w:rPr>
            </m:ctrlPr>
          </m:naryPr>
          <m:sub>
            <m:r>
              <m:rPr>
                <m:nor/>
              </m:rPr>
              <w:rPr>
                <w:rFonts w:eastAsia="宋体" w:cs="宋体"/>
                <w:spacing w:val="-2"/>
                <w:kern w:val="0"/>
                <w:szCs w:val="24"/>
              </w:rPr>
              <m:t>i=1</m:t>
            </m:r>
          </m:sub>
          <m:sup>
            <m:r>
              <m:rPr>
                <m:nor/>
              </m:rPr>
              <w:rPr>
                <w:rFonts w:ascii="Cambria Math" w:eastAsia="宋体" w:cs="宋体"/>
                <w:i/>
                <w:spacing w:val="-2"/>
                <w:kern w:val="0"/>
                <w:szCs w:val="24"/>
              </w:rPr>
              <m:t xml:space="preserve"> </m:t>
            </m:r>
            <m:r>
              <m:rPr>
                <m:nor/>
              </m:rPr>
              <w:rPr>
                <w:rFonts w:eastAsia="宋体" w:cs="宋体"/>
                <w:i/>
                <w:spacing w:val="-2"/>
                <w:kern w:val="0"/>
                <w:szCs w:val="24"/>
              </w:rPr>
              <m:t>S</m:t>
            </m:r>
          </m:sup>
          <m:e>
            <m:sSub>
              <m:sSubPr>
                <m:ctrlPr>
                  <w:rPr>
                    <w:rFonts w:ascii="Cambria Math" w:eastAsia="宋体" w:hAnsi="Cambria Math" w:cs="宋体"/>
                    <w:i/>
                    <w:spacing w:val="-2"/>
                    <w:kern w:val="0"/>
                    <w:szCs w:val="24"/>
                  </w:rPr>
                </m:ctrlPr>
              </m:sSubPr>
              <m:e>
                <m:r>
                  <w:rPr>
                    <w:rFonts w:ascii="Cambria Math" w:eastAsia="宋体" w:hAnsi="Cambria Math" w:cs="宋体"/>
                    <w:spacing w:val="-2"/>
                    <w:kern w:val="0"/>
                    <w:szCs w:val="24"/>
                  </w:rPr>
                  <m:t>P</m:t>
                </m:r>
              </m:e>
              <m:sub>
                <m:r>
                  <w:rPr>
                    <w:rFonts w:ascii="Cambria Math" w:eastAsia="宋体" w:hAnsi="Cambria Math" w:cs="宋体"/>
                    <w:spacing w:val="-2"/>
                    <w:kern w:val="0"/>
                    <w:szCs w:val="24"/>
                  </w:rPr>
                  <m:t>i</m:t>
                </m:r>
              </m:sub>
            </m:sSub>
          </m:e>
        </m:nary>
        <m:func>
          <m:funcPr>
            <m:ctrlPr>
              <w:rPr>
                <w:rFonts w:ascii="Cambria Math" w:eastAsia="宋体" w:hAnsi="Cambria Math" w:cs="宋体"/>
                <w:spacing w:val="-2"/>
                <w:kern w:val="0"/>
                <w:szCs w:val="24"/>
              </w:rPr>
            </m:ctrlPr>
          </m:funcPr>
          <m:fName>
            <m:r>
              <m:rPr>
                <m:nor/>
              </m:rPr>
              <w:rPr>
                <w:rFonts w:ascii="Cambria Math" w:eastAsia="宋体" w:hAnsi="Cambria Math" w:cs="宋体"/>
                <w:spacing w:val="-2"/>
                <w:kern w:val="0"/>
                <w:szCs w:val="24"/>
              </w:rPr>
              <m:t>ln</m:t>
            </m:r>
          </m:fName>
          <m:e>
            <m:sSub>
              <m:sSubPr>
                <m:ctrlPr>
                  <w:rPr>
                    <w:rFonts w:ascii="Cambria Math" w:eastAsia="宋体" w:hAnsi="Cambria Math" w:cs="宋体"/>
                    <w:i/>
                    <w:spacing w:val="-2"/>
                    <w:kern w:val="0"/>
                    <w:szCs w:val="24"/>
                  </w:rPr>
                </m:ctrlPr>
              </m:sSubPr>
              <m:e>
                <m:r>
                  <w:rPr>
                    <w:rFonts w:ascii="Cambria Math" w:eastAsia="宋体" w:hAnsi="Cambria Math" w:cs="宋体"/>
                    <w:spacing w:val="-2"/>
                    <w:kern w:val="0"/>
                    <w:szCs w:val="24"/>
                  </w:rPr>
                  <m:t>P</m:t>
                </m:r>
              </m:e>
              <m:sub>
                <m:r>
                  <w:rPr>
                    <w:rFonts w:ascii="Cambria Math" w:eastAsia="宋体" w:hAnsi="Cambria Math" w:cs="宋体"/>
                    <w:spacing w:val="-2"/>
                    <w:kern w:val="0"/>
                    <w:szCs w:val="24"/>
                  </w:rPr>
                  <m:t>i</m:t>
                </m:r>
              </m:sub>
            </m:sSub>
          </m:e>
        </m:func>
      </m:oMath>
      <w:r w:rsidRPr="00316A6E">
        <w:rPr>
          <w:rFonts w:eastAsia="宋体" w:cs="Calibri"/>
          <w:spacing w:val="-2"/>
          <w:kern w:val="0"/>
          <w:szCs w:val="24"/>
        </w:rPr>
        <w:tab/>
      </w:r>
      <w:r w:rsidR="00B661ED" w:rsidRPr="00316A6E">
        <w:rPr>
          <w:rFonts w:eastAsia="宋体" w:cs="宋体" w:hint="eastAsia"/>
          <w:spacing w:val="-2"/>
          <w:kern w:val="0"/>
          <w:szCs w:val="24"/>
        </w:rPr>
        <w:t>（</w:t>
      </w:r>
      <w:r w:rsidR="00B661ED" w:rsidRPr="00316A6E">
        <w:rPr>
          <w:rFonts w:eastAsia="宋体" w:cs="宋体" w:hint="eastAsia"/>
          <w:spacing w:val="-2"/>
          <w:kern w:val="0"/>
          <w:szCs w:val="24"/>
        </w:rPr>
        <w:t>2</w:t>
      </w:r>
      <w:r w:rsidR="00B661ED" w:rsidRPr="00316A6E">
        <w:rPr>
          <w:rFonts w:eastAsia="宋体" w:cs="宋体" w:hint="eastAsia"/>
          <w:spacing w:val="-2"/>
          <w:kern w:val="0"/>
          <w:szCs w:val="24"/>
        </w:rPr>
        <w:t>）</w:t>
      </w:r>
      <w:r w:rsidR="00B661ED" w:rsidRPr="00316A6E">
        <w:rPr>
          <w:rFonts w:eastAsia="宋体" w:cs="宋体"/>
          <w:spacing w:val="-2"/>
          <w:kern w:val="0"/>
          <w:szCs w:val="24"/>
        </w:rPr>
        <w:t xml:space="preserve">                                               </w:t>
      </w:r>
    </w:p>
    <w:p w14:paraId="089318C3" w14:textId="77777777" w:rsidR="00B661ED" w:rsidRPr="00316A6E" w:rsidRDefault="00B661ED" w:rsidP="00707F64">
      <w:pPr>
        <w:adjustRightInd w:val="0"/>
        <w:ind w:firstLineChars="300" w:firstLine="720"/>
        <w:rPr>
          <w:rFonts w:eastAsia="宋体" w:cs="Calibri"/>
          <w:szCs w:val="24"/>
        </w:rPr>
      </w:pPr>
      <w:r w:rsidRPr="00316A6E">
        <w:rPr>
          <w:rFonts w:eastAsia="宋体" w:cs="Calibri"/>
          <w:szCs w:val="24"/>
        </w:rPr>
        <w:t>式中</w:t>
      </w:r>
      <w:r w:rsidRPr="00316A6E">
        <w:rPr>
          <w:rFonts w:eastAsia="宋体" w:cs="Calibri" w:hint="eastAsia"/>
          <w:szCs w:val="24"/>
        </w:rPr>
        <w:t>：</w:t>
      </w:r>
    </w:p>
    <w:p w14:paraId="4BC86DF3" w14:textId="50B2D8C4" w:rsidR="00121CA8" w:rsidRPr="00316A6E" w:rsidRDefault="00121CA8" w:rsidP="00707F64">
      <w:pPr>
        <w:adjustRightInd w:val="0"/>
        <w:ind w:firstLineChars="300" w:firstLine="720"/>
        <w:rPr>
          <w:rFonts w:eastAsia="宋体" w:cs="Calibri"/>
          <w:szCs w:val="24"/>
        </w:rPr>
      </w:pPr>
      <w:r w:rsidRPr="00316A6E">
        <w:rPr>
          <w:rFonts w:eastAsia="宋体" w:cs="Calibri" w:hint="eastAsia"/>
          <w:i/>
          <w:szCs w:val="24"/>
        </w:rPr>
        <w:t>H</w:t>
      </w:r>
      <w:r w:rsidRPr="00316A6E">
        <w:rPr>
          <w:rFonts w:eastAsia="宋体" w:cs="Calibri" w:hint="eastAsia"/>
          <w:i/>
          <w:szCs w:val="24"/>
        </w:rPr>
        <w:t>′</w:t>
      </w:r>
      <w:r w:rsidRPr="00316A6E">
        <w:rPr>
          <w:rFonts w:eastAsia="宋体" w:cs="Calibri" w:hint="eastAsia"/>
          <w:szCs w:val="24"/>
        </w:rPr>
        <w:t>——香农</w:t>
      </w:r>
      <w:r w:rsidRPr="00316A6E">
        <w:rPr>
          <w:rFonts w:eastAsia="宋体" w:cs="Calibri" w:hint="eastAsia"/>
          <w:szCs w:val="24"/>
        </w:rPr>
        <w:t>-</w:t>
      </w:r>
      <w:r w:rsidRPr="00316A6E">
        <w:rPr>
          <w:rFonts w:eastAsia="宋体" w:cs="Calibri" w:hint="eastAsia"/>
          <w:szCs w:val="24"/>
        </w:rPr>
        <w:t>威纳指数；</w:t>
      </w:r>
    </w:p>
    <w:p w14:paraId="0E29B913" w14:textId="77777777" w:rsidR="00B661ED" w:rsidRPr="00316A6E" w:rsidRDefault="00905651" w:rsidP="00707F64">
      <w:pPr>
        <w:adjustRightInd w:val="0"/>
        <w:ind w:firstLineChars="300" w:firstLine="720"/>
        <w:rPr>
          <w:rFonts w:eastAsia="宋体" w:cs="Calibri"/>
          <w:szCs w:val="24"/>
        </w:rPr>
      </w:pPr>
      <m:oMath>
        <m:sSub>
          <m:sSubPr>
            <m:ctrlPr>
              <w:rPr>
                <w:rFonts w:ascii="Cambria Math" w:eastAsia="宋体" w:hAnsi="Cambria Math" w:cs="Calibri"/>
                <w:szCs w:val="24"/>
              </w:rPr>
            </m:ctrlPr>
          </m:sSubPr>
          <m:e>
            <m:r>
              <w:rPr>
                <w:rFonts w:ascii="Cambria Math" w:eastAsia="宋体" w:hAnsi="Cambria Math" w:cs="Calibri"/>
                <w:szCs w:val="24"/>
              </w:rPr>
              <m:t>P</m:t>
            </m:r>
          </m:e>
          <m:sub>
            <m:r>
              <w:rPr>
                <w:rFonts w:ascii="Cambria Math" w:eastAsia="宋体" w:hAnsi="Cambria Math" w:cs="Calibri"/>
                <w:szCs w:val="24"/>
              </w:rPr>
              <m:t>i</m:t>
            </m:r>
          </m:sub>
        </m:sSub>
      </m:oMath>
      <w:r w:rsidR="00B661ED" w:rsidRPr="00316A6E">
        <w:rPr>
          <w:rFonts w:eastAsia="宋体" w:cs="Calibri" w:hint="eastAsia"/>
          <w:szCs w:val="24"/>
        </w:rPr>
        <w:t>——分类单元</w:t>
      </w:r>
      <w:r w:rsidR="00B661ED" w:rsidRPr="00316A6E">
        <w:rPr>
          <w:rFonts w:eastAsia="宋体" w:cs="Calibri"/>
          <w:szCs w:val="24"/>
        </w:rPr>
        <w:t>i</w:t>
      </w:r>
      <w:r w:rsidR="00B661ED" w:rsidRPr="00316A6E">
        <w:rPr>
          <w:rFonts w:eastAsia="宋体" w:cs="Calibri"/>
          <w:szCs w:val="24"/>
        </w:rPr>
        <w:t>的</w:t>
      </w:r>
      <w:r w:rsidR="00B661ED" w:rsidRPr="00316A6E">
        <w:rPr>
          <w:rFonts w:eastAsia="宋体" w:cs="Calibri" w:hint="eastAsia"/>
          <w:szCs w:val="24"/>
        </w:rPr>
        <w:t>相对丰度；</w:t>
      </w:r>
    </w:p>
    <w:p w14:paraId="71ADC546" w14:textId="77777777" w:rsidR="00B661ED" w:rsidRPr="00316A6E" w:rsidRDefault="00B661ED" w:rsidP="00707F64">
      <w:pPr>
        <w:adjustRightInd w:val="0"/>
        <w:ind w:firstLineChars="300" w:firstLine="720"/>
        <w:rPr>
          <w:rFonts w:eastAsia="宋体" w:cs="Calibri"/>
          <w:szCs w:val="24"/>
        </w:rPr>
      </w:pPr>
      <w:r w:rsidRPr="00316A6E">
        <w:rPr>
          <w:rFonts w:eastAsia="宋体" w:cs="Calibri"/>
          <w:i/>
          <w:szCs w:val="24"/>
        </w:rPr>
        <w:t>S</w:t>
      </w:r>
      <w:r w:rsidRPr="00316A6E">
        <w:rPr>
          <w:rFonts w:eastAsia="宋体" w:cs="Calibri" w:hint="eastAsia"/>
          <w:szCs w:val="24"/>
        </w:rPr>
        <w:t>——总分类单元数目。</w:t>
      </w:r>
    </w:p>
    <w:p w14:paraId="3275F130" w14:textId="77777777" w:rsidR="00B661ED" w:rsidRPr="00316A6E" w:rsidRDefault="00121CA8" w:rsidP="00707F64">
      <w:pPr>
        <w:adjustRightInd w:val="0"/>
        <w:ind w:firstLineChars="300" w:firstLine="720"/>
        <w:rPr>
          <w:rFonts w:eastAsia="宋体" w:cs="Calibri"/>
          <w:szCs w:val="24"/>
        </w:rPr>
      </w:pPr>
      <w:r w:rsidRPr="00316A6E">
        <w:rPr>
          <w:rFonts w:eastAsia="宋体" w:cs="Calibri" w:hint="eastAsia"/>
          <w:szCs w:val="24"/>
        </w:rPr>
        <w:t>一般生态状况较好时，香农</w:t>
      </w:r>
      <w:r w:rsidRPr="00316A6E">
        <w:rPr>
          <w:rFonts w:eastAsia="宋体" w:cs="Calibri" w:hint="eastAsia"/>
          <w:szCs w:val="24"/>
        </w:rPr>
        <w:t>-</w:t>
      </w:r>
      <w:r w:rsidRPr="00316A6E">
        <w:rPr>
          <w:rFonts w:eastAsia="宋体" w:cs="Calibri" w:hint="eastAsia"/>
          <w:szCs w:val="24"/>
        </w:rPr>
        <w:t>威纳指数更高</w:t>
      </w:r>
      <w:r w:rsidR="00B661ED" w:rsidRPr="00316A6E">
        <w:rPr>
          <w:rFonts w:eastAsia="宋体" w:cs="Calibri" w:hint="eastAsia"/>
          <w:szCs w:val="24"/>
        </w:rPr>
        <w:t>。</w:t>
      </w:r>
    </w:p>
    <w:p w14:paraId="71B2817F" w14:textId="77777777" w:rsidR="00B661ED" w:rsidRPr="00316A6E" w:rsidRDefault="00B661ED" w:rsidP="00767B9D">
      <w:pPr>
        <w:tabs>
          <w:tab w:val="center" w:leader="dot" w:pos="4200"/>
        </w:tabs>
        <w:spacing w:beforeLines="50" w:before="156"/>
        <w:ind w:firstLineChars="0" w:firstLine="0"/>
        <w:rPr>
          <w:rFonts w:eastAsia="宋体" w:cs="Calibri"/>
          <w:b/>
          <w:szCs w:val="24"/>
        </w:rPr>
      </w:pPr>
      <w:r w:rsidRPr="00316A6E">
        <w:rPr>
          <w:rFonts w:eastAsia="宋体" w:cs="Times New Roman" w:hint="eastAsia"/>
          <w:b/>
          <w:szCs w:val="24"/>
        </w:rPr>
        <w:lastRenderedPageBreak/>
        <w:t>（</w:t>
      </w:r>
      <w:r w:rsidRPr="00316A6E">
        <w:rPr>
          <w:rFonts w:eastAsia="宋体" w:cs="Times New Roman" w:hint="eastAsia"/>
          <w:b/>
          <w:szCs w:val="24"/>
        </w:rPr>
        <w:t>4</w:t>
      </w:r>
      <w:r w:rsidRPr="00316A6E">
        <w:rPr>
          <w:rFonts w:eastAsia="宋体" w:cs="Times New Roman" w:hint="eastAsia"/>
          <w:b/>
          <w:szCs w:val="24"/>
        </w:rPr>
        <w:t>）</w:t>
      </w:r>
      <w:r w:rsidRPr="00316A6E">
        <w:rPr>
          <w:rFonts w:eastAsia="宋体" w:cs="Calibri" w:hint="eastAsia"/>
          <w:b/>
          <w:szCs w:val="24"/>
        </w:rPr>
        <w:t>辛普森（</w:t>
      </w:r>
      <w:r w:rsidRPr="00316A6E">
        <w:rPr>
          <w:rFonts w:eastAsia="宋体" w:cs="Calibri" w:hint="eastAsia"/>
          <w:b/>
          <w:szCs w:val="24"/>
        </w:rPr>
        <w:t>Simpson</w:t>
      </w:r>
      <w:r w:rsidRPr="00316A6E">
        <w:rPr>
          <w:rFonts w:eastAsia="宋体" w:cs="Calibri"/>
          <w:b/>
          <w:szCs w:val="24"/>
        </w:rPr>
        <w:t xml:space="preserve"> index</w:t>
      </w:r>
      <w:r w:rsidRPr="00316A6E">
        <w:rPr>
          <w:rFonts w:eastAsia="宋体" w:cs="Calibri" w:hint="eastAsia"/>
          <w:b/>
          <w:szCs w:val="24"/>
        </w:rPr>
        <w:t>）指数</w:t>
      </w:r>
      <w:r w:rsidRPr="00316A6E">
        <w:rPr>
          <w:rFonts w:eastAsia="宋体" w:cs="Calibri" w:hint="eastAsia"/>
          <w:b/>
          <w:szCs w:val="24"/>
        </w:rPr>
        <w:t>(</w:t>
      </w:r>
      <w:r w:rsidRPr="00316A6E">
        <w:rPr>
          <w:rFonts w:eastAsia="宋体" w:cs="Calibri"/>
          <w:b/>
          <w:i/>
          <w:szCs w:val="24"/>
        </w:rPr>
        <w:t>D</w:t>
      </w:r>
      <w:r w:rsidRPr="00316A6E">
        <w:rPr>
          <w:rFonts w:eastAsia="宋体" w:cs="Calibri"/>
          <w:b/>
          <w:szCs w:val="24"/>
        </w:rPr>
        <w:t>)</w:t>
      </w:r>
    </w:p>
    <w:p w14:paraId="0505CD90" w14:textId="77777777" w:rsidR="00D47B2B" w:rsidRPr="00316A6E" w:rsidRDefault="00B661ED" w:rsidP="00D47B2B">
      <w:pPr>
        <w:tabs>
          <w:tab w:val="center" w:leader="dot" w:pos="4200"/>
        </w:tabs>
        <w:ind w:firstLine="480"/>
        <w:rPr>
          <w:rFonts w:eastAsia="宋体" w:cs="Calibri"/>
          <w:szCs w:val="24"/>
        </w:rPr>
      </w:pPr>
      <w:r w:rsidRPr="00316A6E">
        <w:rPr>
          <w:rFonts w:eastAsia="宋体" w:cs="Calibri" w:hint="eastAsia"/>
          <w:szCs w:val="24"/>
        </w:rPr>
        <w:t>辛普森指数</w:t>
      </w:r>
      <w:r w:rsidR="00121CA8" w:rsidRPr="00316A6E">
        <w:rPr>
          <w:rFonts w:ascii="宋体" w:eastAsia="宋体" w:hAnsi="宋体" w:cs="Calibri" w:hint="eastAsia"/>
          <w:i/>
          <w:szCs w:val="21"/>
        </w:rPr>
        <w:t>（D）</w:t>
      </w:r>
      <w:r w:rsidRPr="00316A6E">
        <w:rPr>
          <w:rFonts w:eastAsia="宋体" w:cs="Calibri" w:hint="eastAsia"/>
          <w:szCs w:val="24"/>
        </w:rPr>
        <w:t>按照公式（</w:t>
      </w:r>
      <w:r w:rsidRPr="00316A6E">
        <w:rPr>
          <w:rFonts w:eastAsia="宋体" w:cs="Calibri" w:hint="eastAsia"/>
          <w:szCs w:val="24"/>
        </w:rPr>
        <w:t>3</w:t>
      </w:r>
      <w:r w:rsidRPr="00316A6E">
        <w:rPr>
          <w:rFonts w:eastAsia="宋体" w:cs="Calibri" w:hint="eastAsia"/>
          <w:szCs w:val="24"/>
        </w:rPr>
        <w:t>）计算：</w:t>
      </w:r>
    </w:p>
    <w:p w14:paraId="01D5C903" w14:textId="1B0B6000" w:rsidR="00B661ED" w:rsidRPr="00316A6E" w:rsidRDefault="00D47B2B" w:rsidP="00D47B2B">
      <w:pPr>
        <w:tabs>
          <w:tab w:val="center" w:pos="4560"/>
          <w:tab w:val="right" w:leader="dot" w:pos="9120"/>
        </w:tabs>
        <w:ind w:firstLineChars="0" w:firstLine="0"/>
        <w:rPr>
          <w:rFonts w:eastAsia="宋体" w:cs="Calibri"/>
          <w:szCs w:val="24"/>
        </w:rPr>
      </w:pPr>
      <w:r w:rsidRPr="00316A6E">
        <w:rPr>
          <w:rFonts w:eastAsia="宋体" w:cs="Calibri"/>
          <w:spacing w:val="-2"/>
          <w:kern w:val="0"/>
        </w:rPr>
        <w:tab/>
      </w:r>
      <m:oMath>
        <m:r>
          <w:rPr>
            <w:rFonts w:ascii="Cambria Math" w:hAnsi="Cambria Math"/>
            <w:spacing w:val="-2"/>
            <w:kern w:val="0"/>
          </w:rPr>
          <m:t>D</m:t>
        </m:r>
        <m:r>
          <w:rPr>
            <w:rFonts w:ascii="Cambria Math" w:eastAsia="黑体" w:hAnsi="Cambria Math" w:cs="Times New Roman"/>
            <w:spacing w:val="-2"/>
            <w:kern w:val="0"/>
            <w:szCs w:val="24"/>
          </w:rPr>
          <m:t>=1-</m:t>
        </m:r>
        <m:nary>
          <m:naryPr>
            <m:chr m:val="∑"/>
            <m:limLoc m:val="undOvr"/>
            <m:ctrlPr>
              <w:rPr>
                <w:rFonts w:ascii="Cambria Math" w:eastAsia="黑体" w:hAnsi="Cambria Math" w:cs="Times New Roman"/>
                <w:i/>
                <w:spacing w:val="-2"/>
                <w:kern w:val="0"/>
                <w:szCs w:val="24"/>
              </w:rPr>
            </m:ctrlPr>
          </m:naryPr>
          <m:sub>
            <m:r>
              <m:rPr>
                <m:nor/>
              </m:rPr>
              <w:rPr>
                <w:rFonts w:eastAsia="黑体" w:cs="Times New Roman"/>
                <w:spacing w:val="-2"/>
                <w:kern w:val="0"/>
                <w:szCs w:val="24"/>
              </w:rPr>
              <m:t>i=1</m:t>
            </m:r>
          </m:sub>
          <m:sup>
            <m:r>
              <m:rPr>
                <m:nor/>
              </m:rPr>
              <w:rPr>
                <w:rFonts w:eastAsia="黑体" w:cs="Times New Roman"/>
                <w:i/>
                <w:spacing w:val="-2"/>
                <w:kern w:val="0"/>
                <w:szCs w:val="24"/>
              </w:rPr>
              <m:t xml:space="preserve"> S</m:t>
            </m:r>
          </m:sup>
          <m:e>
            <m:sSup>
              <m:sSupPr>
                <m:ctrlPr>
                  <w:rPr>
                    <w:rFonts w:ascii="Cambria Math" w:eastAsia="黑体" w:hAnsi="Cambria Math" w:cs="Times New Roman"/>
                    <w:i/>
                    <w:spacing w:val="-2"/>
                    <w:kern w:val="0"/>
                    <w:szCs w:val="24"/>
                  </w:rPr>
                </m:ctrlPr>
              </m:sSupPr>
              <m:e>
                <m:sSub>
                  <m:sSubPr>
                    <m:ctrlPr>
                      <w:rPr>
                        <w:rFonts w:ascii="Cambria Math" w:eastAsia="黑体" w:hAnsi="Cambria Math" w:cs="Times New Roman"/>
                        <w:i/>
                        <w:spacing w:val="-2"/>
                        <w:kern w:val="0"/>
                        <w:szCs w:val="24"/>
                      </w:rPr>
                    </m:ctrlPr>
                  </m:sSubPr>
                  <m:e>
                    <m:r>
                      <m:rPr>
                        <m:nor/>
                      </m:rPr>
                      <w:rPr>
                        <w:rFonts w:eastAsia="黑体" w:cs="Times New Roman"/>
                        <w:i/>
                        <w:spacing w:val="-2"/>
                        <w:kern w:val="0"/>
                        <w:szCs w:val="24"/>
                      </w:rPr>
                      <m:t>P</m:t>
                    </m:r>
                  </m:e>
                  <m:sub>
                    <m:r>
                      <m:rPr>
                        <m:nor/>
                      </m:rPr>
                      <w:rPr>
                        <w:rFonts w:eastAsia="黑体" w:cs="Times New Roman"/>
                        <w:i/>
                        <w:spacing w:val="-2"/>
                        <w:kern w:val="0"/>
                        <w:szCs w:val="24"/>
                      </w:rPr>
                      <m:t>i</m:t>
                    </m:r>
                  </m:sub>
                </m:sSub>
              </m:e>
              <m:sup>
                <m:r>
                  <m:rPr>
                    <m:nor/>
                  </m:rPr>
                  <w:rPr>
                    <w:rFonts w:eastAsia="黑体" w:cs="Times New Roman"/>
                    <w:i/>
                    <w:spacing w:val="-2"/>
                    <w:kern w:val="0"/>
                    <w:szCs w:val="24"/>
                  </w:rPr>
                  <m:t>2</m:t>
                </m:r>
              </m:sup>
            </m:sSup>
          </m:e>
        </m:nary>
      </m:oMath>
      <w:r w:rsidRPr="00316A6E">
        <w:rPr>
          <w:rFonts w:eastAsia="宋体" w:cs="Calibri"/>
          <w:spacing w:val="-2"/>
          <w:kern w:val="0"/>
          <w:szCs w:val="24"/>
        </w:rPr>
        <w:tab/>
      </w:r>
      <w:r w:rsidRPr="00316A6E">
        <w:rPr>
          <w:rFonts w:eastAsia="宋体" w:cs="Calibri"/>
          <w:spacing w:val="-2"/>
          <w:kern w:val="0"/>
          <w:szCs w:val="24"/>
        </w:rPr>
        <w:tab/>
      </w:r>
      <w:r w:rsidR="00B661ED" w:rsidRPr="00316A6E">
        <w:rPr>
          <w:rFonts w:eastAsia="黑体" w:cs="Times New Roman"/>
          <w:spacing w:val="-2"/>
          <w:kern w:val="0"/>
          <w:szCs w:val="24"/>
        </w:rPr>
        <w:t>（</w:t>
      </w:r>
      <w:r w:rsidR="00B661ED" w:rsidRPr="00316A6E">
        <w:rPr>
          <w:rFonts w:eastAsia="黑体" w:cs="Times New Roman"/>
          <w:spacing w:val="-2"/>
          <w:kern w:val="0"/>
          <w:szCs w:val="24"/>
        </w:rPr>
        <w:t>3</w:t>
      </w:r>
      <w:r w:rsidR="00B661ED" w:rsidRPr="00316A6E">
        <w:rPr>
          <w:rFonts w:eastAsia="黑体" w:cs="Times New Roman"/>
          <w:spacing w:val="-2"/>
          <w:kern w:val="0"/>
          <w:szCs w:val="24"/>
        </w:rPr>
        <w:t>）</w:t>
      </w:r>
    </w:p>
    <w:p w14:paraId="018D2F17" w14:textId="77777777" w:rsidR="00B661ED" w:rsidRPr="00316A6E" w:rsidRDefault="00B661ED" w:rsidP="00707F64">
      <w:pPr>
        <w:adjustRightInd w:val="0"/>
        <w:ind w:firstLineChars="300" w:firstLine="720"/>
        <w:rPr>
          <w:rFonts w:eastAsia="宋体" w:cs="Calibri"/>
          <w:szCs w:val="24"/>
        </w:rPr>
      </w:pPr>
      <w:r w:rsidRPr="00316A6E">
        <w:rPr>
          <w:rFonts w:eastAsia="宋体" w:cs="Calibri"/>
          <w:szCs w:val="24"/>
        </w:rPr>
        <w:t>式中</w:t>
      </w:r>
      <w:r w:rsidRPr="00316A6E">
        <w:rPr>
          <w:rFonts w:eastAsia="宋体" w:cs="Calibri" w:hint="eastAsia"/>
          <w:szCs w:val="24"/>
        </w:rPr>
        <w:t>：</w:t>
      </w:r>
    </w:p>
    <w:p w14:paraId="46FBF965" w14:textId="77777777" w:rsidR="00121CA8" w:rsidRPr="00316A6E" w:rsidRDefault="00121CA8" w:rsidP="00707F64">
      <w:pPr>
        <w:adjustRightInd w:val="0"/>
        <w:ind w:firstLineChars="300" w:firstLine="720"/>
        <w:rPr>
          <w:rFonts w:eastAsia="宋体" w:cs="Calibri"/>
          <w:szCs w:val="24"/>
        </w:rPr>
      </w:pPr>
      <w:r w:rsidRPr="00316A6E">
        <w:rPr>
          <w:rFonts w:eastAsia="宋体" w:cs="Calibri"/>
          <w:i/>
          <w:szCs w:val="24"/>
        </w:rPr>
        <w:t xml:space="preserve">D </w:t>
      </w:r>
      <w:r w:rsidRPr="00316A6E">
        <w:rPr>
          <w:rFonts w:eastAsia="宋体" w:cs="Calibri" w:hint="eastAsia"/>
          <w:szCs w:val="24"/>
        </w:rPr>
        <w:t>——辛普森指数；</w:t>
      </w:r>
    </w:p>
    <w:p w14:paraId="1AF12A9B" w14:textId="77777777" w:rsidR="00121CA8" w:rsidRPr="00316A6E" w:rsidRDefault="00121CA8" w:rsidP="00707F64">
      <w:pPr>
        <w:adjustRightInd w:val="0"/>
        <w:ind w:firstLineChars="300" w:firstLine="720"/>
        <w:rPr>
          <w:rFonts w:eastAsia="宋体" w:cs="Calibri"/>
          <w:szCs w:val="24"/>
        </w:rPr>
      </w:pPr>
    </w:p>
    <w:p w14:paraId="20544546" w14:textId="77777777" w:rsidR="00B661ED" w:rsidRPr="00316A6E" w:rsidRDefault="00905651" w:rsidP="00707F64">
      <w:pPr>
        <w:adjustRightInd w:val="0"/>
        <w:ind w:firstLineChars="300" w:firstLine="720"/>
        <w:rPr>
          <w:rFonts w:eastAsia="宋体" w:cs="Calibri"/>
          <w:szCs w:val="24"/>
        </w:rPr>
      </w:pPr>
      <m:oMath>
        <m:sSub>
          <m:sSubPr>
            <m:ctrlPr>
              <w:rPr>
                <w:rFonts w:ascii="Cambria Math" w:eastAsia="宋体" w:hAnsi="Cambria Math" w:cs="Calibri"/>
                <w:szCs w:val="24"/>
              </w:rPr>
            </m:ctrlPr>
          </m:sSubPr>
          <m:e>
            <m:r>
              <w:rPr>
                <w:rFonts w:ascii="Cambria Math" w:eastAsia="宋体" w:hAnsi="Cambria Math" w:cs="Calibri"/>
                <w:szCs w:val="24"/>
              </w:rPr>
              <m:t>P</m:t>
            </m:r>
          </m:e>
          <m:sub>
            <m:r>
              <w:rPr>
                <w:rFonts w:ascii="Cambria Math" w:eastAsia="宋体" w:hAnsi="Cambria Math" w:cs="Calibri"/>
                <w:szCs w:val="24"/>
              </w:rPr>
              <m:t>i</m:t>
            </m:r>
          </m:sub>
        </m:sSub>
      </m:oMath>
      <w:r w:rsidR="00B661ED" w:rsidRPr="00316A6E">
        <w:rPr>
          <w:rFonts w:eastAsia="宋体" w:cs="Calibri" w:hint="eastAsia"/>
          <w:szCs w:val="24"/>
        </w:rPr>
        <w:t>——分类单元</w:t>
      </w:r>
      <w:r w:rsidR="00B661ED" w:rsidRPr="00316A6E">
        <w:rPr>
          <w:rFonts w:eastAsia="宋体" w:cs="Calibri"/>
          <w:szCs w:val="24"/>
        </w:rPr>
        <w:t>i</w:t>
      </w:r>
      <w:r w:rsidR="00B661ED" w:rsidRPr="00316A6E">
        <w:rPr>
          <w:rFonts w:eastAsia="宋体" w:cs="Calibri"/>
          <w:szCs w:val="24"/>
        </w:rPr>
        <w:t>的</w:t>
      </w:r>
      <w:r w:rsidR="00B661ED" w:rsidRPr="00316A6E">
        <w:rPr>
          <w:rFonts w:eastAsia="宋体" w:cs="Calibri" w:hint="eastAsia"/>
          <w:szCs w:val="24"/>
        </w:rPr>
        <w:t>相对丰度；</w:t>
      </w:r>
    </w:p>
    <w:p w14:paraId="5BF25694" w14:textId="77777777" w:rsidR="00B661ED" w:rsidRPr="00316A6E" w:rsidRDefault="00B661ED" w:rsidP="00707F64">
      <w:pPr>
        <w:adjustRightInd w:val="0"/>
        <w:ind w:firstLineChars="300" w:firstLine="720"/>
        <w:rPr>
          <w:rFonts w:eastAsia="宋体" w:cs="Calibri"/>
          <w:szCs w:val="24"/>
        </w:rPr>
      </w:pPr>
      <w:r w:rsidRPr="00316A6E">
        <w:rPr>
          <w:rFonts w:eastAsia="宋体" w:cs="Calibri"/>
          <w:i/>
          <w:szCs w:val="24"/>
        </w:rPr>
        <w:t>S</w:t>
      </w:r>
      <w:r w:rsidRPr="00316A6E">
        <w:rPr>
          <w:rFonts w:eastAsia="宋体" w:cs="Calibri" w:hint="eastAsia"/>
          <w:szCs w:val="24"/>
        </w:rPr>
        <w:t>——总分类单元数目。</w:t>
      </w:r>
    </w:p>
    <w:p w14:paraId="7AF055C0" w14:textId="50ACBE0D" w:rsidR="00B661ED" w:rsidRPr="00316A6E" w:rsidRDefault="00121CA8" w:rsidP="00707F64">
      <w:pPr>
        <w:adjustRightInd w:val="0"/>
        <w:ind w:firstLineChars="300" w:firstLine="720"/>
        <w:rPr>
          <w:rFonts w:eastAsia="宋体" w:cs="Calibri"/>
          <w:szCs w:val="24"/>
        </w:rPr>
      </w:pPr>
      <w:r w:rsidRPr="00316A6E">
        <w:rPr>
          <w:rFonts w:eastAsia="宋体" w:cs="Calibri" w:hint="eastAsia"/>
          <w:szCs w:val="24"/>
        </w:rPr>
        <w:t>一般生态状况较好时，辛普森指数更高</w:t>
      </w:r>
      <w:r w:rsidR="00B661ED" w:rsidRPr="00316A6E">
        <w:rPr>
          <w:rFonts w:eastAsia="宋体" w:cs="Calibri" w:hint="eastAsia"/>
          <w:szCs w:val="24"/>
        </w:rPr>
        <w:t>。</w:t>
      </w:r>
    </w:p>
    <w:p w14:paraId="71169125" w14:textId="21DF515C" w:rsidR="00B661ED" w:rsidRPr="00316A6E" w:rsidRDefault="00B661ED" w:rsidP="00767B9D">
      <w:pPr>
        <w:tabs>
          <w:tab w:val="center" w:leader="dot" w:pos="4200"/>
        </w:tabs>
        <w:spacing w:beforeLines="50" w:before="156"/>
        <w:ind w:firstLineChars="0" w:firstLine="0"/>
        <w:rPr>
          <w:rFonts w:eastAsia="宋体" w:cs="Calibri"/>
          <w:b/>
          <w:szCs w:val="24"/>
        </w:rPr>
      </w:pPr>
      <w:r w:rsidRPr="00316A6E">
        <w:rPr>
          <w:rFonts w:eastAsia="宋体" w:cs="Times New Roman" w:hint="eastAsia"/>
          <w:b/>
          <w:szCs w:val="24"/>
        </w:rPr>
        <w:t>（</w:t>
      </w:r>
      <w:r w:rsidRPr="00316A6E">
        <w:rPr>
          <w:rFonts w:eastAsia="宋体" w:cs="Times New Roman" w:hint="eastAsia"/>
          <w:b/>
          <w:szCs w:val="24"/>
        </w:rPr>
        <w:t>5</w:t>
      </w:r>
      <w:r w:rsidRPr="00316A6E">
        <w:rPr>
          <w:rFonts w:eastAsia="宋体" w:cs="Times New Roman" w:hint="eastAsia"/>
          <w:b/>
          <w:szCs w:val="24"/>
        </w:rPr>
        <w:t>）</w:t>
      </w:r>
      <w:r w:rsidRPr="00316A6E">
        <w:rPr>
          <w:rFonts w:eastAsia="宋体" w:cs="Times New Roman" w:hint="eastAsia"/>
          <w:b/>
          <w:szCs w:val="24"/>
        </w:rPr>
        <w:t>P</w:t>
      </w:r>
      <w:r w:rsidRPr="00316A6E">
        <w:rPr>
          <w:rFonts w:eastAsia="宋体" w:cs="Times New Roman"/>
          <w:b/>
          <w:szCs w:val="24"/>
        </w:rPr>
        <w:t>ielou</w:t>
      </w:r>
      <w:r w:rsidRPr="00316A6E">
        <w:rPr>
          <w:rFonts w:eastAsia="宋体" w:cs="Times New Roman"/>
          <w:b/>
          <w:szCs w:val="24"/>
        </w:rPr>
        <w:t>均匀度指数</w:t>
      </w:r>
      <w:r w:rsidRPr="00316A6E">
        <w:rPr>
          <w:rFonts w:eastAsia="宋体" w:cs="Times New Roman" w:hint="eastAsia"/>
          <w:b/>
          <w:szCs w:val="24"/>
        </w:rPr>
        <w:t>（</w:t>
      </w:r>
      <w:r w:rsidRPr="00316A6E">
        <w:rPr>
          <w:rFonts w:eastAsia="宋体" w:cs="Times New Roman" w:hint="eastAsia"/>
          <w:b/>
          <w:i/>
          <w:szCs w:val="24"/>
        </w:rPr>
        <w:t>J</w:t>
      </w:r>
      <w:r w:rsidRPr="00316A6E">
        <w:rPr>
          <w:rFonts w:eastAsia="宋体" w:cs="Times New Roman" w:hint="eastAsia"/>
          <w:b/>
          <w:szCs w:val="24"/>
        </w:rPr>
        <w:t>）</w:t>
      </w:r>
    </w:p>
    <w:p w14:paraId="53B4DCBF" w14:textId="77777777" w:rsidR="00D47B2B" w:rsidRPr="00316A6E" w:rsidRDefault="00121CA8" w:rsidP="00D47B2B">
      <w:pPr>
        <w:adjustRightInd w:val="0"/>
        <w:ind w:firstLine="472"/>
        <w:rPr>
          <w:rFonts w:eastAsia="宋体" w:cs="宋体"/>
          <w:spacing w:val="-2"/>
          <w:kern w:val="0"/>
          <w:szCs w:val="24"/>
        </w:rPr>
      </w:pPr>
      <w:r w:rsidRPr="00316A6E">
        <w:rPr>
          <w:rFonts w:cs="宋体"/>
          <w:spacing w:val="-2"/>
          <w:kern w:val="0"/>
        </w:rPr>
        <w:t>Pielou</w:t>
      </w:r>
      <w:r w:rsidR="00B661ED" w:rsidRPr="00316A6E">
        <w:rPr>
          <w:rFonts w:eastAsia="宋体" w:cs="宋体"/>
          <w:spacing w:val="-2"/>
          <w:kern w:val="0"/>
          <w:szCs w:val="24"/>
        </w:rPr>
        <w:t>均匀度指数</w:t>
      </w:r>
      <w:r w:rsidR="00B661ED" w:rsidRPr="00316A6E">
        <w:rPr>
          <w:rFonts w:eastAsia="宋体" w:cs="宋体"/>
          <w:spacing w:val="-2"/>
          <w:kern w:val="0"/>
          <w:szCs w:val="24"/>
        </w:rPr>
        <w:t>(</w:t>
      </w:r>
      <w:r w:rsidR="00B661ED" w:rsidRPr="00316A6E">
        <w:rPr>
          <w:rFonts w:eastAsia="宋体" w:cs="宋体"/>
          <w:i/>
          <w:spacing w:val="-2"/>
          <w:kern w:val="0"/>
          <w:szCs w:val="24"/>
        </w:rPr>
        <w:t>J</w:t>
      </w:r>
      <w:r w:rsidR="00B661ED" w:rsidRPr="00316A6E">
        <w:rPr>
          <w:rFonts w:eastAsia="宋体" w:cs="宋体"/>
          <w:spacing w:val="-2"/>
          <w:kern w:val="0"/>
          <w:szCs w:val="24"/>
        </w:rPr>
        <w:t xml:space="preserve">) </w:t>
      </w:r>
      <w:r w:rsidR="00B661ED" w:rsidRPr="00316A6E">
        <w:rPr>
          <w:rFonts w:eastAsia="宋体" w:cs="宋体" w:hint="eastAsia"/>
          <w:spacing w:val="-2"/>
          <w:kern w:val="0"/>
          <w:szCs w:val="24"/>
        </w:rPr>
        <w:t>按照公式</w:t>
      </w:r>
      <w:r w:rsidR="00B661ED" w:rsidRPr="00316A6E">
        <w:rPr>
          <w:rFonts w:eastAsia="宋体" w:cs="宋体"/>
          <w:spacing w:val="-2"/>
          <w:kern w:val="0"/>
          <w:szCs w:val="24"/>
        </w:rPr>
        <w:t xml:space="preserve"> (4) </w:t>
      </w:r>
      <w:r w:rsidR="00B661ED" w:rsidRPr="00316A6E">
        <w:rPr>
          <w:rFonts w:eastAsia="宋体" w:cs="宋体"/>
          <w:spacing w:val="-2"/>
          <w:kern w:val="0"/>
          <w:szCs w:val="24"/>
        </w:rPr>
        <w:t>计算</w:t>
      </w:r>
      <w:r w:rsidR="00B661ED" w:rsidRPr="00316A6E">
        <w:rPr>
          <w:rFonts w:eastAsia="宋体" w:cs="宋体" w:hint="eastAsia"/>
          <w:spacing w:val="-2"/>
          <w:kern w:val="0"/>
          <w:szCs w:val="24"/>
        </w:rPr>
        <w:t>：</w:t>
      </w:r>
    </w:p>
    <w:p w14:paraId="53E16858" w14:textId="67BB8F7A" w:rsidR="00B661ED" w:rsidRPr="00316A6E" w:rsidRDefault="00D47B2B" w:rsidP="00D47B2B">
      <w:pPr>
        <w:tabs>
          <w:tab w:val="center" w:pos="4560"/>
          <w:tab w:val="right" w:leader="dot" w:pos="9120"/>
        </w:tabs>
        <w:adjustRightInd w:val="0"/>
        <w:ind w:firstLineChars="84" w:firstLine="198"/>
        <w:rPr>
          <w:rFonts w:eastAsia="宋体" w:cs="宋体"/>
          <w:spacing w:val="-2"/>
          <w:kern w:val="0"/>
          <w:szCs w:val="24"/>
        </w:rPr>
      </w:pPr>
      <w:r w:rsidRPr="00316A6E">
        <w:rPr>
          <w:rFonts w:eastAsia="宋体" w:cs="宋体"/>
          <w:spacing w:val="-2"/>
          <w:kern w:val="0"/>
        </w:rPr>
        <w:tab/>
      </w:r>
      <m:oMath>
        <m:r>
          <w:rPr>
            <w:rFonts w:ascii="Cambria Math" w:hAnsi="Cambria Math"/>
            <w:spacing w:val="-2"/>
            <w:kern w:val="0"/>
          </w:rPr>
          <m:t>J</m:t>
        </m:r>
        <m:r>
          <m:rPr>
            <m:sty m:val="p"/>
          </m:rPr>
          <w:rPr>
            <w:rFonts w:ascii="Cambria Math" w:hAnsi="Cambria Math"/>
            <w:spacing w:val="-2"/>
            <w:kern w:val="0"/>
          </w:rPr>
          <m:t>=</m:t>
        </m:r>
        <m:f>
          <m:fPr>
            <m:ctrlPr>
              <w:rPr>
                <w:rFonts w:ascii="Cambria Math" w:hAnsi="Cambria Math"/>
                <w:spacing w:val="-2"/>
                <w:kern w:val="0"/>
              </w:rPr>
            </m:ctrlPr>
          </m:fPr>
          <m:num>
            <m:r>
              <w:rPr>
                <w:rFonts w:ascii="Cambria Math" w:hAnsi="Cambria Math"/>
                <w:spacing w:val="-2"/>
                <w:kern w:val="0"/>
              </w:rPr>
              <m:t>H'</m:t>
            </m:r>
          </m:num>
          <m:den>
            <m:r>
              <w:rPr>
                <w:rFonts w:ascii="Cambria Math" w:hAnsi="Cambria Math"/>
                <w:spacing w:val="-2"/>
                <w:kern w:val="0"/>
              </w:rPr>
              <m:t>S</m:t>
            </m:r>
          </m:den>
        </m:f>
      </m:oMath>
      <w:r w:rsidRPr="00316A6E">
        <w:rPr>
          <w:rFonts w:eastAsia="宋体" w:cs="宋体"/>
          <w:spacing w:val="-2"/>
          <w:kern w:val="0"/>
        </w:rPr>
        <w:tab/>
      </w:r>
      <w:r w:rsidR="00B661ED" w:rsidRPr="00316A6E">
        <w:rPr>
          <w:rFonts w:eastAsia="宋体" w:cs="宋体" w:hint="eastAsia"/>
          <w:spacing w:val="-2"/>
          <w:kern w:val="0"/>
          <w:szCs w:val="24"/>
        </w:rPr>
        <w:t>（</w:t>
      </w:r>
      <w:r w:rsidR="00B661ED" w:rsidRPr="00316A6E">
        <w:rPr>
          <w:rFonts w:eastAsia="宋体" w:cs="宋体"/>
          <w:spacing w:val="-2"/>
          <w:kern w:val="0"/>
          <w:szCs w:val="24"/>
        </w:rPr>
        <w:t>4</w:t>
      </w:r>
      <w:r w:rsidR="00B661ED" w:rsidRPr="00316A6E">
        <w:rPr>
          <w:rFonts w:eastAsia="宋体" w:cs="宋体" w:hint="eastAsia"/>
          <w:spacing w:val="-2"/>
          <w:kern w:val="0"/>
          <w:szCs w:val="24"/>
        </w:rPr>
        <w:t>）</w:t>
      </w:r>
      <w:r w:rsidR="00B661ED" w:rsidRPr="00316A6E">
        <w:rPr>
          <w:rFonts w:eastAsia="宋体" w:cs="宋体"/>
          <w:spacing w:val="-2"/>
          <w:kern w:val="0"/>
          <w:szCs w:val="24"/>
        </w:rPr>
        <w:t xml:space="preserve">                                                               </w:t>
      </w:r>
    </w:p>
    <w:p w14:paraId="096CD33C" w14:textId="77777777" w:rsidR="00B661ED" w:rsidRPr="00316A6E" w:rsidRDefault="00B661ED" w:rsidP="00BD2619">
      <w:pPr>
        <w:adjustRightInd w:val="0"/>
        <w:ind w:firstLine="472"/>
        <w:rPr>
          <w:rFonts w:eastAsia="宋体" w:cs="宋体"/>
          <w:spacing w:val="-2"/>
          <w:kern w:val="0"/>
          <w:szCs w:val="24"/>
        </w:rPr>
      </w:pPr>
      <w:r w:rsidRPr="00316A6E">
        <w:rPr>
          <w:rFonts w:eastAsia="宋体" w:cs="宋体" w:hint="eastAsia"/>
          <w:spacing w:val="-2"/>
          <w:kern w:val="0"/>
          <w:szCs w:val="24"/>
        </w:rPr>
        <w:t>式中：</w:t>
      </w:r>
    </w:p>
    <w:p w14:paraId="2EF0616A" w14:textId="78C314DB" w:rsidR="00B661ED" w:rsidRPr="00316A6E" w:rsidRDefault="00121CA8" w:rsidP="00BD2619">
      <w:pPr>
        <w:adjustRightInd w:val="0"/>
        <w:ind w:firstLine="472"/>
        <w:rPr>
          <w:rFonts w:eastAsia="宋体" w:cs="宋体"/>
          <w:spacing w:val="-2"/>
          <w:kern w:val="0"/>
          <w:szCs w:val="24"/>
        </w:rPr>
      </w:pPr>
      <w:r w:rsidRPr="00316A6E">
        <w:rPr>
          <w:rFonts w:cs="宋体"/>
          <w:i/>
          <w:spacing w:val="-2"/>
        </w:rPr>
        <w:t xml:space="preserve">J </w:t>
      </w:r>
      <w:r w:rsidRPr="00316A6E">
        <w:rPr>
          <w:rFonts w:hint="eastAsia"/>
        </w:rPr>
        <w:t>——</w:t>
      </w:r>
      <w:r w:rsidRPr="00316A6E">
        <w:rPr>
          <w:rFonts w:cs="宋体"/>
          <w:spacing w:val="-2"/>
        </w:rPr>
        <w:t>Pielou</w:t>
      </w:r>
      <w:r w:rsidRPr="00316A6E">
        <w:rPr>
          <w:rFonts w:cs="宋体"/>
          <w:spacing w:val="-2"/>
        </w:rPr>
        <w:t>均匀度指数</w:t>
      </w:r>
      <w:r w:rsidRPr="00316A6E">
        <w:rPr>
          <w:rFonts w:cs="宋体" w:hint="eastAsia"/>
          <w:spacing w:val="-2"/>
        </w:rPr>
        <w:t>；</w:t>
      </w:r>
      <m:oMath>
        <m:r>
          <w:rPr>
            <w:rFonts w:ascii="Cambria Math" w:eastAsia="宋体" w:hAnsi="Cambria Math" w:cs="宋体"/>
            <w:spacing w:val="-2"/>
            <w:kern w:val="0"/>
            <w:szCs w:val="24"/>
          </w:rPr>
          <m:t>H'</m:t>
        </m:r>
      </m:oMath>
      <w:r w:rsidR="00B661ED" w:rsidRPr="00316A6E">
        <w:rPr>
          <w:rFonts w:ascii="Calibri" w:eastAsia="宋体" w:hAnsi="Calibri" w:cs="Calibri" w:hint="eastAsia"/>
          <w:szCs w:val="24"/>
        </w:rPr>
        <w:t>——</w:t>
      </w:r>
      <w:r w:rsidR="00B661ED" w:rsidRPr="00316A6E">
        <w:rPr>
          <w:rFonts w:eastAsia="宋体" w:cs="宋体" w:hint="eastAsia"/>
          <w:spacing w:val="-2"/>
          <w:kern w:val="0"/>
          <w:szCs w:val="24"/>
        </w:rPr>
        <w:t>香农</w:t>
      </w:r>
      <w:r w:rsidR="00B661ED" w:rsidRPr="00316A6E">
        <w:rPr>
          <w:rFonts w:eastAsia="宋体" w:cs="宋体" w:hint="eastAsia"/>
          <w:spacing w:val="-2"/>
          <w:kern w:val="0"/>
          <w:szCs w:val="24"/>
        </w:rPr>
        <w:t>-</w:t>
      </w:r>
      <w:r w:rsidR="00B661ED" w:rsidRPr="00316A6E">
        <w:rPr>
          <w:rFonts w:eastAsia="宋体" w:cs="宋体" w:hint="eastAsia"/>
          <w:spacing w:val="-2"/>
          <w:kern w:val="0"/>
          <w:szCs w:val="24"/>
        </w:rPr>
        <w:t>威纳指数；</w:t>
      </w:r>
    </w:p>
    <w:p w14:paraId="56D5F753" w14:textId="77777777" w:rsidR="00B661ED" w:rsidRPr="00316A6E" w:rsidRDefault="00B661ED" w:rsidP="00BD2619">
      <w:pPr>
        <w:adjustRightInd w:val="0"/>
        <w:ind w:firstLine="472"/>
        <w:rPr>
          <w:rFonts w:eastAsia="宋体" w:cs="宋体"/>
          <w:spacing w:val="-2"/>
          <w:kern w:val="0"/>
          <w:szCs w:val="24"/>
        </w:rPr>
      </w:pPr>
      <w:r w:rsidRPr="00316A6E">
        <w:rPr>
          <w:rFonts w:eastAsia="宋体" w:cs="宋体"/>
          <w:i/>
          <w:spacing w:val="-2"/>
          <w:kern w:val="0"/>
          <w:szCs w:val="24"/>
        </w:rPr>
        <w:t>S</w:t>
      </w:r>
      <w:r w:rsidRPr="00316A6E">
        <w:rPr>
          <w:rFonts w:ascii="Calibri" w:eastAsia="宋体" w:hAnsi="Calibri" w:cs="Calibri" w:hint="eastAsia"/>
          <w:szCs w:val="24"/>
        </w:rPr>
        <w:t>——</w:t>
      </w:r>
      <w:r w:rsidRPr="00316A6E">
        <w:rPr>
          <w:rFonts w:eastAsia="宋体" w:cs="宋体" w:hint="eastAsia"/>
          <w:spacing w:val="-2"/>
          <w:kern w:val="0"/>
          <w:szCs w:val="24"/>
        </w:rPr>
        <w:t>总分类单元数目。</w:t>
      </w:r>
    </w:p>
    <w:p w14:paraId="697E007E" w14:textId="77777777" w:rsidR="00B661ED" w:rsidRPr="00316A6E" w:rsidRDefault="00B661ED" w:rsidP="00767B9D">
      <w:pPr>
        <w:pStyle w:val="4"/>
        <w:numPr>
          <w:ilvl w:val="0"/>
          <w:numId w:val="29"/>
        </w:numPr>
        <w:spacing w:before="156" w:after="156"/>
        <w:rPr>
          <w:szCs w:val="24"/>
        </w:rPr>
      </w:pPr>
      <w:bookmarkStart w:id="85" w:name="_Toc76466933"/>
      <w:bookmarkStart w:id="86" w:name="_Toc92186276"/>
      <w:r w:rsidRPr="00316A6E">
        <w:rPr>
          <w:rFonts w:hint="eastAsia"/>
          <w:szCs w:val="24"/>
        </w:rPr>
        <w:t>生物指数</w:t>
      </w:r>
      <w:bookmarkEnd w:id="85"/>
      <w:bookmarkEnd w:id="86"/>
    </w:p>
    <w:p w14:paraId="21E5DDB5" w14:textId="77777777" w:rsidR="00B661ED" w:rsidRPr="00316A6E" w:rsidRDefault="00B661ED" w:rsidP="00767B9D">
      <w:pPr>
        <w:spacing w:beforeLines="50" w:before="156"/>
        <w:ind w:firstLineChars="0" w:firstLine="0"/>
        <w:rPr>
          <w:rFonts w:eastAsia="黑体" w:cs="Times New Roman"/>
          <w:b/>
          <w:szCs w:val="24"/>
        </w:rPr>
      </w:pPr>
      <w:r w:rsidRPr="00316A6E">
        <w:rPr>
          <w:rFonts w:eastAsia="宋体" w:cs="Calibri" w:hint="eastAsia"/>
          <w:b/>
          <w:szCs w:val="24"/>
        </w:rPr>
        <w:t>（</w:t>
      </w:r>
      <w:r w:rsidRPr="00316A6E">
        <w:rPr>
          <w:rFonts w:eastAsia="宋体" w:cs="Calibri" w:hint="eastAsia"/>
          <w:b/>
          <w:szCs w:val="24"/>
        </w:rPr>
        <w:t>1</w:t>
      </w:r>
      <w:r w:rsidRPr="00316A6E">
        <w:rPr>
          <w:rFonts w:eastAsia="宋体" w:cs="Calibri" w:hint="eastAsia"/>
          <w:b/>
          <w:szCs w:val="24"/>
        </w:rPr>
        <w:t>）第一优势度</w:t>
      </w:r>
    </w:p>
    <w:p w14:paraId="0A772CDE" w14:textId="77777777" w:rsidR="00B661ED" w:rsidRPr="00316A6E" w:rsidRDefault="00B661ED" w:rsidP="00BD2619">
      <w:pPr>
        <w:adjustRightInd w:val="0"/>
        <w:ind w:firstLine="472"/>
        <w:rPr>
          <w:rFonts w:eastAsia="宋体" w:cs="宋体"/>
          <w:spacing w:val="-2"/>
          <w:kern w:val="0"/>
          <w:szCs w:val="24"/>
        </w:rPr>
      </w:pPr>
      <w:r w:rsidRPr="00316A6E">
        <w:rPr>
          <w:rFonts w:eastAsia="宋体" w:cs="宋体" w:hint="eastAsia"/>
          <w:spacing w:val="-2"/>
          <w:kern w:val="0"/>
          <w:szCs w:val="24"/>
        </w:rPr>
        <w:t>第一优势度为第一优势分类单元的相对丰度。一般生态状况较好时，第一优势度更低。</w:t>
      </w:r>
    </w:p>
    <w:p w14:paraId="1900F866" w14:textId="77777777" w:rsidR="00B661ED" w:rsidRPr="00316A6E" w:rsidRDefault="00B661ED" w:rsidP="00767B9D">
      <w:pPr>
        <w:spacing w:beforeLines="50" w:before="156"/>
        <w:ind w:firstLineChars="0" w:firstLine="0"/>
        <w:rPr>
          <w:rFonts w:eastAsia="黑体" w:cs="Times New Roman"/>
          <w:b/>
          <w:szCs w:val="24"/>
        </w:rPr>
      </w:pPr>
      <w:r w:rsidRPr="00316A6E">
        <w:rPr>
          <w:rFonts w:eastAsia="宋体" w:cs="Calibri" w:hint="eastAsia"/>
          <w:b/>
          <w:szCs w:val="24"/>
        </w:rPr>
        <w:t>（</w:t>
      </w:r>
      <w:r w:rsidRPr="00316A6E">
        <w:rPr>
          <w:rFonts w:eastAsia="宋体" w:cs="Calibri" w:hint="eastAsia"/>
          <w:b/>
          <w:szCs w:val="24"/>
        </w:rPr>
        <w:t>2</w:t>
      </w:r>
      <w:r w:rsidRPr="00316A6E">
        <w:rPr>
          <w:rFonts w:eastAsia="宋体" w:cs="Calibri" w:hint="eastAsia"/>
          <w:b/>
          <w:szCs w:val="24"/>
        </w:rPr>
        <w:t>）前三优势度</w:t>
      </w:r>
    </w:p>
    <w:p w14:paraId="69379600" w14:textId="77777777" w:rsidR="00E36719" w:rsidRPr="00316A6E" w:rsidRDefault="00B661ED" w:rsidP="00E36719">
      <w:pPr>
        <w:adjustRightInd w:val="0"/>
        <w:ind w:firstLine="472"/>
        <w:rPr>
          <w:rFonts w:eastAsia="宋体" w:cs="宋体"/>
          <w:spacing w:val="-2"/>
          <w:kern w:val="0"/>
          <w:szCs w:val="24"/>
        </w:rPr>
      </w:pPr>
      <w:r w:rsidRPr="00316A6E">
        <w:rPr>
          <w:rFonts w:eastAsia="宋体" w:cs="宋体" w:hint="eastAsia"/>
          <w:spacing w:val="-2"/>
          <w:kern w:val="0"/>
          <w:szCs w:val="24"/>
        </w:rPr>
        <w:t>前三优势度（</w:t>
      </w:r>
      <m:oMath>
        <m:sSub>
          <m:sSubPr>
            <m:ctrlPr>
              <w:rPr>
                <w:rFonts w:ascii="Cambria Math" w:eastAsia="宋体" w:hAnsi="Cambria Math" w:cs="Times New Roman"/>
                <w:spacing w:val="-2"/>
                <w:kern w:val="0"/>
                <w:szCs w:val="24"/>
              </w:rPr>
            </m:ctrlPr>
          </m:sSubPr>
          <m:e>
            <m:r>
              <m:rPr>
                <m:nor/>
              </m:rPr>
              <w:rPr>
                <w:rFonts w:eastAsia="宋体" w:cs="Times New Roman"/>
                <w:spacing w:val="-2"/>
                <w:kern w:val="0"/>
                <w:szCs w:val="24"/>
              </w:rPr>
              <m:t>D</m:t>
            </m:r>
          </m:e>
          <m:sub>
            <m:r>
              <m:rPr>
                <m:nor/>
              </m:rPr>
              <w:rPr>
                <w:rFonts w:eastAsia="宋体" w:cs="Times New Roman"/>
                <w:spacing w:val="-2"/>
                <w:kern w:val="0"/>
                <w:szCs w:val="24"/>
              </w:rPr>
              <m:t>3s</m:t>
            </m:r>
          </m:sub>
        </m:sSub>
      </m:oMath>
      <w:r w:rsidRPr="00316A6E">
        <w:rPr>
          <w:rFonts w:eastAsia="宋体" w:cs="宋体" w:hint="eastAsia"/>
          <w:spacing w:val="-2"/>
          <w:kern w:val="0"/>
          <w:szCs w:val="24"/>
        </w:rPr>
        <w:t>）为前</w:t>
      </w:r>
      <w:proofErr w:type="gramStart"/>
      <w:r w:rsidRPr="00316A6E">
        <w:rPr>
          <w:rFonts w:eastAsia="宋体" w:cs="宋体" w:hint="eastAsia"/>
          <w:spacing w:val="-2"/>
          <w:kern w:val="0"/>
          <w:szCs w:val="24"/>
        </w:rPr>
        <w:t>三优势</w:t>
      </w:r>
      <w:proofErr w:type="gramEnd"/>
      <w:r w:rsidRPr="00316A6E">
        <w:rPr>
          <w:rFonts w:eastAsia="宋体" w:cs="宋体" w:hint="eastAsia"/>
          <w:spacing w:val="-2"/>
          <w:kern w:val="0"/>
          <w:szCs w:val="24"/>
        </w:rPr>
        <w:t>分类单元的累积相对丰度，按照公式（</w:t>
      </w:r>
      <w:r w:rsidRPr="00316A6E">
        <w:rPr>
          <w:rFonts w:eastAsia="宋体" w:cs="宋体"/>
          <w:spacing w:val="-2"/>
          <w:kern w:val="0"/>
          <w:szCs w:val="24"/>
        </w:rPr>
        <w:t>5</w:t>
      </w:r>
      <w:r w:rsidRPr="00316A6E">
        <w:rPr>
          <w:rFonts w:eastAsia="宋体" w:cs="宋体" w:hint="eastAsia"/>
          <w:spacing w:val="-2"/>
          <w:kern w:val="0"/>
          <w:szCs w:val="24"/>
        </w:rPr>
        <w:t>）计算：</w:t>
      </w:r>
    </w:p>
    <w:p w14:paraId="7D5D6DC3" w14:textId="5E8B24A4" w:rsidR="00B661ED" w:rsidRPr="00316A6E" w:rsidRDefault="00E36719" w:rsidP="00E36719">
      <w:pPr>
        <w:tabs>
          <w:tab w:val="center" w:pos="4320"/>
          <w:tab w:val="right" w:leader="dot" w:pos="9120"/>
        </w:tabs>
        <w:adjustRightInd w:val="0"/>
        <w:ind w:firstLineChars="83" w:firstLine="196"/>
        <w:rPr>
          <w:rFonts w:eastAsia="宋体" w:cs="宋体"/>
          <w:spacing w:val="-2"/>
          <w:kern w:val="0"/>
          <w:szCs w:val="24"/>
        </w:rPr>
      </w:pPr>
      <w:r w:rsidRPr="00316A6E">
        <w:rPr>
          <w:rFonts w:eastAsia="宋体" w:cs="宋体"/>
          <w:spacing w:val="-2"/>
          <w:kern w:val="0"/>
          <w:szCs w:val="24"/>
        </w:rPr>
        <w:tab/>
      </w:r>
      <m:oMath>
        <m:sSub>
          <m:sSubPr>
            <m:ctrlPr>
              <w:rPr>
                <w:rFonts w:ascii="Cambria Math" w:eastAsia="宋体" w:hAnsi="Cambria Math" w:cs="Times New Roman"/>
                <w:spacing w:val="-2"/>
                <w:kern w:val="0"/>
                <w:szCs w:val="24"/>
              </w:rPr>
            </m:ctrlPr>
          </m:sSubPr>
          <m:e>
            <m:r>
              <m:rPr>
                <m:nor/>
              </m:rPr>
              <w:rPr>
                <w:rFonts w:eastAsia="宋体" w:cs="Times New Roman"/>
                <w:spacing w:val="-2"/>
                <w:kern w:val="0"/>
                <w:szCs w:val="24"/>
              </w:rPr>
              <m:t>D</m:t>
            </m:r>
          </m:e>
          <m:sub>
            <m:r>
              <m:rPr>
                <m:nor/>
              </m:rPr>
              <w:rPr>
                <w:rFonts w:eastAsia="宋体" w:cs="Times New Roman"/>
                <w:spacing w:val="-2"/>
                <w:kern w:val="0"/>
                <w:szCs w:val="24"/>
              </w:rPr>
              <m:t>3s</m:t>
            </m:r>
          </m:sub>
        </m:sSub>
        <m:r>
          <m:rPr>
            <m:nor/>
          </m:rPr>
          <w:rPr>
            <w:rFonts w:eastAsia="宋体" w:cs="Times New Roman"/>
            <w:spacing w:val="-2"/>
            <w:kern w:val="0"/>
            <w:szCs w:val="24"/>
          </w:rPr>
          <m:t>=</m:t>
        </m:r>
        <m:nary>
          <m:naryPr>
            <m:chr m:val="∑"/>
            <m:limLoc m:val="subSup"/>
            <m:ctrlPr>
              <w:rPr>
                <w:rFonts w:ascii="Cambria Math" w:eastAsia="宋体" w:hAnsi="Cambria Math" w:cs="Times New Roman"/>
                <w:i/>
                <w:spacing w:val="-2"/>
                <w:kern w:val="0"/>
                <w:szCs w:val="24"/>
              </w:rPr>
            </m:ctrlPr>
          </m:naryPr>
          <m:sub>
            <m:r>
              <m:rPr>
                <m:nor/>
              </m:rPr>
              <w:rPr>
                <w:rFonts w:eastAsia="宋体" w:cs="Times New Roman"/>
                <w:spacing w:val="-2"/>
                <w:kern w:val="0"/>
                <w:szCs w:val="24"/>
              </w:rPr>
              <m:t>i</m:t>
            </m:r>
          </m:sub>
          <m:sup>
            <m:r>
              <m:rPr>
                <m:nor/>
              </m:rPr>
              <w:rPr>
                <w:rFonts w:eastAsia="宋体" w:cs="Times New Roman"/>
                <w:spacing w:val="-2"/>
                <w:kern w:val="0"/>
                <w:szCs w:val="24"/>
              </w:rPr>
              <m:t>3</m:t>
            </m:r>
          </m:sup>
          <m:e>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D</m:t>
                </m:r>
              </m:e>
              <m:sub>
                <m:r>
                  <w:rPr>
                    <w:rFonts w:ascii="Cambria Math" w:eastAsia="宋体" w:hAnsi="Cambria Math" w:cs="Times New Roman"/>
                    <w:spacing w:val="-2"/>
                    <w:kern w:val="0"/>
                    <w:szCs w:val="24"/>
                  </w:rPr>
                  <m:t>i</m:t>
                </m:r>
              </m:sub>
            </m:sSub>
          </m:e>
        </m:nary>
      </m:oMath>
      <w:r w:rsidRPr="00316A6E">
        <w:rPr>
          <w:rFonts w:eastAsia="宋体" w:cs="宋体"/>
          <w:spacing w:val="-2"/>
          <w:kern w:val="0"/>
          <w:szCs w:val="24"/>
        </w:rPr>
        <w:tab/>
      </w:r>
      <w:r w:rsidR="00B661ED" w:rsidRPr="00316A6E">
        <w:rPr>
          <w:rFonts w:eastAsia="宋体" w:cs="Times New Roman" w:hint="eastAsia"/>
          <w:spacing w:val="-2"/>
          <w:kern w:val="0"/>
          <w:szCs w:val="24"/>
        </w:rPr>
        <w:t>（</w:t>
      </w:r>
      <w:r w:rsidR="00B661ED" w:rsidRPr="00316A6E">
        <w:rPr>
          <w:rFonts w:eastAsia="宋体" w:cs="Times New Roman"/>
          <w:spacing w:val="-2"/>
          <w:kern w:val="0"/>
          <w:szCs w:val="24"/>
        </w:rPr>
        <w:t>5</w:t>
      </w:r>
      <w:r w:rsidR="00B661ED" w:rsidRPr="00316A6E">
        <w:rPr>
          <w:rFonts w:eastAsia="宋体" w:cs="Times New Roman" w:hint="eastAsia"/>
          <w:spacing w:val="-2"/>
          <w:kern w:val="0"/>
          <w:szCs w:val="24"/>
        </w:rPr>
        <w:t>）</w:t>
      </w:r>
      <w:r w:rsidR="00B661ED" w:rsidRPr="00316A6E">
        <w:rPr>
          <w:rFonts w:eastAsia="宋体" w:cs="Times New Roman"/>
          <w:spacing w:val="-2"/>
          <w:kern w:val="0"/>
          <w:szCs w:val="24"/>
        </w:rPr>
        <w:t xml:space="preserve">                                                                     </w:t>
      </w:r>
    </w:p>
    <w:p w14:paraId="0448DBC9"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式中：</w:t>
      </w:r>
    </w:p>
    <w:p w14:paraId="5F4E3970" w14:textId="7A0BBEF0" w:rsidR="008B67BE" w:rsidRPr="00316A6E" w:rsidRDefault="00905651" w:rsidP="00D47B2B">
      <w:pPr>
        <w:pStyle w:val="afff5"/>
        <w:ind w:firstLine="480"/>
        <w:rPr>
          <w:sz w:val="24"/>
          <w:szCs w:val="24"/>
        </w:rPr>
      </w:pPr>
      <m:oMath>
        <m:sSub>
          <m:sSubPr>
            <m:ctrlPr>
              <w:rPr>
                <w:rFonts w:ascii="Cambria Math" w:hAnsi="Cambria Math"/>
                <w:spacing w:val="-2"/>
                <w:sz w:val="24"/>
                <w:szCs w:val="24"/>
              </w:rPr>
            </m:ctrlPr>
          </m:sSubPr>
          <m:e>
            <m:r>
              <m:rPr>
                <m:nor/>
              </m:rPr>
              <w:rPr>
                <w:rFonts w:ascii="Times New Roman"/>
                <w:spacing w:val="-2"/>
                <w:sz w:val="24"/>
                <w:szCs w:val="24"/>
              </w:rPr>
              <m:t>D</m:t>
            </m:r>
          </m:e>
          <m:sub>
            <m:r>
              <m:rPr>
                <m:nor/>
              </m:rPr>
              <w:rPr>
                <w:rFonts w:ascii="Times New Roman"/>
                <w:spacing w:val="-2"/>
                <w:sz w:val="24"/>
                <w:szCs w:val="24"/>
              </w:rPr>
              <m:t>3s</m:t>
            </m:r>
          </m:sub>
        </m:sSub>
      </m:oMath>
      <w:r w:rsidR="008B67BE" w:rsidRPr="00316A6E">
        <w:rPr>
          <w:rFonts w:hint="eastAsia"/>
          <w:sz w:val="24"/>
          <w:szCs w:val="24"/>
        </w:rPr>
        <w:t>——前三优势度</w:t>
      </w:r>
      <w:r w:rsidR="008B67BE" w:rsidRPr="00316A6E">
        <w:rPr>
          <w:rFonts w:ascii="Times New Roman" w:cs="宋体" w:hint="eastAsia"/>
          <w:spacing w:val="-2"/>
          <w:sz w:val="24"/>
          <w:szCs w:val="24"/>
        </w:rPr>
        <w:t>；</w:t>
      </w:r>
    </w:p>
    <w:p w14:paraId="7A2470ED" w14:textId="77777777" w:rsidR="00B661ED" w:rsidRPr="00316A6E" w:rsidRDefault="00905651" w:rsidP="00767B9D">
      <w:pPr>
        <w:adjustRightInd w:val="0"/>
        <w:ind w:firstLine="480"/>
        <w:rPr>
          <w:rFonts w:eastAsia="宋体" w:cs="宋体"/>
          <w:spacing w:val="-2"/>
          <w:kern w:val="0"/>
          <w:szCs w:val="24"/>
        </w:rPr>
      </w:pPr>
      <m:oMath>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D</m:t>
            </m:r>
          </m:e>
          <m:sub>
            <m:r>
              <w:rPr>
                <w:rFonts w:ascii="Cambria Math" w:eastAsia="宋体" w:hAnsi="Cambria Math" w:cs="Times New Roman"/>
                <w:spacing w:val="-2"/>
                <w:kern w:val="0"/>
                <w:szCs w:val="24"/>
              </w:rPr>
              <m:t>i</m:t>
            </m:r>
          </m:sub>
        </m:sSub>
      </m:oMath>
      <w:r w:rsidR="00B661ED" w:rsidRPr="00316A6E">
        <w:rPr>
          <w:rFonts w:ascii="Calibri" w:eastAsia="宋体" w:hAnsi="Calibri" w:cs="Calibri" w:hint="eastAsia"/>
          <w:szCs w:val="24"/>
        </w:rPr>
        <w:t>——</w:t>
      </w:r>
      <w:r w:rsidR="00B661ED" w:rsidRPr="00316A6E">
        <w:rPr>
          <w:rFonts w:eastAsia="宋体" w:cs="宋体" w:hint="eastAsia"/>
          <w:spacing w:val="-2"/>
          <w:kern w:val="0"/>
          <w:szCs w:val="24"/>
        </w:rPr>
        <w:t>第</w:t>
      </w:r>
      <w:r w:rsidR="00B661ED" w:rsidRPr="00316A6E">
        <w:rPr>
          <w:rFonts w:eastAsia="宋体" w:cs="宋体" w:hint="eastAsia"/>
          <w:spacing w:val="-2"/>
          <w:kern w:val="0"/>
          <w:szCs w:val="24"/>
        </w:rPr>
        <w:t>i</w:t>
      </w:r>
      <w:proofErr w:type="gramStart"/>
      <w:r w:rsidR="00B661ED" w:rsidRPr="00316A6E">
        <w:rPr>
          <w:rFonts w:eastAsia="宋体" w:cs="宋体" w:hint="eastAsia"/>
          <w:spacing w:val="-2"/>
          <w:kern w:val="0"/>
          <w:szCs w:val="24"/>
        </w:rPr>
        <w:t>个</w:t>
      </w:r>
      <w:proofErr w:type="gramEnd"/>
      <w:r w:rsidR="00B661ED" w:rsidRPr="00316A6E">
        <w:rPr>
          <w:rFonts w:eastAsia="宋体" w:cs="宋体" w:hint="eastAsia"/>
          <w:spacing w:val="-2"/>
          <w:kern w:val="0"/>
          <w:szCs w:val="24"/>
        </w:rPr>
        <w:t>优势分类单元的相对丰度。</w:t>
      </w:r>
    </w:p>
    <w:p w14:paraId="630D3C2A" w14:textId="77777777" w:rsidR="00B661ED" w:rsidRPr="00316A6E" w:rsidRDefault="00B661ED" w:rsidP="00767B9D">
      <w:pPr>
        <w:adjustRightInd w:val="0"/>
        <w:ind w:firstLine="472"/>
        <w:rPr>
          <w:rFonts w:eastAsia="宋体" w:cs="Times New Roman"/>
          <w:spacing w:val="-2"/>
          <w:kern w:val="0"/>
          <w:szCs w:val="24"/>
        </w:rPr>
      </w:pPr>
      <w:r w:rsidRPr="00316A6E">
        <w:rPr>
          <w:rFonts w:eastAsia="宋体" w:cs="宋体" w:hint="eastAsia"/>
          <w:spacing w:val="-2"/>
          <w:kern w:val="0"/>
          <w:szCs w:val="24"/>
        </w:rPr>
        <w:t>一般生态状况较好时，前三优势度更低。</w:t>
      </w:r>
    </w:p>
    <w:p w14:paraId="0DCA1212" w14:textId="77777777" w:rsidR="00B661ED" w:rsidRPr="00316A6E" w:rsidRDefault="00B661ED" w:rsidP="00767B9D">
      <w:pPr>
        <w:adjustRightInd w:val="0"/>
        <w:spacing w:beforeLines="50" w:before="156"/>
        <w:ind w:firstLineChars="0" w:firstLine="0"/>
        <w:rPr>
          <w:rFonts w:eastAsia="宋体" w:cs="Calibri"/>
          <w:b/>
          <w:szCs w:val="24"/>
        </w:rPr>
      </w:pPr>
      <w:r w:rsidRPr="00316A6E">
        <w:rPr>
          <w:rFonts w:eastAsia="宋体" w:cs="Calibri" w:hint="eastAsia"/>
          <w:b/>
          <w:szCs w:val="24"/>
        </w:rPr>
        <w:lastRenderedPageBreak/>
        <w:t>（</w:t>
      </w:r>
      <w:r w:rsidRPr="00316A6E">
        <w:rPr>
          <w:rFonts w:eastAsia="宋体" w:cs="Calibri" w:hint="eastAsia"/>
          <w:b/>
          <w:szCs w:val="24"/>
        </w:rPr>
        <w:t>3</w:t>
      </w:r>
      <w:r w:rsidRPr="00316A6E">
        <w:rPr>
          <w:rFonts w:eastAsia="宋体" w:cs="Calibri" w:hint="eastAsia"/>
          <w:b/>
          <w:szCs w:val="24"/>
        </w:rPr>
        <w:t>）</w:t>
      </w:r>
      <w:r w:rsidRPr="00316A6E">
        <w:rPr>
          <w:rFonts w:eastAsia="宋体" w:cs="Calibri"/>
          <w:b/>
          <w:szCs w:val="24"/>
        </w:rPr>
        <w:t>BMWP</w:t>
      </w:r>
      <w:r w:rsidRPr="00316A6E">
        <w:rPr>
          <w:rFonts w:eastAsia="宋体" w:cs="Calibri" w:hint="eastAsia"/>
          <w:b/>
          <w:szCs w:val="24"/>
        </w:rPr>
        <w:t>指数</w:t>
      </w:r>
    </w:p>
    <w:p w14:paraId="48487EB0" w14:textId="77777777" w:rsidR="00D47B2B" w:rsidRPr="00316A6E" w:rsidRDefault="00B661ED" w:rsidP="00D47B2B">
      <w:pPr>
        <w:adjustRightInd w:val="0"/>
        <w:ind w:firstLine="472"/>
        <w:rPr>
          <w:rFonts w:eastAsia="宋体" w:cs="宋体"/>
          <w:spacing w:val="-2"/>
          <w:kern w:val="0"/>
          <w:szCs w:val="24"/>
        </w:rPr>
      </w:pPr>
      <w:r w:rsidRPr="00316A6E">
        <w:rPr>
          <w:rFonts w:eastAsia="宋体" w:cs="宋体" w:hint="eastAsia"/>
          <w:spacing w:val="-2"/>
          <w:kern w:val="0"/>
          <w:szCs w:val="24"/>
        </w:rPr>
        <w:t>B</w:t>
      </w:r>
      <w:r w:rsidRPr="00316A6E">
        <w:rPr>
          <w:rFonts w:eastAsia="宋体" w:cs="宋体"/>
          <w:spacing w:val="-2"/>
          <w:kern w:val="0"/>
          <w:szCs w:val="24"/>
        </w:rPr>
        <w:t>MWP</w:t>
      </w:r>
      <w:r w:rsidRPr="00316A6E">
        <w:rPr>
          <w:rFonts w:eastAsia="宋体" w:cs="宋体" w:hint="eastAsia"/>
          <w:spacing w:val="-2"/>
          <w:kern w:val="0"/>
          <w:szCs w:val="24"/>
        </w:rPr>
        <w:t>指数结果按照公式（</w:t>
      </w:r>
      <w:r w:rsidRPr="00316A6E">
        <w:rPr>
          <w:rFonts w:eastAsia="宋体" w:cs="宋体"/>
          <w:spacing w:val="-2"/>
          <w:kern w:val="0"/>
          <w:szCs w:val="24"/>
        </w:rPr>
        <w:t>6</w:t>
      </w:r>
      <w:r w:rsidRPr="00316A6E">
        <w:rPr>
          <w:rFonts w:eastAsia="宋体" w:cs="宋体" w:hint="eastAsia"/>
          <w:spacing w:val="-2"/>
          <w:kern w:val="0"/>
          <w:szCs w:val="24"/>
        </w:rPr>
        <w:t>）计算：</w:t>
      </w:r>
    </w:p>
    <w:p w14:paraId="280F4E65" w14:textId="2D466C8A" w:rsidR="00B661ED" w:rsidRPr="00316A6E" w:rsidRDefault="00D47B2B" w:rsidP="00D47B2B">
      <w:pPr>
        <w:tabs>
          <w:tab w:val="center" w:pos="4560"/>
          <w:tab w:val="right" w:leader="dot" w:pos="9120"/>
        </w:tabs>
        <w:adjustRightInd w:val="0"/>
        <w:ind w:firstLineChars="0" w:firstLine="0"/>
        <w:rPr>
          <w:rFonts w:eastAsia="宋体" w:cs="宋体"/>
          <w:spacing w:val="-2"/>
          <w:kern w:val="0"/>
          <w:szCs w:val="24"/>
        </w:rPr>
      </w:pPr>
      <w:r w:rsidRPr="00316A6E">
        <w:rPr>
          <w:rFonts w:eastAsia="宋体" w:cs="宋体"/>
          <w:spacing w:val="-2"/>
          <w:kern w:val="0"/>
          <w:szCs w:val="24"/>
        </w:rPr>
        <w:tab/>
      </w:r>
      <m:oMath>
        <m:r>
          <m:rPr>
            <m:sty m:val="p"/>
          </m:rPr>
          <w:rPr>
            <w:rFonts w:ascii="Cambria Math" w:eastAsia="宋体" w:hAnsi="Cambria Math" w:cs="宋体"/>
            <w:spacing w:val="-2"/>
            <w:kern w:val="0"/>
            <w:szCs w:val="24"/>
          </w:rPr>
          <m:t>BMWP</m:t>
        </m:r>
        <m:r>
          <m:rPr>
            <m:sty m:val="p"/>
          </m:rPr>
          <w:rPr>
            <w:rFonts w:ascii="Cambria Math" w:eastAsia="宋体" w:hAnsi="Cambria Math" w:cs="宋体" w:hint="eastAsia"/>
            <w:spacing w:val="-2"/>
            <w:kern w:val="0"/>
            <w:szCs w:val="24"/>
          </w:rPr>
          <m:t>=</m:t>
        </m:r>
        <m:nary>
          <m:naryPr>
            <m:chr m:val="∑"/>
            <m:limLoc m:val="undOvr"/>
            <m:subHide m:val="1"/>
            <m:supHide m:val="1"/>
            <m:ctrlPr>
              <w:rPr>
                <w:rFonts w:ascii="Cambria Math" w:eastAsia="宋体" w:hAnsi="Cambria Math" w:cs="宋体"/>
                <w:spacing w:val="-2"/>
                <w:kern w:val="0"/>
                <w:szCs w:val="24"/>
              </w:rPr>
            </m:ctrlPr>
          </m:naryPr>
          <m:sub/>
          <m:sup/>
          <m:e>
            <m:r>
              <w:rPr>
                <w:rFonts w:ascii="Cambria Math" w:eastAsia="宋体" w:hAnsi="Cambria Math" w:cs="宋体"/>
                <w:spacing w:val="-2"/>
                <w:kern w:val="0"/>
                <w:szCs w:val="24"/>
              </w:rPr>
              <m:t>F</m:t>
            </m:r>
            <m:r>
              <w:rPr>
                <w:rFonts w:ascii="Cambria Math" w:eastAsia="宋体" w:hAnsi="Cambria Math" w:cs="宋体" w:hint="eastAsia"/>
                <w:spacing w:val="-2"/>
                <w:kern w:val="0"/>
                <w:szCs w:val="24"/>
              </w:rPr>
              <m:t>i</m:t>
            </m:r>
          </m:e>
        </m:nary>
      </m:oMath>
      <w:r w:rsidRPr="00316A6E">
        <w:rPr>
          <w:rFonts w:eastAsia="宋体" w:cs="宋体"/>
          <w:spacing w:val="-2"/>
          <w:kern w:val="0"/>
          <w:szCs w:val="24"/>
        </w:rPr>
        <w:tab/>
      </w:r>
      <w:r w:rsidR="00B661ED" w:rsidRPr="00316A6E">
        <w:rPr>
          <w:rFonts w:eastAsia="宋体" w:cs="宋体" w:hint="eastAsia"/>
          <w:spacing w:val="-2"/>
          <w:kern w:val="0"/>
          <w:szCs w:val="24"/>
        </w:rPr>
        <w:t>（</w:t>
      </w:r>
      <w:r w:rsidR="00B661ED" w:rsidRPr="00316A6E">
        <w:rPr>
          <w:rFonts w:eastAsia="宋体" w:cs="宋体"/>
          <w:spacing w:val="-2"/>
          <w:kern w:val="0"/>
          <w:szCs w:val="24"/>
        </w:rPr>
        <w:t>6</w:t>
      </w:r>
      <w:r w:rsidR="00B661ED" w:rsidRPr="00316A6E">
        <w:rPr>
          <w:rFonts w:eastAsia="宋体" w:cs="宋体" w:hint="eastAsia"/>
          <w:spacing w:val="-2"/>
          <w:kern w:val="0"/>
          <w:szCs w:val="24"/>
        </w:rPr>
        <w:t>）</w:t>
      </w:r>
      <w:r w:rsidR="00B661ED" w:rsidRPr="00316A6E">
        <w:rPr>
          <w:rFonts w:eastAsia="宋体" w:cs="宋体"/>
          <w:spacing w:val="-2"/>
          <w:kern w:val="0"/>
          <w:szCs w:val="24"/>
        </w:rPr>
        <w:t xml:space="preserve">   </w:t>
      </w:r>
    </w:p>
    <w:p w14:paraId="6E3F524E"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式中：</w:t>
      </w:r>
    </w:p>
    <w:p w14:paraId="0DFFD73C" w14:textId="77777777" w:rsidR="008B67BE" w:rsidRPr="00316A6E" w:rsidRDefault="008B67BE" w:rsidP="008B67BE">
      <w:pPr>
        <w:pStyle w:val="afff5"/>
        <w:ind w:firstLine="472"/>
        <w:rPr>
          <w:rFonts w:ascii="Times New Roman"/>
          <w:sz w:val="24"/>
          <w:szCs w:val="24"/>
        </w:rPr>
      </w:pPr>
      <m:oMath>
        <m:r>
          <m:rPr>
            <m:sty m:val="p"/>
          </m:rPr>
          <w:rPr>
            <w:rFonts w:ascii="Cambria Math" w:hAnsi="Cambria Math" w:cs="宋体"/>
            <w:spacing w:val="-2"/>
            <w:sz w:val="24"/>
            <w:szCs w:val="24"/>
          </w:rPr>
          <m:t>BMWP</m:t>
        </m:r>
      </m:oMath>
      <w:r w:rsidRPr="00316A6E">
        <w:rPr>
          <w:rFonts w:ascii="Times New Roman" w:hint="eastAsia"/>
          <w:sz w:val="24"/>
          <w:szCs w:val="24"/>
        </w:rPr>
        <w:t>——</w:t>
      </w:r>
      <w:r w:rsidRPr="00316A6E">
        <w:rPr>
          <w:rFonts w:ascii="Times New Roman" w:cs="宋体" w:hint="eastAsia"/>
          <w:spacing w:val="-2"/>
          <w:sz w:val="24"/>
          <w:szCs w:val="24"/>
        </w:rPr>
        <w:t>B</w:t>
      </w:r>
      <w:r w:rsidRPr="00316A6E">
        <w:rPr>
          <w:rFonts w:ascii="Times New Roman" w:cs="宋体"/>
          <w:spacing w:val="-2"/>
          <w:sz w:val="24"/>
          <w:szCs w:val="24"/>
        </w:rPr>
        <w:t>MWP</w:t>
      </w:r>
      <w:r w:rsidRPr="00316A6E">
        <w:rPr>
          <w:rFonts w:ascii="Times New Roman" w:cs="宋体" w:hint="eastAsia"/>
          <w:spacing w:val="-2"/>
          <w:sz w:val="24"/>
          <w:szCs w:val="24"/>
        </w:rPr>
        <w:t>指数；</w:t>
      </w:r>
    </w:p>
    <w:p w14:paraId="0E455D78"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spacing w:val="-2"/>
          <w:kern w:val="0"/>
          <w:szCs w:val="24"/>
        </w:rPr>
        <w:t>Fi</w:t>
      </w:r>
      <w:r w:rsidRPr="00316A6E">
        <w:rPr>
          <w:rFonts w:ascii="Calibri" w:eastAsia="宋体" w:hAnsi="Calibri" w:cs="Calibri" w:hint="eastAsia"/>
          <w:szCs w:val="24"/>
        </w:rPr>
        <w:t>——</w:t>
      </w:r>
      <w:r w:rsidRPr="00316A6E">
        <w:rPr>
          <w:rFonts w:eastAsia="宋体" w:cs="宋体" w:hint="eastAsia"/>
          <w:spacing w:val="-2"/>
          <w:kern w:val="0"/>
          <w:szCs w:val="24"/>
        </w:rPr>
        <w:t>分类单元</w:t>
      </w:r>
      <w:r w:rsidRPr="00316A6E">
        <w:rPr>
          <w:rFonts w:eastAsia="宋体" w:cs="宋体" w:hint="eastAsia"/>
          <w:spacing w:val="-2"/>
          <w:kern w:val="0"/>
          <w:szCs w:val="24"/>
        </w:rPr>
        <w:t>i</w:t>
      </w:r>
      <w:proofErr w:type="gramStart"/>
      <w:r w:rsidRPr="00316A6E">
        <w:rPr>
          <w:rFonts w:eastAsia="宋体" w:cs="宋体" w:hint="eastAsia"/>
          <w:spacing w:val="-2"/>
          <w:kern w:val="0"/>
          <w:szCs w:val="24"/>
        </w:rPr>
        <w:t>对应科</w:t>
      </w:r>
      <w:proofErr w:type="gramEnd"/>
      <w:r w:rsidRPr="00316A6E">
        <w:rPr>
          <w:rFonts w:eastAsia="宋体" w:cs="宋体" w:hint="eastAsia"/>
          <w:spacing w:val="-2"/>
          <w:kern w:val="0"/>
          <w:szCs w:val="24"/>
        </w:rPr>
        <w:t>的敏感值，河流推荐值参考《河流水生态环境质量监测与评价技术指南》附表</w:t>
      </w:r>
      <w:r w:rsidRPr="00316A6E">
        <w:rPr>
          <w:rFonts w:eastAsia="宋体" w:cs="宋体"/>
          <w:spacing w:val="-2"/>
          <w:kern w:val="0"/>
          <w:szCs w:val="24"/>
        </w:rPr>
        <w:t>J.1</w:t>
      </w:r>
      <w:r w:rsidRPr="00316A6E">
        <w:rPr>
          <w:rFonts w:eastAsia="宋体" w:cs="宋体" w:hint="eastAsia"/>
          <w:spacing w:val="-2"/>
          <w:kern w:val="0"/>
          <w:szCs w:val="24"/>
        </w:rPr>
        <w:t>，湖库推荐值参考《湖库水生态环境质量监测与评价技术指南》附表</w:t>
      </w:r>
      <w:r w:rsidRPr="00316A6E">
        <w:rPr>
          <w:rFonts w:eastAsia="宋体" w:cs="宋体"/>
          <w:spacing w:val="-2"/>
          <w:kern w:val="0"/>
          <w:szCs w:val="24"/>
        </w:rPr>
        <w:t>A.1</w:t>
      </w:r>
      <w:r w:rsidRPr="00316A6E">
        <w:rPr>
          <w:rFonts w:eastAsia="宋体" w:cs="宋体" w:hint="eastAsia"/>
          <w:spacing w:val="-2"/>
          <w:kern w:val="0"/>
          <w:szCs w:val="24"/>
        </w:rPr>
        <w:t>。</w:t>
      </w:r>
    </w:p>
    <w:p w14:paraId="161F8410"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一般生态状况较好时，</w:t>
      </w:r>
      <w:r w:rsidRPr="00316A6E">
        <w:rPr>
          <w:rFonts w:eastAsia="宋体" w:cs="宋体"/>
          <w:spacing w:val="-2"/>
          <w:kern w:val="0"/>
          <w:szCs w:val="24"/>
        </w:rPr>
        <w:t>BMWP</w:t>
      </w:r>
      <w:r w:rsidRPr="00316A6E">
        <w:rPr>
          <w:rFonts w:eastAsia="宋体" w:cs="宋体" w:hint="eastAsia"/>
          <w:spacing w:val="-2"/>
          <w:kern w:val="0"/>
          <w:szCs w:val="24"/>
        </w:rPr>
        <w:t>指数更高。</w:t>
      </w:r>
    </w:p>
    <w:p w14:paraId="521A0785" w14:textId="77777777" w:rsidR="00B661ED" w:rsidRPr="00316A6E" w:rsidRDefault="00B661ED" w:rsidP="00767B9D">
      <w:pPr>
        <w:adjustRightInd w:val="0"/>
        <w:spacing w:beforeLines="50" w:before="156"/>
        <w:ind w:firstLineChars="0" w:firstLine="0"/>
        <w:rPr>
          <w:rFonts w:eastAsia="宋体" w:cs="Calibri"/>
          <w:b/>
          <w:szCs w:val="24"/>
        </w:rPr>
      </w:pPr>
      <w:r w:rsidRPr="00316A6E">
        <w:rPr>
          <w:rFonts w:eastAsia="宋体" w:cs="Calibri" w:hint="eastAsia"/>
          <w:b/>
          <w:szCs w:val="24"/>
        </w:rPr>
        <w:t>（</w:t>
      </w:r>
      <w:r w:rsidRPr="00316A6E">
        <w:rPr>
          <w:rFonts w:eastAsia="宋体" w:cs="Calibri" w:hint="eastAsia"/>
          <w:b/>
          <w:szCs w:val="24"/>
        </w:rPr>
        <w:t>4</w:t>
      </w:r>
      <w:r w:rsidRPr="00316A6E">
        <w:rPr>
          <w:rFonts w:eastAsia="宋体" w:cs="Calibri" w:hint="eastAsia"/>
          <w:b/>
          <w:szCs w:val="24"/>
        </w:rPr>
        <w:t>）</w:t>
      </w:r>
      <w:r w:rsidRPr="00316A6E">
        <w:rPr>
          <w:rFonts w:eastAsia="宋体" w:cs="Calibri"/>
          <w:b/>
          <w:szCs w:val="24"/>
        </w:rPr>
        <w:t>BI</w:t>
      </w:r>
      <w:r w:rsidRPr="00316A6E">
        <w:rPr>
          <w:rFonts w:eastAsia="宋体" w:cs="Calibri" w:hint="eastAsia"/>
          <w:b/>
          <w:szCs w:val="24"/>
        </w:rPr>
        <w:t>生物指数</w:t>
      </w:r>
    </w:p>
    <w:p w14:paraId="7FC21BEB" w14:textId="77777777" w:rsidR="00707F64" w:rsidRPr="00316A6E" w:rsidRDefault="00B661ED" w:rsidP="00707F64">
      <w:pPr>
        <w:adjustRightInd w:val="0"/>
        <w:ind w:firstLine="472"/>
        <w:rPr>
          <w:rFonts w:eastAsia="宋体" w:cs="宋体"/>
          <w:spacing w:val="-2"/>
          <w:kern w:val="0"/>
          <w:szCs w:val="24"/>
        </w:rPr>
      </w:pPr>
      <w:r w:rsidRPr="00316A6E">
        <w:rPr>
          <w:rFonts w:eastAsia="宋体" w:cs="宋体" w:hint="eastAsia"/>
          <w:spacing w:val="-2"/>
          <w:kern w:val="0"/>
          <w:szCs w:val="24"/>
        </w:rPr>
        <w:t xml:space="preserve">BI </w:t>
      </w:r>
      <w:r w:rsidRPr="00316A6E">
        <w:rPr>
          <w:rFonts w:eastAsia="宋体" w:cs="宋体" w:hint="eastAsia"/>
          <w:spacing w:val="-2"/>
          <w:kern w:val="0"/>
          <w:szCs w:val="24"/>
        </w:rPr>
        <w:t>生物指数按照公式（</w:t>
      </w:r>
      <w:r w:rsidRPr="00316A6E">
        <w:rPr>
          <w:rFonts w:eastAsia="宋体" w:cs="宋体"/>
          <w:spacing w:val="-2"/>
          <w:kern w:val="0"/>
          <w:szCs w:val="24"/>
        </w:rPr>
        <w:t>7</w:t>
      </w:r>
      <w:r w:rsidRPr="00316A6E">
        <w:rPr>
          <w:rFonts w:eastAsia="宋体" w:cs="宋体" w:hint="eastAsia"/>
          <w:spacing w:val="-2"/>
          <w:kern w:val="0"/>
          <w:szCs w:val="24"/>
        </w:rPr>
        <w:t>）计算：</w:t>
      </w:r>
    </w:p>
    <w:p w14:paraId="3920C465" w14:textId="79ED58C1" w:rsidR="00B661ED" w:rsidRPr="00316A6E" w:rsidRDefault="00E36719" w:rsidP="00D47B2B">
      <w:pPr>
        <w:tabs>
          <w:tab w:val="center" w:pos="4560"/>
          <w:tab w:val="right" w:leader="dot" w:pos="9120"/>
        </w:tabs>
        <w:adjustRightInd w:val="0"/>
        <w:ind w:firstLineChars="0" w:firstLine="198"/>
        <w:rPr>
          <w:rFonts w:eastAsia="宋体" w:cs="宋体"/>
          <w:spacing w:val="-2"/>
          <w:kern w:val="0"/>
          <w:szCs w:val="24"/>
        </w:rPr>
      </w:pPr>
      <w:r w:rsidRPr="00316A6E">
        <w:rPr>
          <w:rFonts w:eastAsia="宋体" w:cs="宋体"/>
          <w:spacing w:val="-2"/>
          <w:kern w:val="0"/>
          <w:szCs w:val="24"/>
        </w:rPr>
        <w:tab/>
      </w:r>
      <m:oMath>
        <m:r>
          <m:rPr>
            <m:sty m:val="p"/>
          </m:rPr>
          <w:rPr>
            <w:rFonts w:ascii="Cambria Math" w:eastAsia="宋体" w:hAnsi="Cambria Math" w:cs="宋体"/>
            <w:spacing w:val="-2"/>
            <w:kern w:val="0"/>
            <w:szCs w:val="24"/>
          </w:rPr>
          <m:t>BI</m:t>
        </m:r>
        <m:r>
          <m:rPr>
            <m:sty m:val="p"/>
          </m:rPr>
          <w:rPr>
            <w:rFonts w:ascii="Cambria Math" w:eastAsia="宋体" w:hAnsi="Cambria Math" w:cs="宋体" w:hint="eastAsia"/>
            <w:spacing w:val="-2"/>
            <w:kern w:val="0"/>
            <w:szCs w:val="24"/>
          </w:rPr>
          <m:t>=</m:t>
        </m:r>
        <m:nary>
          <m:naryPr>
            <m:chr m:val="∑"/>
            <m:limLoc m:val="undOvr"/>
            <m:subHide m:val="1"/>
            <m:supHide m:val="1"/>
            <m:ctrlPr>
              <w:rPr>
                <w:rFonts w:ascii="Cambria Math" w:eastAsia="宋体" w:hAnsi="Cambria Math" w:cs="宋体"/>
                <w:i/>
                <w:spacing w:val="-2"/>
                <w:kern w:val="0"/>
                <w:szCs w:val="24"/>
              </w:rPr>
            </m:ctrlPr>
          </m:naryPr>
          <m:sub/>
          <m:sup/>
          <m:e>
            <m:r>
              <w:rPr>
                <w:rFonts w:ascii="Cambria Math" w:eastAsia="宋体" w:hAnsi="Cambria Math" w:cs="宋体"/>
                <w:spacing w:val="-2"/>
                <w:kern w:val="0"/>
                <w:szCs w:val="24"/>
              </w:rPr>
              <m:t>(</m:t>
            </m:r>
            <m:sSub>
              <m:sSubPr>
                <m:ctrlPr>
                  <w:rPr>
                    <w:rFonts w:ascii="Cambria Math" w:eastAsia="宋体" w:hAnsi="Cambria Math" w:cs="宋体"/>
                    <w:i/>
                    <w:spacing w:val="-2"/>
                    <w:kern w:val="0"/>
                    <w:szCs w:val="24"/>
                  </w:rPr>
                </m:ctrlPr>
              </m:sSubPr>
              <m:e>
                <m:r>
                  <w:rPr>
                    <w:rFonts w:ascii="Cambria Math" w:eastAsia="宋体" w:hAnsi="Cambria Math" w:cs="宋体"/>
                    <w:spacing w:val="-2"/>
                    <w:kern w:val="0"/>
                    <w:szCs w:val="24"/>
                  </w:rPr>
                  <m:t>P</m:t>
                </m:r>
              </m:e>
              <m:sub>
                <m:r>
                  <w:rPr>
                    <w:rFonts w:ascii="Cambria Math" w:eastAsia="宋体" w:hAnsi="Cambria Math" w:cs="宋体"/>
                    <w:spacing w:val="-2"/>
                    <w:kern w:val="0"/>
                    <w:szCs w:val="24"/>
                  </w:rPr>
                  <m:t xml:space="preserve">i </m:t>
                </m:r>
              </m:sub>
            </m:sSub>
            <m:sSub>
              <m:sSubPr>
                <m:ctrlPr>
                  <w:rPr>
                    <w:rFonts w:ascii="Cambria Math" w:eastAsia="宋体" w:hAnsi="Cambria Math" w:cs="宋体"/>
                    <w:i/>
                    <w:spacing w:val="-2"/>
                    <w:kern w:val="0"/>
                    <w:szCs w:val="24"/>
                  </w:rPr>
                </m:ctrlPr>
              </m:sSubPr>
              <m:e>
                <m:r>
                  <w:rPr>
                    <w:rFonts w:ascii="Cambria Math" w:eastAsia="宋体" w:hAnsi="Cambria Math" w:cs="宋体"/>
                    <w:spacing w:val="-2"/>
                    <w:kern w:val="0"/>
                    <w:szCs w:val="24"/>
                  </w:rPr>
                  <m:t>B</m:t>
                </m:r>
              </m:e>
              <m:sub>
                <m:r>
                  <w:rPr>
                    <w:rFonts w:ascii="Cambria Math" w:eastAsia="宋体" w:hAnsi="Cambria Math" w:cs="宋体"/>
                    <w:spacing w:val="-2"/>
                    <w:kern w:val="0"/>
                    <w:szCs w:val="24"/>
                  </w:rPr>
                  <m:t>i</m:t>
                </m:r>
              </m:sub>
            </m:sSub>
            <m:r>
              <w:rPr>
                <w:rFonts w:ascii="Cambria Math" w:eastAsia="宋体" w:hAnsi="Cambria Math" w:cs="宋体"/>
                <w:spacing w:val="-2"/>
                <w:kern w:val="0"/>
                <w:szCs w:val="24"/>
              </w:rPr>
              <m:t>)</m:t>
            </m:r>
          </m:e>
        </m:nary>
      </m:oMath>
      <w:r w:rsidRPr="00316A6E">
        <w:rPr>
          <w:rFonts w:eastAsia="宋体" w:cs="宋体"/>
          <w:spacing w:val="-2"/>
          <w:kern w:val="0"/>
          <w:szCs w:val="24"/>
        </w:rPr>
        <w:tab/>
      </w:r>
      <w:r w:rsidR="00B661ED" w:rsidRPr="00316A6E">
        <w:rPr>
          <w:rFonts w:eastAsia="宋体" w:cs="宋体" w:hint="eastAsia"/>
          <w:spacing w:val="-2"/>
          <w:kern w:val="0"/>
          <w:szCs w:val="24"/>
        </w:rPr>
        <w:t>（</w:t>
      </w:r>
      <w:r w:rsidR="00B661ED" w:rsidRPr="00316A6E">
        <w:rPr>
          <w:rFonts w:eastAsia="宋体" w:cs="宋体"/>
          <w:spacing w:val="-2"/>
          <w:kern w:val="0"/>
          <w:szCs w:val="24"/>
        </w:rPr>
        <w:t>7</w:t>
      </w:r>
      <w:r w:rsidR="00B661ED" w:rsidRPr="00316A6E">
        <w:rPr>
          <w:rFonts w:eastAsia="宋体" w:cs="宋体" w:hint="eastAsia"/>
          <w:spacing w:val="-2"/>
          <w:kern w:val="0"/>
          <w:szCs w:val="24"/>
        </w:rPr>
        <w:t>）</w:t>
      </w:r>
    </w:p>
    <w:p w14:paraId="57418A3D" w14:textId="32165B04" w:rsidR="008B67BE"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式中</w:t>
      </w:r>
      <w:r w:rsidR="008B67BE" w:rsidRPr="00316A6E">
        <w:rPr>
          <w:rFonts w:eastAsia="宋体" w:cs="宋体" w:hint="eastAsia"/>
          <w:spacing w:val="-2"/>
          <w:kern w:val="0"/>
          <w:szCs w:val="24"/>
        </w:rPr>
        <w:t>：</w:t>
      </w:r>
    </w:p>
    <w:p w14:paraId="11D60903" w14:textId="77777777" w:rsidR="008B67BE" w:rsidRPr="00316A6E" w:rsidRDefault="008B67BE" w:rsidP="008B67BE">
      <w:pPr>
        <w:pStyle w:val="afff5"/>
        <w:ind w:firstLine="472"/>
        <w:rPr>
          <w:rFonts w:ascii="Times New Roman" w:cs="宋体"/>
          <w:spacing w:val="-2"/>
          <w:sz w:val="24"/>
          <w:szCs w:val="24"/>
        </w:rPr>
      </w:pPr>
      <w:r w:rsidRPr="00316A6E">
        <w:rPr>
          <w:rFonts w:ascii="Times New Roman" w:cs="宋体" w:hint="eastAsia"/>
          <w:spacing w:val="-2"/>
          <w:sz w:val="24"/>
          <w:szCs w:val="24"/>
        </w:rPr>
        <w:t>BI</w:t>
      </w:r>
      <w:r w:rsidRPr="00316A6E">
        <w:rPr>
          <w:rFonts w:ascii="Times New Roman" w:hint="eastAsia"/>
          <w:sz w:val="24"/>
          <w:szCs w:val="24"/>
        </w:rPr>
        <w:t>——</w:t>
      </w:r>
      <w:r w:rsidRPr="00316A6E">
        <w:rPr>
          <w:rFonts w:ascii="Times New Roman" w:cs="宋体" w:hint="eastAsia"/>
          <w:spacing w:val="-2"/>
          <w:sz w:val="24"/>
          <w:szCs w:val="24"/>
        </w:rPr>
        <w:t xml:space="preserve">BI </w:t>
      </w:r>
      <w:r w:rsidRPr="00316A6E">
        <w:rPr>
          <w:rFonts w:ascii="Times New Roman" w:cs="宋体" w:hint="eastAsia"/>
          <w:spacing w:val="-2"/>
          <w:sz w:val="24"/>
          <w:szCs w:val="24"/>
        </w:rPr>
        <w:t>生物指数；</w:t>
      </w:r>
    </w:p>
    <w:p w14:paraId="5B24638C" w14:textId="77777777" w:rsidR="008B67BE" w:rsidRPr="00316A6E" w:rsidRDefault="00905651" w:rsidP="008B67BE">
      <w:pPr>
        <w:pStyle w:val="afff5"/>
        <w:ind w:firstLine="480"/>
        <w:rPr>
          <w:rFonts w:ascii="Times New Roman"/>
          <w:b/>
          <w:bCs/>
          <w:sz w:val="24"/>
          <w:szCs w:val="24"/>
        </w:rPr>
      </w:pPr>
      <m:oMath>
        <m:sSub>
          <m:sSubPr>
            <m:ctrlPr>
              <w:rPr>
                <w:rFonts w:ascii="Cambria Math" w:hAnsi="Cambria Math" w:cs="宋体"/>
                <w:i/>
                <w:spacing w:val="-2"/>
                <w:sz w:val="24"/>
                <w:szCs w:val="24"/>
              </w:rPr>
            </m:ctrlPr>
          </m:sSubPr>
          <m:e>
            <m:r>
              <w:rPr>
                <w:rFonts w:ascii="Cambria Math" w:hAnsi="Cambria Math" w:cs="宋体"/>
                <w:spacing w:val="-2"/>
                <w:sz w:val="24"/>
                <w:szCs w:val="24"/>
              </w:rPr>
              <m:t>P</m:t>
            </m:r>
          </m:e>
          <m:sub>
            <m:r>
              <w:rPr>
                <w:rFonts w:ascii="Cambria Math" w:hAnsi="Cambria Math" w:cs="宋体"/>
                <w:spacing w:val="-2"/>
                <w:sz w:val="24"/>
                <w:szCs w:val="24"/>
              </w:rPr>
              <m:t xml:space="preserve">i </m:t>
            </m:r>
          </m:sub>
        </m:sSub>
      </m:oMath>
      <w:r w:rsidR="008B67BE" w:rsidRPr="00316A6E">
        <w:rPr>
          <w:rFonts w:ascii="Times New Roman" w:hint="eastAsia"/>
          <w:sz w:val="24"/>
          <w:szCs w:val="24"/>
        </w:rPr>
        <w:t>——</w:t>
      </w:r>
      <w:r w:rsidR="008B67BE" w:rsidRPr="00316A6E">
        <w:rPr>
          <w:rFonts w:ascii="Times New Roman" w:cs="宋体" w:hint="eastAsia"/>
          <w:spacing w:val="-2"/>
          <w:sz w:val="24"/>
          <w:szCs w:val="24"/>
        </w:rPr>
        <w:t>分类单元</w:t>
      </w:r>
      <w:r w:rsidR="008B67BE" w:rsidRPr="00316A6E">
        <w:rPr>
          <w:rFonts w:ascii="Times New Roman" w:cs="宋体"/>
          <w:spacing w:val="-2"/>
          <w:sz w:val="24"/>
          <w:szCs w:val="24"/>
        </w:rPr>
        <w:t>i</w:t>
      </w:r>
      <w:r w:rsidR="008B67BE" w:rsidRPr="00316A6E">
        <w:rPr>
          <w:rFonts w:ascii="Times New Roman" w:cs="宋体"/>
          <w:spacing w:val="-2"/>
          <w:sz w:val="24"/>
          <w:szCs w:val="24"/>
        </w:rPr>
        <w:t>的</w:t>
      </w:r>
      <w:r w:rsidR="008B67BE" w:rsidRPr="00316A6E">
        <w:rPr>
          <w:rFonts w:ascii="Times New Roman" w:cs="宋体" w:hint="eastAsia"/>
          <w:spacing w:val="-2"/>
          <w:sz w:val="24"/>
          <w:szCs w:val="24"/>
        </w:rPr>
        <w:t>相对丰度；</w:t>
      </w:r>
    </w:p>
    <w:p w14:paraId="391B2E6F" w14:textId="1EAE79D4" w:rsidR="00B661ED" w:rsidRPr="00316A6E" w:rsidRDefault="00905651" w:rsidP="00767B9D">
      <w:pPr>
        <w:adjustRightInd w:val="0"/>
        <w:ind w:firstLine="480"/>
        <w:rPr>
          <w:rFonts w:eastAsia="宋体" w:cs="宋体"/>
          <w:spacing w:val="-2"/>
          <w:kern w:val="0"/>
          <w:szCs w:val="24"/>
        </w:rPr>
      </w:pPr>
      <m:oMath>
        <m:sSub>
          <m:sSubPr>
            <m:ctrlPr>
              <w:rPr>
                <w:rFonts w:ascii="Cambria Math" w:eastAsia="宋体" w:hAnsi="Cambria Math" w:cs="宋体"/>
                <w:i/>
                <w:spacing w:val="-2"/>
                <w:kern w:val="0"/>
                <w:szCs w:val="24"/>
              </w:rPr>
            </m:ctrlPr>
          </m:sSubPr>
          <m:e>
            <m:r>
              <w:rPr>
                <w:rFonts w:ascii="Cambria Math" w:eastAsia="宋体" w:hAnsi="Cambria Math" w:cs="宋体"/>
                <w:spacing w:val="-2"/>
                <w:kern w:val="0"/>
                <w:szCs w:val="24"/>
              </w:rPr>
              <m:t>B</m:t>
            </m:r>
          </m:e>
          <m:sub>
            <m:r>
              <w:rPr>
                <w:rFonts w:ascii="Cambria Math" w:eastAsia="宋体" w:hAnsi="Cambria Math" w:cs="宋体"/>
                <w:spacing w:val="-2"/>
                <w:kern w:val="0"/>
                <w:szCs w:val="24"/>
              </w:rPr>
              <m:t>i</m:t>
            </m:r>
          </m:sub>
        </m:sSub>
      </m:oMath>
      <w:r w:rsidR="008B67BE" w:rsidRPr="00316A6E">
        <w:rPr>
          <w:rFonts w:hint="eastAsia"/>
          <w:sz w:val="18"/>
        </w:rPr>
        <w:t>——</w:t>
      </w:r>
      <w:r w:rsidR="00B661ED" w:rsidRPr="00316A6E">
        <w:rPr>
          <w:rFonts w:eastAsia="宋体" w:cs="宋体" w:hint="eastAsia"/>
          <w:spacing w:val="-2"/>
          <w:kern w:val="0"/>
          <w:szCs w:val="24"/>
        </w:rPr>
        <w:t>分类单元</w:t>
      </w:r>
      <w:r w:rsidR="00B661ED" w:rsidRPr="00316A6E">
        <w:rPr>
          <w:rFonts w:eastAsia="宋体" w:cs="宋体" w:hint="eastAsia"/>
          <w:spacing w:val="-2"/>
          <w:kern w:val="0"/>
          <w:szCs w:val="24"/>
        </w:rPr>
        <w:t>i</w:t>
      </w:r>
      <w:proofErr w:type="gramStart"/>
      <w:r w:rsidR="00B661ED" w:rsidRPr="00316A6E">
        <w:rPr>
          <w:rFonts w:eastAsia="宋体" w:cs="宋体" w:hint="eastAsia"/>
          <w:spacing w:val="-2"/>
          <w:kern w:val="0"/>
          <w:szCs w:val="24"/>
        </w:rPr>
        <w:t>对应科</w:t>
      </w:r>
      <w:proofErr w:type="gramEnd"/>
      <w:r w:rsidR="00B661ED" w:rsidRPr="00316A6E">
        <w:rPr>
          <w:rFonts w:eastAsia="宋体" w:cs="宋体" w:hint="eastAsia"/>
          <w:spacing w:val="-2"/>
          <w:kern w:val="0"/>
          <w:szCs w:val="24"/>
        </w:rPr>
        <w:t>的耐污值，河流推荐值参考《河流水生态环境质量监测与评价技术指南》附表</w:t>
      </w:r>
      <w:r w:rsidR="00B661ED" w:rsidRPr="00316A6E">
        <w:rPr>
          <w:rFonts w:eastAsia="宋体" w:cs="宋体"/>
          <w:spacing w:val="-2"/>
          <w:kern w:val="0"/>
          <w:szCs w:val="24"/>
        </w:rPr>
        <w:t>K.1</w:t>
      </w:r>
      <w:r w:rsidR="00B661ED" w:rsidRPr="00316A6E">
        <w:rPr>
          <w:rFonts w:eastAsia="宋体" w:cs="宋体" w:hint="eastAsia"/>
          <w:spacing w:val="-2"/>
          <w:kern w:val="0"/>
          <w:szCs w:val="24"/>
        </w:rPr>
        <w:t>，湖库推荐值参考《湖库水生态环境质量监测与评价技术指南》附表</w:t>
      </w:r>
      <w:r w:rsidR="00B661ED" w:rsidRPr="00316A6E">
        <w:rPr>
          <w:rFonts w:eastAsia="宋体" w:cs="宋体"/>
          <w:spacing w:val="-2"/>
          <w:kern w:val="0"/>
          <w:szCs w:val="24"/>
        </w:rPr>
        <w:t>B.1</w:t>
      </w:r>
      <w:r w:rsidR="00B661ED" w:rsidRPr="00316A6E">
        <w:rPr>
          <w:rFonts w:eastAsia="宋体" w:cs="宋体" w:hint="eastAsia"/>
          <w:spacing w:val="-2"/>
          <w:kern w:val="0"/>
          <w:szCs w:val="24"/>
        </w:rPr>
        <w:t>。</w:t>
      </w:r>
    </w:p>
    <w:p w14:paraId="62D126B3"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一般生态状况较好时，</w:t>
      </w:r>
      <w:r w:rsidRPr="00316A6E">
        <w:rPr>
          <w:rFonts w:eastAsia="宋体" w:cs="宋体"/>
          <w:spacing w:val="-2"/>
          <w:kern w:val="0"/>
          <w:szCs w:val="24"/>
        </w:rPr>
        <w:t>BI</w:t>
      </w:r>
      <w:r w:rsidRPr="00316A6E">
        <w:rPr>
          <w:rFonts w:eastAsia="宋体" w:cs="宋体" w:hint="eastAsia"/>
          <w:spacing w:val="-2"/>
          <w:kern w:val="0"/>
          <w:szCs w:val="24"/>
        </w:rPr>
        <w:t>指数更低。</w:t>
      </w:r>
    </w:p>
    <w:p w14:paraId="0CC67AB8" w14:textId="77777777" w:rsidR="00B661ED" w:rsidRPr="00316A6E" w:rsidRDefault="00B661ED" w:rsidP="00767B9D">
      <w:pPr>
        <w:adjustRightInd w:val="0"/>
        <w:spacing w:beforeLines="50" w:before="156"/>
        <w:ind w:firstLineChars="0" w:firstLine="0"/>
        <w:rPr>
          <w:rFonts w:eastAsia="宋体" w:cs="Calibri"/>
          <w:b/>
          <w:szCs w:val="24"/>
        </w:rPr>
      </w:pPr>
      <w:r w:rsidRPr="00316A6E">
        <w:rPr>
          <w:rFonts w:eastAsia="宋体" w:cs="Calibri" w:hint="eastAsia"/>
          <w:b/>
          <w:szCs w:val="24"/>
        </w:rPr>
        <w:t>（</w:t>
      </w:r>
      <w:r w:rsidRPr="00316A6E">
        <w:rPr>
          <w:rFonts w:eastAsia="宋体" w:cs="Calibri" w:hint="eastAsia"/>
          <w:b/>
          <w:szCs w:val="24"/>
        </w:rPr>
        <w:t>5</w:t>
      </w:r>
      <w:r w:rsidRPr="00316A6E">
        <w:rPr>
          <w:rFonts w:eastAsia="宋体" w:cs="Calibri" w:hint="eastAsia"/>
          <w:b/>
          <w:szCs w:val="24"/>
        </w:rPr>
        <w:t>）综合硅藻指数（</w:t>
      </w:r>
      <w:r w:rsidRPr="00316A6E">
        <w:rPr>
          <w:rFonts w:eastAsia="宋体" w:cs="Calibri" w:hint="eastAsia"/>
          <w:b/>
          <w:szCs w:val="24"/>
        </w:rPr>
        <w:t>Comprehensive</w:t>
      </w:r>
      <w:r w:rsidRPr="00316A6E">
        <w:rPr>
          <w:rFonts w:eastAsia="宋体" w:cs="Calibri"/>
          <w:b/>
          <w:szCs w:val="24"/>
        </w:rPr>
        <w:t xml:space="preserve"> Diatom Index, CDI</w:t>
      </w:r>
      <w:r w:rsidRPr="00316A6E">
        <w:rPr>
          <w:rFonts w:eastAsia="宋体" w:cs="Calibri" w:hint="eastAsia"/>
          <w:b/>
          <w:szCs w:val="24"/>
        </w:rPr>
        <w:t>）</w:t>
      </w:r>
    </w:p>
    <w:p w14:paraId="355EA894" w14:textId="58326931"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综合硅藻指数（</w:t>
      </w:r>
      <w:r w:rsidRPr="00316A6E">
        <w:rPr>
          <w:rFonts w:eastAsia="宋体" w:cs="宋体" w:hint="eastAsia"/>
          <w:spacing w:val="-2"/>
          <w:kern w:val="0"/>
          <w:szCs w:val="24"/>
        </w:rPr>
        <w:t>C</w:t>
      </w:r>
      <w:r w:rsidRPr="00316A6E">
        <w:rPr>
          <w:rFonts w:eastAsia="宋体" w:cs="宋体"/>
          <w:spacing w:val="-2"/>
          <w:kern w:val="0"/>
          <w:szCs w:val="24"/>
        </w:rPr>
        <w:t>DI</w:t>
      </w:r>
      <w:r w:rsidRPr="00316A6E">
        <w:rPr>
          <w:rFonts w:eastAsia="宋体" w:cs="宋体" w:hint="eastAsia"/>
          <w:spacing w:val="-2"/>
          <w:kern w:val="0"/>
          <w:szCs w:val="24"/>
        </w:rPr>
        <w:t>）按照公式（</w:t>
      </w:r>
      <w:r w:rsidRPr="00316A6E">
        <w:rPr>
          <w:rFonts w:eastAsia="宋体" w:cs="宋体"/>
          <w:spacing w:val="-2"/>
          <w:kern w:val="0"/>
          <w:szCs w:val="24"/>
        </w:rPr>
        <w:t>8</w:t>
      </w:r>
      <w:r w:rsidRPr="00316A6E">
        <w:rPr>
          <w:rFonts w:eastAsia="宋体" w:cs="宋体" w:hint="eastAsia"/>
          <w:spacing w:val="-2"/>
          <w:kern w:val="0"/>
          <w:szCs w:val="24"/>
        </w:rPr>
        <w:t>）、</w:t>
      </w:r>
      <w:r w:rsidR="00ED4E19" w:rsidRPr="00316A6E">
        <w:rPr>
          <w:rFonts w:eastAsia="宋体" w:cs="宋体" w:hint="eastAsia"/>
          <w:spacing w:val="-2"/>
          <w:kern w:val="0"/>
          <w:szCs w:val="24"/>
        </w:rPr>
        <w:t>公式</w:t>
      </w:r>
      <w:r w:rsidRPr="00316A6E">
        <w:rPr>
          <w:rFonts w:eastAsia="宋体" w:cs="宋体" w:hint="eastAsia"/>
          <w:spacing w:val="-2"/>
          <w:kern w:val="0"/>
          <w:szCs w:val="24"/>
        </w:rPr>
        <w:t>（</w:t>
      </w:r>
      <w:r w:rsidRPr="00316A6E">
        <w:rPr>
          <w:rFonts w:eastAsia="宋体" w:cs="宋体"/>
          <w:spacing w:val="-2"/>
          <w:kern w:val="0"/>
          <w:szCs w:val="24"/>
        </w:rPr>
        <w:t>9</w:t>
      </w:r>
      <w:r w:rsidRPr="00316A6E">
        <w:rPr>
          <w:rFonts w:eastAsia="宋体" w:cs="宋体" w:hint="eastAsia"/>
          <w:spacing w:val="-2"/>
          <w:kern w:val="0"/>
          <w:szCs w:val="24"/>
        </w:rPr>
        <w:t>）计算：</w:t>
      </w:r>
    </w:p>
    <w:p w14:paraId="0B761767" w14:textId="56040F4B" w:rsidR="00B661ED" w:rsidRPr="00316A6E" w:rsidRDefault="00E36719" w:rsidP="00E36719">
      <w:pPr>
        <w:tabs>
          <w:tab w:val="center" w:pos="4320"/>
          <w:tab w:val="right" w:leader="dot" w:pos="9030"/>
        </w:tabs>
        <w:adjustRightInd w:val="0"/>
        <w:ind w:right="472" w:firstLine="472"/>
        <w:rPr>
          <w:rFonts w:eastAsia="宋体" w:cs="Times New Roman"/>
          <w:spacing w:val="-2"/>
          <w:kern w:val="0"/>
          <w:szCs w:val="24"/>
        </w:rPr>
      </w:pPr>
      <w:r w:rsidRPr="00316A6E">
        <w:rPr>
          <w:rFonts w:eastAsia="宋体" w:cs="Times New Roman"/>
          <w:spacing w:val="-2"/>
          <w:kern w:val="0"/>
          <w:szCs w:val="24"/>
        </w:rPr>
        <w:tab/>
      </w:r>
      <w:r w:rsidR="00B661ED" w:rsidRPr="00316A6E">
        <w:rPr>
          <w:rFonts w:eastAsia="宋体" w:cs="Times New Roman"/>
          <w:spacing w:val="-2"/>
          <w:kern w:val="0"/>
          <w:szCs w:val="24"/>
        </w:rPr>
        <w:t>CDI=(</w:t>
      </w:r>
      <m:oMath>
        <m:r>
          <m:rPr>
            <m:nor/>
          </m:rPr>
          <w:rPr>
            <w:rFonts w:eastAsia="宋体" w:cs="Times New Roman"/>
            <w:spacing w:val="-2"/>
            <w:kern w:val="0"/>
            <w:szCs w:val="24"/>
          </w:rPr>
          <m:t>WMS×25</m:t>
        </m:r>
      </m:oMath>
      <w:r w:rsidR="00B661ED" w:rsidRPr="00316A6E">
        <w:rPr>
          <w:rFonts w:eastAsia="宋体" w:cs="Times New Roman"/>
          <w:spacing w:val="-2"/>
          <w:kern w:val="0"/>
          <w:szCs w:val="24"/>
        </w:rPr>
        <w:t>)</w:t>
      </w:r>
      <w:r w:rsidR="00B661ED" w:rsidRPr="00316A6E">
        <w:rPr>
          <w:rFonts w:eastAsia="宋体" w:cs="Times New Roman" w:hint="eastAsia"/>
          <w:spacing w:val="-2"/>
          <w:kern w:val="0"/>
          <w:szCs w:val="24"/>
        </w:rPr>
        <w:t xml:space="preserve"> -</w:t>
      </w:r>
      <w:r w:rsidR="00B661ED" w:rsidRPr="00316A6E">
        <w:rPr>
          <w:rFonts w:eastAsia="宋体" w:cs="Times New Roman"/>
          <w:spacing w:val="-2"/>
          <w:kern w:val="0"/>
          <w:szCs w:val="24"/>
        </w:rPr>
        <w:t>25</w:t>
      </w:r>
      <w:r w:rsidRPr="00316A6E">
        <w:rPr>
          <w:rFonts w:eastAsia="宋体" w:cs="Times New Roman"/>
          <w:spacing w:val="-2"/>
          <w:kern w:val="0"/>
          <w:szCs w:val="24"/>
        </w:rPr>
        <w:tab/>
      </w:r>
      <w:r w:rsidR="00B661ED" w:rsidRPr="00316A6E">
        <w:rPr>
          <w:rFonts w:eastAsia="宋体" w:cs="Times New Roman" w:hint="eastAsia"/>
          <w:spacing w:val="-2"/>
          <w:kern w:val="0"/>
          <w:szCs w:val="24"/>
        </w:rPr>
        <w:t>（</w:t>
      </w:r>
      <w:r w:rsidR="00B661ED" w:rsidRPr="00316A6E">
        <w:rPr>
          <w:rFonts w:eastAsia="宋体" w:cs="Times New Roman"/>
          <w:spacing w:val="-2"/>
          <w:kern w:val="0"/>
          <w:szCs w:val="24"/>
        </w:rPr>
        <w:t>8</w:t>
      </w:r>
      <w:r w:rsidR="00B661ED" w:rsidRPr="00316A6E">
        <w:rPr>
          <w:rFonts w:eastAsia="宋体" w:cs="Times New Roman" w:hint="eastAsia"/>
          <w:spacing w:val="-2"/>
          <w:kern w:val="0"/>
          <w:szCs w:val="24"/>
        </w:rPr>
        <w:t>）</w:t>
      </w:r>
    </w:p>
    <w:p w14:paraId="4C6C7188" w14:textId="0A56A8CB" w:rsidR="00B661ED" w:rsidRPr="00316A6E" w:rsidRDefault="00E36719" w:rsidP="00E36719">
      <w:pPr>
        <w:tabs>
          <w:tab w:val="center" w:pos="4200"/>
          <w:tab w:val="right" w:leader="dot" w:pos="9030"/>
        </w:tabs>
        <w:adjustRightInd w:val="0"/>
        <w:ind w:right="941" w:firstLineChars="0" w:firstLine="0"/>
        <w:rPr>
          <w:rFonts w:eastAsia="宋体" w:cs="Times New Roman"/>
          <w:spacing w:val="-2"/>
          <w:kern w:val="0"/>
          <w:szCs w:val="24"/>
        </w:rPr>
      </w:pPr>
      <w:r w:rsidRPr="00316A6E">
        <w:rPr>
          <w:rFonts w:eastAsia="宋体" w:cs="Times New Roman"/>
          <w:spacing w:val="-2"/>
          <w:kern w:val="0"/>
          <w:szCs w:val="24"/>
        </w:rPr>
        <w:tab/>
      </w:r>
      <w:r w:rsidR="00B661ED" w:rsidRPr="00316A6E">
        <w:rPr>
          <w:rFonts w:eastAsia="宋体" w:cs="Times New Roman" w:hint="eastAsia"/>
          <w:spacing w:val="-2"/>
          <w:kern w:val="0"/>
          <w:szCs w:val="24"/>
        </w:rPr>
        <w:t>W</w:t>
      </w:r>
      <w:r w:rsidR="00B661ED" w:rsidRPr="00316A6E">
        <w:rPr>
          <w:rFonts w:eastAsia="宋体" w:cs="Times New Roman"/>
          <w:spacing w:val="-2"/>
          <w:kern w:val="0"/>
          <w:szCs w:val="24"/>
        </w:rPr>
        <w:t>MS=</w:t>
      </w:r>
      <m:oMath>
        <m:f>
          <m:fPr>
            <m:ctrlPr>
              <w:rPr>
                <w:rFonts w:ascii="Cambria Math" w:eastAsia="宋体" w:hAnsi="Cambria Math" w:cs="Times New Roman"/>
                <w:spacing w:val="-2"/>
                <w:kern w:val="0"/>
                <w:szCs w:val="24"/>
              </w:rPr>
            </m:ctrlPr>
          </m:fPr>
          <m:num>
            <m:nary>
              <m:naryPr>
                <m:chr m:val="∑"/>
                <m:limLoc m:val="undOvr"/>
                <m:subHide m:val="1"/>
                <m:supHide m:val="1"/>
                <m:ctrlPr>
                  <w:rPr>
                    <w:rFonts w:ascii="Cambria Math" w:eastAsia="宋体" w:hAnsi="Cambria Math" w:cs="Times New Roman"/>
                    <w:i/>
                    <w:spacing w:val="-2"/>
                    <w:kern w:val="0"/>
                    <w:szCs w:val="24"/>
                  </w:rPr>
                </m:ctrlPr>
              </m:naryPr>
              <m:sub/>
              <m:sup/>
              <m:e>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a</m:t>
                    </m:r>
                  </m:e>
                  <m:sub>
                    <m:r>
                      <m:rPr>
                        <m:nor/>
                      </m:rPr>
                      <w:rPr>
                        <w:rFonts w:eastAsia="宋体" w:cs="Times New Roman"/>
                        <w:spacing w:val="-2"/>
                        <w:kern w:val="0"/>
                        <w:szCs w:val="24"/>
                      </w:rPr>
                      <m:t>k</m:t>
                    </m:r>
                  </m:sub>
                </m:sSub>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s</m:t>
                    </m:r>
                  </m:e>
                  <m:sub>
                    <m:r>
                      <m:rPr>
                        <m:nor/>
                      </m:rPr>
                      <w:rPr>
                        <w:rFonts w:eastAsia="宋体" w:cs="Times New Roman"/>
                        <w:spacing w:val="-2"/>
                        <w:kern w:val="0"/>
                        <w:szCs w:val="24"/>
                      </w:rPr>
                      <m:t>k</m:t>
                    </m:r>
                  </m:sub>
                </m:sSub>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v</m:t>
                    </m:r>
                  </m:e>
                  <m:sub>
                    <m:r>
                      <m:rPr>
                        <m:nor/>
                      </m:rPr>
                      <w:rPr>
                        <w:rFonts w:eastAsia="宋体" w:cs="Times New Roman"/>
                        <w:spacing w:val="-2"/>
                        <w:kern w:val="0"/>
                        <w:szCs w:val="24"/>
                      </w:rPr>
                      <m:t>k</m:t>
                    </m:r>
                  </m:sub>
                </m:sSub>
              </m:e>
            </m:nary>
          </m:num>
          <m:den>
            <m:nary>
              <m:naryPr>
                <m:chr m:val="∑"/>
                <m:limLoc m:val="undOvr"/>
                <m:subHide m:val="1"/>
                <m:supHide m:val="1"/>
                <m:ctrlPr>
                  <w:rPr>
                    <w:rFonts w:ascii="Cambria Math" w:eastAsia="宋体" w:hAnsi="Cambria Math" w:cs="Times New Roman"/>
                    <w:i/>
                    <w:spacing w:val="-2"/>
                    <w:kern w:val="0"/>
                    <w:szCs w:val="24"/>
                  </w:rPr>
                </m:ctrlPr>
              </m:naryPr>
              <m:sub/>
              <m:sup/>
              <m:e>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a</m:t>
                    </m:r>
                  </m:e>
                  <m:sub>
                    <m:r>
                      <m:rPr>
                        <m:nor/>
                      </m:rPr>
                      <w:rPr>
                        <w:rFonts w:eastAsia="宋体" w:cs="Times New Roman"/>
                        <w:spacing w:val="-2"/>
                        <w:kern w:val="0"/>
                        <w:szCs w:val="24"/>
                      </w:rPr>
                      <m:t>k</m:t>
                    </m:r>
                  </m:sub>
                </m:sSub>
                <m:sSub>
                  <m:sSubPr>
                    <m:ctrlPr>
                      <w:rPr>
                        <w:rFonts w:ascii="Cambria Math" w:eastAsia="宋体" w:hAnsi="Cambria Math" w:cs="Times New Roman"/>
                        <w:i/>
                        <w:spacing w:val="-2"/>
                        <w:kern w:val="0"/>
                        <w:szCs w:val="24"/>
                      </w:rPr>
                    </m:ctrlPr>
                  </m:sSubPr>
                  <m:e>
                    <m:r>
                      <m:rPr>
                        <m:nor/>
                      </m:rPr>
                      <w:rPr>
                        <w:rFonts w:eastAsia="宋体" w:cs="Times New Roman"/>
                        <w:spacing w:val="-2"/>
                        <w:kern w:val="0"/>
                        <w:szCs w:val="24"/>
                      </w:rPr>
                      <m:t>s</m:t>
                    </m:r>
                  </m:e>
                  <m:sub>
                    <m:r>
                      <m:rPr>
                        <m:nor/>
                      </m:rPr>
                      <w:rPr>
                        <w:rFonts w:eastAsia="宋体" w:cs="Times New Roman"/>
                        <w:spacing w:val="-2"/>
                        <w:kern w:val="0"/>
                        <w:szCs w:val="24"/>
                      </w:rPr>
                      <m:t>k</m:t>
                    </m:r>
                  </m:sub>
                </m:sSub>
              </m:e>
            </m:nary>
          </m:den>
        </m:f>
      </m:oMath>
      <w:r w:rsidR="00B661ED" w:rsidRPr="00316A6E">
        <w:rPr>
          <w:rFonts w:eastAsia="宋体" w:cs="Times New Roman" w:hint="eastAsia"/>
          <w:spacing w:val="-2"/>
          <w:kern w:val="0"/>
          <w:szCs w:val="24"/>
        </w:rPr>
        <w:t xml:space="preserve"> </w:t>
      </w:r>
      <w:r w:rsidR="00B661ED" w:rsidRPr="00316A6E">
        <w:rPr>
          <w:rFonts w:eastAsia="宋体" w:cs="Times New Roman"/>
          <w:spacing w:val="-2"/>
          <w:kern w:val="0"/>
          <w:szCs w:val="24"/>
        </w:rPr>
        <w:t xml:space="preserve"> </w:t>
      </w:r>
      <w:r w:rsidR="00B661ED" w:rsidRPr="00316A6E">
        <w:rPr>
          <w:rFonts w:eastAsia="宋体" w:cs="Times New Roman"/>
          <w:spacing w:val="-2"/>
          <w:kern w:val="0"/>
          <w:szCs w:val="24"/>
        </w:rPr>
        <w:tab/>
      </w:r>
      <w:r w:rsidR="00B661ED" w:rsidRPr="00316A6E">
        <w:rPr>
          <w:rFonts w:eastAsia="宋体" w:cs="Times New Roman" w:hint="eastAsia"/>
          <w:spacing w:val="-2"/>
          <w:kern w:val="0"/>
          <w:szCs w:val="24"/>
        </w:rPr>
        <w:t>（</w:t>
      </w:r>
      <w:r w:rsidR="00B661ED" w:rsidRPr="00316A6E">
        <w:rPr>
          <w:rFonts w:eastAsia="宋体" w:cs="Times New Roman"/>
          <w:spacing w:val="-2"/>
          <w:kern w:val="0"/>
          <w:szCs w:val="24"/>
        </w:rPr>
        <w:t>9</w:t>
      </w:r>
      <w:r w:rsidR="00B661ED" w:rsidRPr="00316A6E">
        <w:rPr>
          <w:rFonts w:eastAsia="宋体" w:cs="Times New Roman" w:hint="eastAsia"/>
          <w:spacing w:val="-2"/>
          <w:kern w:val="0"/>
          <w:szCs w:val="24"/>
        </w:rPr>
        <w:t>）</w:t>
      </w:r>
    </w:p>
    <w:p w14:paraId="774C4133"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式中：</w:t>
      </w:r>
    </w:p>
    <w:p w14:paraId="436E36B7" w14:textId="26847789"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CDI</w:t>
      </w:r>
      <w:r w:rsidRPr="00316A6E">
        <w:rPr>
          <w:rFonts w:ascii="Calibri" w:eastAsia="宋体" w:hAnsi="Calibri" w:cs="Calibri" w:hint="eastAsia"/>
          <w:szCs w:val="24"/>
        </w:rPr>
        <w:t>——</w:t>
      </w:r>
      <w:r w:rsidR="00ED4E19" w:rsidRPr="00316A6E">
        <w:rPr>
          <w:rFonts w:cs="宋体" w:hint="eastAsia"/>
          <w:spacing w:val="-2"/>
          <w:kern w:val="0"/>
        </w:rPr>
        <w:t>综合</w:t>
      </w:r>
      <w:r w:rsidRPr="00316A6E">
        <w:rPr>
          <w:rFonts w:eastAsia="宋体" w:cs="宋体" w:hint="eastAsia"/>
          <w:spacing w:val="-2"/>
          <w:kern w:val="0"/>
          <w:szCs w:val="24"/>
        </w:rPr>
        <w:t>硅藻指数</w:t>
      </w:r>
      <w:r w:rsidR="00ED4E19" w:rsidRPr="00316A6E">
        <w:rPr>
          <w:rFonts w:cs="宋体" w:hint="eastAsia"/>
          <w:spacing w:val="-2"/>
        </w:rPr>
        <w:t>；</w:t>
      </w:r>
    </w:p>
    <w:p w14:paraId="7635E79D"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WMS</w:t>
      </w:r>
      <w:r w:rsidRPr="00316A6E">
        <w:rPr>
          <w:rFonts w:ascii="Calibri" w:eastAsia="宋体" w:hAnsi="Calibri" w:cs="Calibri" w:hint="eastAsia"/>
          <w:szCs w:val="24"/>
        </w:rPr>
        <w:t>——</w:t>
      </w:r>
      <w:r w:rsidRPr="00316A6E">
        <w:rPr>
          <w:rFonts w:eastAsia="宋体" w:cs="宋体" w:hint="eastAsia"/>
          <w:spacing w:val="-2"/>
          <w:kern w:val="0"/>
          <w:szCs w:val="24"/>
        </w:rPr>
        <w:t>硅藻基于环境因子的加权平均值；</w:t>
      </w:r>
    </w:p>
    <w:p w14:paraId="0D0369C6"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a</w:t>
      </w:r>
      <w:r w:rsidRPr="00316A6E">
        <w:rPr>
          <w:rFonts w:eastAsia="宋体" w:cs="宋体" w:hint="eastAsia"/>
          <w:spacing w:val="-2"/>
          <w:kern w:val="0"/>
          <w:szCs w:val="24"/>
          <w:vertAlign w:val="subscript"/>
        </w:rPr>
        <w:t xml:space="preserve">k </w:t>
      </w:r>
      <w:r w:rsidRPr="00316A6E">
        <w:rPr>
          <w:rFonts w:ascii="Calibri" w:eastAsia="宋体" w:hAnsi="Calibri" w:cs="Calibri" w:hint="eastAsia"/>
          <w:szCs w:val="24"/>
        </w:rPr>
        <w:t>——</w:t>
      </w:r>
      <w:r w:rsidRPr="00316A6E">
        <w:rPr>
          <w:rFonts w:eastAsia="宋体" w:cs="宋体" w:hint="eastAsia"/>
          <w:spacing w:val="-2"/>
          <w:kern w:val="0"/>
          <w:szCs w:val="24"/>
        </w:rPr>
        <w:t>硅藻分类单元</w:t>
      </w:r>
      <w:r w:rsidRPr="00316A6E">
        <w:rPr>
          <w:rFonts w:eastAsia="宋体" w:cs="宋体" w:hint="eastAsia"/>
          <w:spacing w:val="-2"/>
          <w:kern w:val="0"/>
          <w:szCs w:val="24"/>
        </w:rPr>
        <w:t xml:space="preserve">k </w:t>
      </w:r>
      <w:r w:rsidRPr="00316A6E">
        <w:rPr>
          <w:rFonts w:eastAsia="宋体" w:cs="宋体" w:hint="eastAsia"/>
          <w:spacing w:val="-2"/>
          <w:kern w:val="0"/>
          <w:szCs w:val="24"/>
        </w:rPr>
        <w:t>的相对丰度；</w:t>
      </w:r>
    </w:p>
    <w:p w14:paraId="56FD8E98"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s</w:t>
      </w:r>
      <w:r w:rsidRPr="00316A6E">
        <w:rPr>
          <w:rFonts w:eastAsia="宋体" w:cs="宋体" w:hint="eastAsia"/>
          <w:spacing w:val="-2"/>
          <w:kern w:val="0"/>
          <w:szCs w:val="24"/>
          <w:vertAlign w:val="subscript"/>
        </w:rPr>
        <w:t>k</w:t>
      </w:r>
      <w:r w:rsidRPr="00316A6E">
        <w:rPr>
          <w:rFonts w:eastAsia="宋体" w:cs="宋体" w:hint="eastAsia"/>
          <w:spacing w:val="-2"/>
          <w:kern w:val="0"/>
          <w:szCs w:val="24"/>
        </w:rPr>
        <w:t xml:space="preserve"> </w:t>
      </w:r>
      <w:r w:rsidRPr="00316A6E">
        <w:rPr>
          <w:rFonts w:ascii="Calibri" w:eastAsia="宋体" w:hAnsi="Calibri" w:cs="Calibri" w:hint="eastAsia"/>
          <w:szCs w:val="24"/>
        </w:rPr>
        <w:t>——</w:t>
      </w:r>
      <w:r w:rsidRPr="00316A6E">
        <w:rPr>
          <w:rFonts w:eastAsia="宋体" w:cs="宋体" w:hint="eastAsia"/>
          <w:spacing w:val="-2"/>
          <w:kern w:val="0"/>
          <w:szCs w:val="24"/>
        </w:rPr>
        <w:t>硅藻分类单元</w:t>
      </w:r>
      <w:r w:rsidRPr="00316A6E">
        <w:rPr>
          <w:rFonts w:eastAsia="宋体" w:cs="宋体" w:hint="eastAsia"/>
          <w:spacing w:val="-2"/>
          <w:kern w:val="0"/>
          <w:szCs w:val="24"/>
        </w:rPr>
        <w:t xml:space="preserve">k </w:t>
      </w:r>
      <w:r w:rsidRPr="00316A6E">
        <w:rPr>
          <w:rFonts w:eastAsia="宋体" w:cs="宋体" w:hint="eastAsia"/>
          <w:spacing w:val="-2"/>
          <w:kern w:val="0"/>
          <w:szCs w:val="24"/>
        </w:rPr>
        <w:t>对应种对环境的敏感值，推荐值参考《河流水生态环境质量</w:t>
      </w:r>
      <w:r w:rsidRPr="00316A6E">
        <w:rPr>
          <w:rFonts w:eastAsia="宋体" w:cs="宋体" w:hint="eastAsia"/>
          <w:spacing w:val="-2"/>
          <w:kern w:val="0"/>
          <w:szCs w:val="24"/>
        </w:rPr>
        <w:lastRenderedPageBreak/>
        <w:t>监测与评价技术指南》附表</w:t>
      </w:r>
      <w:r w:rsidRPr="00316A6E">
        <w:rPr>
          <w:rFonts w:eastAsia="宋体" w:cs="宋体"/>
          <w:spacing w:val="-2"/>
          <w:kern w:val="0"/>
          <w:szCs w:val="24"/>
        </w:rPr>
        <w:t>L.1</w:t>
      </w:r>
      <w:r w:rsidRPr="00316A6E">
        <w:rPr>
          <w:rFonts w:eastAsia="宋体" w:cs="宋体" w:hint="eastAsia"/>
          <w:spacing w:val="-2"/>
          <w:kern w:val="0"/>
          <w:szCs w:val="24"/>
        </w:rPr>
        <w:t>；</w:t>
      </w:r>
    </w:p>
    <w:p w14:paraId="585449DD"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v</w:t>
      </w:r>
      <w:r w:rsidRPr="00316A6E">
        <w:rPr>
          <w:rFonts w:eastAsia="宋体" w:cs="宋体" w:hint="eastAsia"/>
          <w:spacing w:val="-2"/>
          <w:kern w:val="0"/>
          <w:szCs w:val="24"/>
          <w:vertAlign w:val="subscript"/>
        </w:rPr>
        <w:t>k</w:t>
      </w:r>
      <w:r w:rsidRPr="00316A6E">
        <w:rPr>
          <w:rFonts w:eastAsia="宋体" w:cs="宋体" w:hint="eastAsia"/>
          <w:spacing w:val="-2"/>
          <w:kern w:val="0"/>
          <w:szCs w:val="24"/>
        </w:rPr>
        <w:t xml:space="preserve"> </w:t>
      </w:r>
      <w:r w:rsidRPr="00316A6E">
        <w:rPr>
          <w:rFonts w:ascii="Calibri" w:eastAsia="宋体" w:hAnsi="Calibri" w:cs="Calibri" w:hint="eastAsia"/>
          <w:szCs w:val="24"/>
        </w:rPr>
        <w:t>——</w:t>
      </w:r>
      <w:r w:rsidRPr="00316A6E">
        <w:rPr>
          <w:rFonts w:eastAsia="宋体" w:cs="宋体" w:hint="eastAsia"/>
          <w:spacing w:val="-2"/>
          <w:kern w:val="0"/>
          <w:szCs w:val="24"/>
        </w:rPr>
        <w:t>硅藻分类单元</w:t>
      </w:r>
      <w:r w:rsidRPr="00316A6E">
        <w:rPr>
          <w:rFonts w:eastAsia="宋体" w:cs="宋体" w:hint="eastAsia"/>
          <w:spacing w:val="-2"/>
          <w:kern w:val="0"/>
          <w:szCs w:val="24"/>
        </w:rPr>
        <w:t>k</w:t>
      </w:r>
      <w:r w:rsidRPr="00316A6E">
        <w:rPr>
          <w:rFonts w:eastAsia="宋体" w:cs="宋体" w:hint="eastAsia"/>
          <w:spacing w:val="-2"/>
          <w:kern w:val="0"/>
          <w:szCs w:val="24"/>
        </w:rPr>
        <w:t>对应种对环境的指示值，推荐值参考《河流水生态环境质量监测与评价技术指南》附表</w:t>
      </w:r>
      <w:r w:rsidRPr="00316A6E">
        <w:rPr>
          <w:rFonts w:eastAsia="宋体" w:cs="宋体" w:hint="eastAsia"/>
          <w:spacing w:val="-2"/>
          <w:kern w:val="0"/>
          <w:szCs w:val="24"/>
        </w:rPr>
        <w:t>L</w:t>
      </w:r>
      <w:r w:rsidRPr="00316A6E">
        <w:rPr>
          <w:rFonts w:eastAsia="宋体" w:cs="宋体"/>
          <w:spacing w:val="-2"/>
          <w:kern w:val="0"/>
          <w:szCs w:val="24"/>
        </w:rPr>
        <w:t>.1</w:t>
      </w:r>
      <w:r w:rsidRPr="00316A6E">
        <w:rPr>
          <w:rFonts w:eastAsia="宋体" w:cs="宋体" w:hint="eastAsia"/>
          <w:spacing w:val="-2"/>
          <w:kern w:val="0"/>
          <w:szCs w:val="24"/>
        </w:rPr>
        <w:t>。</w:t>
      </w:r>
    </w:p>
    <w:p w14:paraId="34A28BA9"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一般生态状况较好时，</w:t>
      </w:r>
      <w:r w:rsidRPr="00316A6E">
        <w:rPr>
          <w:rFonts w:eastAsia="宋体" w:cs="宋体" w:hint="eastAsia"/>
          <w:spacing w:val="-2"/>
          <w:kern w:val="0"/>
          <w:szCs w:val="24"/>
        </w:rPr>
        <w:t>C</w:t>
      </w:r>
      <w:r w:rsidRPr="00316A6E">
        <w:rPr>
          <w:rFonts w:eastAsia="宋体" w:cs="宋体"/>
          <w:spacing w:val="-2"/>
          <w:kern w:val="0"/>
          <w:szCs w:val="24"/>
        </w:rPr>
        <w:t>DI</w:t>
      </w:r>
      <w:r w:rsidRPr="00316A6E">
        <w:rPr>
          <w:rFonts w:eastAsia="宋体" w:cs="宋体" w:hint="eastAsia"/>
          <w:spacing w:val="-2"/>
          <w:kern w:val="0"/>
          <w:szCs w:val="24"/>
        </w:rPr>
        <w:t>指数更低。</w:t>
      </w:r>
    </w:p>
    <w:p w14:paraId="5AD4AD35" w14:textId="4DA1BB81" w:rsidR="00B661ED" w:rsidRPr="00316A6E" w:rsidRDefault="00B661ED" w:rsidP="00767B9D">
      <w:pPr>
        <w:adjustRightInd w:val="0"/>
        <w:spacing w:beforeLines="50" w:before="156"/>
        <w:ind w:firstLineChars="0" w:firstLine="0"/>
        <w:rPr>
          <w:rFonts w:eastAsia="宋体" w:cs="Calibri"/>
          <w:b/>
          <w:szCs w:val="24"/>
        </w:rPr>
      </w:pPr>
      <w:r w:rsidRPr="00316A6E">
        <w:rPr>
          <w:rFonts w:eastAsia="宋体" w:cs="Calibri" w:hint="eastAsia"/>
          <w:b/>
          <w:szCs w:val="24"/>
        </w:rPr>
        <w:t>（</w:t>
      </w:r>
      <w:r w:rsidRPr="00316A6E">
        <w:rPr>
          <w:rFonts w:eastAsia="宋体" w:cs="Calibri" w:hint="eastAsia"/>
          <w:b/>
          <w:szCs w:val="24"/>
        </w:rPr>
        <w:t>6</w:t>
      </w:r>
      <w:r w:rsidRPr="00316A6E">
        <w:rPr>
          <w:rFonts w:eastAsia="宋体" w:cs="Calibri" w:hint="eastAsia"/>
          <w:b/>
          <w:szCs w:val="24"/>
        </w:rPr>
        <w:t>）鱼类保有指数</w:t>
      </w:r>
      <w:r w:rsidR="00ED4E19" w:rsidRPr="00316A6E">
        <w:rPr>
          <w:rFonts w:hint="eastAsia"/>
          <w:b/>
        </w:rPr>
        <w:t>（</w:t>
      </w:r>
      <w:r w:rsidR="00ED4E19" w:rsidRPr="00316A6E">
        <w:rPr>
          <w:rFonts w:hint="eastAsia"/>
          <w:b/>
        </w:rPr>
        <w:t>F</w:t>
      </w:r>
      <w:r w:rsidR="00ED4E19" w:rsidRPr="00316A6E">
        <w:rPr>
          <w:b/>
        </w:rPr>
        <w:t>OEI</w:t>
      </w:r>
      <w:r w:rsidR="00ED4E19" w:rsidRPr="00316A6E">
        <w:rPr>
          <w:rFonts w:hint="eastAsia"/>
          <w:b/>
        </w:rPr>
        <w:t>）</w:t>
      </w:r>
    </w:p>
    <w:p w14:paraId="791ED7FF" w14:textId="77777777" w:rsidR="00E36719" w:rsidRPr="00316A6E" w:rsidRDefault="00B661ED" w:rsidP="00E36719">
      <w:pPr>
        <w:adjustRightInd w:val="0"/>
        <w:ind w:firstLine="472"/>
        <w:rPr>
          <w:rFonts w:eastAsia="宋体" w:cs="宋体"/>
          <w:spacing w:val="-2"/>
          <w:kern w:val="0"/>
          <w:szCs w:val="24"/>
        </w:rPr>
      </w:pPr>
      <w:r w:rsidRPr="00316A6E">
        <w:rPr>
          <w:rFonts w:eastAsia="宋体" w:cs="宋体" w:hint="eastAsia"/>
          <w:spacing w:val="-2"/>
          <w:kern w:val="0"/>
          <w:szCs w:val="24"/>
        </w:rPr>
        <w:t>鱼类保有指数（</w:t>
      </w:r>
      <w:r w:rsidRPr="00316A6E">
        <w:rPr>
          <w:rFonts w:eastAsia="宋体" w:cs="宋体" w:hint="eastAsia"/>
          <w:spacing w:val="-2"/>
          <w:kern w:val="0"/>
          <w:szCs w:val="24"/>
        </w:rPr>
        <w:t>F</w:t>
      </w:r>
      <w:r w:rsidRPr="00316A6E">
        <w:rPr>
          <w:rFonts w:eastAsia="宋体" w:cs="宋体"/>
          <w:spacing w:val="-2"/>
          <w:kern w:val="0"/>
          <w:szCs w:val="24"/>
        </w:rPr>
        <w:t>OEI</w:t>
      </w:r>
      <w:r w:rsidRPr="00316A6E">
        <w:rPr>
          <w:rFonts w:eastAsia="宋体" w:cs="宋体" w:hint="eastAsia"/>
          <w:spacing w:val="-2"/>
          <w:kern w:val="0"/>
          <w:szCs w:val="24"/>
        </w:rPr>
        <w:t>）的结果按照公式（</w:t>
      </w:r>
      <w:r w:rsidRPr="00316A6E">
        <w:rPr>
          <w:rFonts w:eastAsia="宋体" w:cs="宋体"/>
          <w:spacing w:val="-2"/>
          <w:kern w:val="0"/>
          <w:szCs w:val="24"/>
        </w:rPr>
        <w:t>10</w:t>
      </w:r>
      <w:r w:rsidRPr="00316A6E">
        <w:rPr>
          <w:rFonts w:eastAsia="宋体" w:cs="宋体" w:hint="eastAsia"/>
          <w:spacing w:val="-2"/>
          <w:kern w:val="0"/>
          <w:szCs w:val="24"/>
        </w:rPr>
        <w:t>）计算：</w:t>
      </w:r>
    </w:p>
    <w:p w14:paraId="704F748F" w14:textId="66A552B2" w:rsidR="00B661ED" w:rsidRPr="00316A6E" w:rsidRDefault="00E36719" w:rsidP="00E36719">
      <w:pPr>
        <w:tabs>
          <w:tab w:val="left" w:pos="4560"/>
          <w:tab w:val="center" w:leader="dot" w:pos="9120"/>
        </w:tabs>
        <w:adjustRightInd w:val="0"/>
        <w:ind w:firstLine="472"/>
        <w:rPr>
          <w:rFonts w:eastAsia="宋体" w:cs="宋体"/>
          <w:spacing w:val="-2"/>
          <w:kern w:val="0"/>
          <w:szCs w:val="24"/>
        </w:rPr>
      </w:pPr>
      <w:r w:rsidRPr="00316A6E">
        <w:rPr>
          <w:rFonts w:eastAsia="宋体" w:cs="宋体"/>
          <w:spacing w:val="-2"/>
          <w:kern w:val="0"/>
          <w:szCs w:val="24"/>
        </w:rPr>
        <w:tab/>
      </w:r>
      <m:oMath>
        <m:r>
          <m:rPr>
            <m:nor/>
          </m:rPr>
          <w:rPr>
            <w:rFonts w:eastAsia="宋体" w:cs="Times New Roman"/>
            <w:spacing w:val="-2"/>
            <w:kern w:val="0"/>
            <w:szCs w:val="24"/>
          </w:rPr>
          <m:t>FOEI=</m:t>
        </m:r>
        <m:f>
          <m:fPr>
            <m:ctrlPr>
              <w:rPr>
                <w:rFonts w:ascii="Cambria Math" w:eastAsia="宋体" w:hAnsi="Cambria Math" w:cs="Times New Roman"/>
                <w:spacing w:val="-2"/>
                <w:kern w:val="0"/>
                <w:szCs w:val="24"/>
              </w:rPr>
            </m:ctrlPr>
          </m:fPr>
          <m:num>
            <m:r>
              <m:rPr>
                <m:nor/>
              </m:rPr>
              <w:rPr>
                <w:rFonts w:eastAsia="宋体" w:cs="Times New Roman"/>
                <w:spacing w:val="-2"/>
                <w:kern w:val="0"/>
                <w:szCs w:val="24"/>
              </w:rPr>
              <m:t>FO</m:t>
            </m:r>
          </m:num>
          <m:den>
            <m:r>
              <m:rPr>
                <m:nor/>
              </m:rPr>
              <w:rPr>
                <w:rFonts w:eastAsia="宋体" w:cs="Times New Roman"/>
                <w:spacing w:val="-2"/>
                <w:kern w:val="0"/>
                <w:szCs w:val="24"/>
              </w:rPr>
              <m:t>FE</m:t>
            </m:r>
          </m:den>
        </m:f>
        <m:r>
          <m:rPr>
            <m:nor/>
          </m:rPr>
          <w:rPr>
            <w:rFonts w:eastAsia="宋体" w:cs="Times New Roman"/>
            <w:spacing w:val="-2"/>
            <w:kern w:val="0"/>
            <w:szCs w:val="24"/>
          </w:rPr>
          <m:t>×100</m:t>
        </m:r>
      </m:oMath>
      <w:r w:rsidRPr="00316A6E">
        <w:rPr>
          <w:rFonts w:eastAsia="宋体" w:cs="宋体"/>
          <w:spacing w:val="-2"/>
          <w:kern w:val="0"/>
          <w:szCs w:val="24"/>
        </w:rPr>
        <w:tab/>
      </w:r>
      <w:r w:rsidR="00B661ED" w:rsidRPr="00316A6E">
        <w:rPr>
          <w:rFonts w:eastAsia="宋体" w:cs="宋体" w:hint="eastAsia"/>
          <w:spacing w:val="-2"/>
          <w:kern w:val="0"/>
          <w:szCs w:val="24"/>
        </w:rPr>
        <w:t>（</w:t>
      </w:r>
      <w:r w:rsidR="00B661ED" w:rsidRPr="00316A6E">
        <w:rPr>
          <w:rFonts w:eastAsia="宋体" w:cs="宋体" w:hint="eastAsia"/>
          <w:spacing w:val="-2"/>
          <w:kern w:val="0"/>
          <w:szCs w:val="24"/>
        </w:rPr>
        <w:t>1</w:t>
      </w:r>
      <w:r w:rsidR="00B661ED" w:rsidRPr="00316A6E">
        <w:rPr>
          <w:rFonts w:eastAsia="宋体" w:cs="宋体"/>
          <w:spacing w:val="-2"/>
          <w:kern w:val="0"/>
          <w:szCs w:val="24"/>
        </w:rPr>
        <w:t>0</w:t>
      </w:r>
      <w:r w:rsidR="00B661ED" w:rsidRPr="00316A6E">
        <w:rPr>
          <w:rFonts w:eastAsia="宋体" w:cs="宋体" w:hint="eastAsia"/>
          <w:spacing w:val="-2"/>
          <w:kern w:val="0"/>
          <w:szCs w:val="24"/>
        </w:rPr>
        <w:t>）</w:t>
      </w:r>
      <w:r w:rsidR="00B661ED" w:rsidRPr="00316A6E">
        <w:rPr>
          <w:rFonts w:eastAsia="宋体" w:cs="宋体"/>
          <w:spacing w:val="-2"/>
          <w:kern w:val="0"/>
          <w:szCs w:val="24"/>
        </w:rPr>
        <w:t xml:space="preserve">                                                    </w:t>
      </w:r>
    </w:p>
    <w:p w14:paraId="33378B69"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式中：</w:t>
      </w:r>
    </w:p>
    <w:p w14:paraId="70AD7B82" w14:textId="77777777" w:rsidR="004247A3" w:rsidRPr="00316A6E" w:rsidRDefault="004247A3" w:rsidP="004247A3">
      <w:pPr>
        <w:pStyle w:val="afff5"/>
        <w:ind w:firstLine="472"/>
        <w:rPr>
          <w:rFonts w:ascii="Times New Roman"/>
          <w:sz w:val="24"/>
          <w:szCs w:val="24"/>
        </w:rPr>
      </w:pPr>
      <w:r w:rsidRPr="00316A6E">
        <w:rPr>
          <w:rFonts w:ascii="Times New Roman" w:cs="宋体" w:hint="eastAsia"/>
          <w:spacing w:val="-2"/>
          <w:sz w:val="24"/>
          <w:szCs w:val="24"/>
        </w:rPr>
        <w:t>F</w:t>
      </w:r>
      <w:r w:rsidRPr="00316A6E">
        <w:rPr>
          <w:rFonts w:ascii="Times New Roman" w:cs="宋体"/>
          <w:spacing w:val="-2"/>
          <w:sz w:val="24"/>
          <w:szCs w:val="24"/>
        </w:rPr>
        <w:t>OEI</w:t>
      </w:r>
      <w:r w:rsidRPr="00316A6E">
        <w:rPr>
          <w:rFonts w:ascii="Times New Roman" w:hint="eastAsia"/>
          <w:sz w:val="24"/>
          <w:szCs w:val="24"/>
        </w:rPr>
        <w:t>——</w:t>
      </w:r>
      <w:r w:rsidRPr="00316A6E">
        <w:rPr>
          <w:rFonts w:ascii="Times New Roman" w:cs="宋体" w:hint="eastAsia"/>
          <w:spacing w:val="-2"/>
          <w:sz w:val="24"/>
          <w:szCs w:val="24"/>
        </w:rPr>
        <w:t>鱼类保有指数，</w:t>
      </w:r>
      <w:r w:rsidRPr="00316A6E">
        <w:rPr>
          <w:rFonts w:ascii="Times New Roman" w:cs="宋体" w:hint="eastAsia"/>
          <w:spacing w:val="-2"/>
          <w:sz w:val="24"/>
          <w:szCs w:val="24"/>
        </w:rPr>
        <w:t>%</w:t>
      </w:r>
      <w:r w:rsidRPr="00316A6E">
        <w:rPr>
          <w:rFonts w:ascii="Times New Roman" w:cs="宋体" w:hint="eastAsia"/>
          <w:spacing w:val="-2"/>
          <w:sz w:val="24"/>
          <w:szCs w:val="24"/>
        </w:rPr>
        <w:t>；</w:t>
      </w:r>
    </w:p>
    <w:p w14:paraId="74EBFF8D"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FO</w:t>
      </w:r>
      <w:r w:rsidRPr="00316A6E">
        <w:rPr>
          <w:rFonts w:ascii="Calibri" w:eastAsia="宋体" w:hAnsi="Calibri" w:cs="Calibri" w:hint="eastAsia"/>
          <w:szCs w:val="24"/>
        </w:rPr>
        <w:t>——</w:t>
      </w:r>
      <w:r w:rsidRPr="00316A6E">
        <w:rPr>
          <w:rFonts w:eastAsia="宋体" w:cs="宋体" w:hint="eastAsia"/>
          <w:spacing w:val="-2"/>
          <w:kern w:val="0"/>
          <w:szCs w:val="24"/>
        </w:rPr>
        <w:t>评价河湖调查获得的鱼类种类数量（剔除外来物种）（种）；</w:t>
      </w:r>
    </w:p>
    <w:p w14:paraId="1CB7BE35"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FE</w:t>
      </w:r>
      <w:r w:rsidRPr="00316A6E">
        <w:rPr>
          <w:rFonts w:ascii="Calibri" w:eastAsia="宋体" w:hAnsi="Calibri" w:cs="Calibri" w:hint="eastAsia"/>
          <w:szCs w:val="24"/>
        </w:rPr>
        <w:t>——</w:t>
      </w:r>
      <w:r w:rsidRPr="00316A6E">
        <w:rPr>
          <w:rFonts w:eastAsia="宋体" w:cs="宋体" w:hint="eastAsia"/>
          <w:spacing w:val="-2"/>
          <w:kern w:val="0"/>
          <w:szCs w:val="24"/>
        </w:rPr>
        <w:t xml:space="preserve">1980s </w:t>
      </w:r>
      <w:r w:rsidRPr="00316A6E">
        <w:rPr>
          <w:rFonts w:eastAsia="宋体" w:cs="宋体" w:hint="eastAsia"/>
          <w:spacing w:val="-2"/>
          <w:kern w:val="0"/>
          <w:szCs w:val="24"/>
        </w:rPr>
        <w:t>以前评价河湖的鱼类种类数量（种）。</w:t>
      </w:r>
    </w:p>
    <w:p w14:paraId="5008C601" w14:textId="77777777"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一般生态状况较好时，</w:t>
      </w:r>
      <w:r w:rsidRPr="00316A6E">
        <w:rPr>
          <w:rFonts w:eastAsia="宋体" w:cs="宋体"/>
          <w:spacing w:val="-2"/>
          <w:kern w:val="0"/>
          <w:szCs w:val="24"/>
        </w:rPr>
        <w:t>FOEI</w:t>
      </w:r>
      <w:r w:rsidRPr="00316A6E">
        <w:rPr>
          <w:rFonts w:eastAsia="宋体" w:cs="宋体" w:hint="eastAsia"/>
          <w:spacing w:val="-2"/>
          <w:kern w:val="0"/>
          <w:szCs w:val="24"/>
        </w:rPr>
        <w:t>指数更高。</w:t>
      </w:r>
    </w:p>
    <w:p w14:paraId="7BA0EA87" w14:textId="77777777" w:rsidR="00B661ED" w:rsidRPr="00316A6E" w:rsidRDefault="00B661ED" w:rsidP="00767B9D">
      <w:pPr>
        <w:pStyle w:val="4"/>
        <w:numPr>
          <w:ilvl w:val="0"/>
          <w:numId w:val="29"/>
        </w:numPr>
        <w:spacing w:before="156" w:after="156"/>
      </w:pPr>
      <w:bookmarkStart w:id="87" w:name="_Toc76466934"/>
      <w:bookmarkStart w:id="88" w:name="_Toc92186277"/>
      <w:r w:rsidRPr="00316A6E">
        <w:t>生物完整性指数（</w:t>
      </w:r>
      <w:r w:rsidRPr="00316A6E">
        <w:t>IBI</w:t>
      </w:r>
      <w:r w:rsidRPr="00316A6E">
        <w:t>）</w:t>
      </w:r>
      <w:bookmarkEnd w:id="87"/>
      <w:bookmarkEnd w:id="88"/>
    </w:p>
    <w:p w14:paraId="675238E6" w14:textId="5ACB0EEB" w:rsidR="00B661ED" w:rsidRPr="00316A6E" w:rsidRDefault="00B661ED" w:rsidP="00767B9D">
      <w:pPr>
        <w:adjustRightInd w:val="0"/>
        <w:ind w:firstLine="472"/>
        <w:rPr>
          <w:rFonts w:eastAsia="宋体" w:cs="宋体"/>
          <w:spacing w:val="-2"/>
          <w:kern w:val="0"/>
          <w:szCs w:val="24"/>
        </w:rPr>
      </w:pPr>
      <w:r w:rsidRPr="00316A6E">
        <w:rPr>
          <w:rFonts w:eastAsia="宋体" w:cs="宋体" w:hint="eastAsia"/>
          <w:spacing w:val="-2"/>
          <w:kern w:val="0"/>
          <w:szCs w:val="24"/>
        </w:rPr>
        <w:t xml:space="preserve">IBI </w:t>
      </w:r>
      <w:r w:rsidRPr="00316A6E">
        <w:rPr>
          <w:rFonts w:eastAsia="宋体" w:cs="宋体" w:hint="eastAsia"/>
          <w:spacing w:val="-2"/>
          <w:kern w:val="0"/>
          <w:szCs w:val="24"/>
        </w:rPr>
        <w:t>的构建包括参照状态的选择、候选指数的建立、核心指数的筛选、指数计算、评价及验证等一般性流程，具体步骤参考文件《河流水生态环境质量监测与评价技术指南》和《湖库水生态环境质量监测与评价技术指南》。本指南建议在构建</w:t>
      </w:r>
      <w:r w:rsidRPr="00316A6E">
        <w:rPr>
          <w:rFonts w:eastAsia="宋体" w:cs="宋体" w:hint="eastAsia"/>
          <w:spacing w:val="-2"/>
          <w:kern w:val="0"/>
          <w:szCs w:val="24"/>
        </w:rPr>
        <w:t>eDNA</w:t>
      </w:r>
      <w:r w:rsidRPr="00316A6E">
        <w:rPr>
          <w:rFonts w:eastAsia="宋体" w:cs="宋体" w:hint="eastAsia"/>
          <w:spacing w:val="-2"/>
          <w:kern w:val="0"/>
          <w:szCs w:val="24"/>
        </w:rPr>
        <w:t>宏条形码的生物完整性指数时优先选择物种有无数据，适当选择相对丰度数据（</w:t>
      </w:r>
      <w:r w:rsidR="004247A3" w:rsidRPr="00316A6E">
        <w:rPr>
          <w:rFonts w:eastAsia="宋体" w:cs="宋体" w:hint="eastAsia"/>
          <w:spacing w:val="-2"/>
          <w:kern w:val="0"/>
        </w:rPr>
        <w:t>应符合附录</w:t>
      </w:r>
      <w:r w:rsidR="00BD2619" w:rsidRPr="00316A6E">
        <w:rPr>
          <w:rFonts w:eastAsia="宋体" w:cs="宋体"/>
          <w:spacing w:val="-2"/>
          <w:kern w:val="0"/>
        </w:rPr>
        <w:t>C</w:t>
      </w:r>
      <w:r w:rsidR="004247A3" w:rsidRPr="00316A6E">
        <w:rPr>
          <w:rFonts w:eastAsia="宋体" w:cs="宋体" w:hint="eastAsia"/>
          <w:spacing w:val="-2"/>
          <w:kern w:val="0"/>
        </w:rPr>
        <w:t>中表</w:t>
      </w:r>
      <w:r w:rsidR="00BD2619" w:rsidRPr="00316A6E">
        <w:rPr>
          <w:rFonts w:eastAsia="宋体" w:cs="宋体"/>
          <w:spacing w:val="-2"/>
          <w:kern w:val="0"/>
        </w:rPr>
        <w:t>C</w:t>
      </w:r>
      <w:r w:rsidR="004247A3" w:rsidRPr="00316A6E">
        <w:rPr>
          <w:rFonts w:eastAsia="宋体" w:cs="宋体"/>
          <w:spacing w:val="-2"/>
          <w:kern w:val="0"/>
        </w:rPr>
        <w:t>.</w:t>
      </w:r>
      <w:r w:rsidR="004247A3" w:rsidRPr="00316A6E">
        <w:rPr>
          <w:rFonts w:eastAsia="宋体" w:cs="宋体" w:hint="eastAsia"/>
          <w:spacing w:val="-2"/>
          <w:kern w:val="0"/>
        </w:rPr>
        <w:t>1</w:t>
      </w:r>
      <w:r w:rsidR="004247A3" w:rsidRPr="00316A6E">
        <w:rPr>
          <w:rFonts w:eastAsia="宋体" w:cs="宋体" w:hint="eastAsia"/>
          <w:spacing w:val="-2"/>
          <w:kern w:val="0"/>
        </w:rPr>
        <w:t>、表</w:t>
      </w:r>
      <w:r w:rsidR="00BD2619" w:rsidRPr="00316A6E">
        <w:rPr>
          <w:rFonts w:eastAsia="宋体" w:cs="宋体"/>
          <w:spacing w:val="-2"/>
          <w:kern w:val="0"/>
        </w:rPr>
        <w:t>C</w:t>
      </w:r>
      <w:r w:rsidR="004247A3" w:rsidRPr="00316A6E">
        <w:rPr>
          <w:rFonts w:eastAsia="宋体" w:cs="宋体"/>
          <w:spacing w:val="-2"/>
          <w:kern w:val="0"/>
        </w:rPr>
        <w:t>.</w:t>
      </w:r>
      <w:r w:rsidR="004247A3" w:rsidRPr="00316A6E">
        <w:rPr>
          <w:rFonts w:eastAsia="宋体" w:cs="宋体" w:hint="eastAsia"/>
          <w:spacing w:val="-2"/>
          <w:kern w:val="0"/>
        </w:rPr>
        <w:t>2</w:t>
      </w:r>
      <w:r w:rsidR="004247A3" w:rsidRPr="00316A6E">
        <w:rPr>
          <w:rFonts w:eastAsia="宋体" w:cs="宋体" w:hint="eastAsia"/>
          <w:spacing w:val="-2"/>
          <w:kern w:val="0"/>
        </w:rPr>
        <w:t>的规定</w:t>
      </w:r>
      <w:r w:rsidRPr="00316A6E">
        <w:rPr>
          <w:rFonts w:eastAsia="宋体" w:cs="宋体" w:hint="eastAsia"/>
          <w:spacing w:val="-2"/>
          <w:kern w:val="0"/>
          <w:szCs w:val="24"/>
        </w:rPr>
        <w:t>）。</w:t>
      </w:r>
    </w:p>
    <w:bookmarkEnd w:id="84"/>
    <w:p w14:paraId="15E1A02A" w14:textId="7C64FEE8" w:rsidR="004C13E3" w:rsidRPr="00316A6E" w:rsidRDefault="004C13E3">
      <w:pPr>
        <w:widowControl/>
        <w:spacing w:line="240" w:lineRule="auto"/>
        <w:ind w:firstLineChars="0" w:firstLine="0"/>
        <w:jc w:val="left"/>
        <w:rPr>
          <w:b/>
          <w:bCs/>
          <w:kern w:val="44"/>
          <w:szCs w:val="24"/>
        </w:rPr>
      </w:pPr>
    </w:p>
    <w:p w14:paraId="26074055" w14:textId="3E1F3C1F" w:rsidR="00D30517" w:rsidRPr="00316A6E" w:rsidRDefault="00707F64" w:rsidP="00707F64">
      <w:pPr>
        <w:pStyle w:val="10"/>
        <w:rPr>
          <w:sz w:val="24"/>
          <w:szCs w:val="24"/>
        </w:rPr>
      </w:pPr>
      <w:bookmarkStart w:id="89" w:name="_Toc102147532"/>
      <w:r w:rsidRPr="00316A6E">
        <w:rPr>
          <w:rFonts w:hint="eastAsia"/>
          <w:sz w:val="24"/>
          <w:szCs w:val="24"/>
        </w:rPr>
        <w:t>6</w:t>
      </w:r>
      <w:r w:rsidRPr="00316A6E">
        <w:rPr>
          <w:sz w:val="24"/>
          <w:szCs w:val="24"/>
        </w:rPr>
        <w:t xml:space="preserve"> </w:t>
      </w:r>
      <w:r w:rsidR="00D30517" w:rsidRPr="00316A6E">
        <w:rPr>
          <w:rFonts w:hint="eastAsia"/>
          <w:sz w:val="24"/>
          <w:szCs w:val="24"/>
        </w:rPr>
        <w:t>实施案例</w:t>
      </w:r>
      <w:bookmarkEnd w:id="89"/>
    </w:p>
    <w:p w14:paraId="7F3BC8B4" w14:textId="2C13910D" w:rsidR="00D30517" w:rsidRPr="00316A6E" w:rsidRDefault="00D30517" w:rsidP="004C13E3">
      <w:pPr>
        <w:pStyle w:val="2"/>
        <w:numPr>
          <w:ilvl w:val="0"/>
          <w:numId w:val="31"/>
        </w:numPr>
        <w:rPr>
          <w:sz w:val="24"/>
          <w:szCs w:val="24"/>
        </w:rPr>
      </w:pPr>
      <w:bookmarkStart w:id="90" w:name="_Toc102147533"/>
      <w:r w:rsidRPr="00316A6E">
        <w:rPr>
          <w:rFonts w:hint="eastAsia"/>
          <w:sz w:val="24"/>
          <w:szCs w:val="24"/>
        </w:rPr>
        <w:t>基于环境</w:t>
      </w:r>
      <w:r w:rsidRPr="00316A6E">
        <w:rPr>
          <w:rFonts w:hint="eastAsia"/>
          <w:sz w:val="24"/>
          <w:szCs w:val="24"/>
        </w:rPr>
        <w:t>D</w:t>
      </w:r>
      <w:r w:rsidRPr="00316A6E">
        <w:rPr>
          <w:sz w:val="24"/>
          <w:szCs w:val="24"/>
        </w:rPr>
        <w:t>NA</w:t>
      </w:r>
      <w:r w:rsidRPr="00316A6E">
        <w:rPr>
          <w:rFonts w:hint="eastAsia"/>
          <w:sz w:val="24"/>
          <w:szCs w:val="24"/>
        </w:rPr>
        <w:t>宏条形码的太湖</w:t>
      </w:r>
      <w:proofErr w:type="gramStart"/>
      <w:r w:rsidRPr="00316A6E">
        <w:rPr>
          <w:rFonts w:hint="eastAsia"/>
          <w:sz w:val="24"/>
          <w:szCs w:val="24"/>
        </w:rPr>
        <w:t>湖</w:t>
      </w:r>
      <w:proofErr w:type="gramEnd"/>
      <w:r w:rsidRPr="00316A6E">
        <w:rPr>
          <w:rFonts w:hint="eastAsia"/>
          <w:sz w:val="24"/>
          <w:szCs w:val="24"/>
        </w:rPr>
        <w:t>体生物评价</w:t>
      </w:r>
      <w:bookmarkEnd w:id="90"/>
    </w:p>
    <w:p w14:paraId="338F9AB3" w14:textId="1ADC6F89" w:rsidR="00D30517" w:rsidRPr="00316A6E" w:rsidRDefault="004C13E3" w:rsidP="004C13E3">
      <w:pPr>
        <w:pStyle w:val="3"/>
        <w:numPr>
          <w:ilvl w:val="0"/>
          <w:numId w:val="32"/>
        </w:numPr>
      </w:pPr>
      <w:bookmarkStart w:id="91" w:name="_Toc99397481"/>
      <w:r w:rsidRPr="00316A6E">
        <w:rPr>
          <w:rFonts w:hint="eastAsia"/>
        </w:rPr>
        <w:t>太湖流域</w:t>
      </w:r>
      <w:r w:rsidR="00D30517" w:rsidRPr="00316A6E">
        <w:rPr>
          <w:rFonts w:hint="eastAsia"/>
        </w:rPr>
        <w:t>概况</w:t>
      </w:r>
      <w:bookmarkEnd w:id="91"/>
    </w:p>
    <w:p w14:paraId="272EA1DE" w14:textId="77777777" w:rsidR="00D30517" w:rsidRPr="00316A6E" w:rsidRDefault="00D30517" w:rsidP="00D30517">
      <w:pPr>
        <w:ind w:firstLine="480"/>
      </w:pPr>
      <w:r w:rsidRPr="00316A6E">
        <w:rPr>
          <w:rFonts w:hint="eastAsia"/>
        </w:rPr>
        <w:t>太湖流域是长江流域最典型的，江苏最大的淡水湖泊，河网密布，湖泊众多。太湖湖泊面积</w:t>
      </w:r>
      <w:r w:rsidRPr="00316A6E">
        <w:rPr>
          <w:rFonts w:hint="eastAsia"/>
        </w:rPr>
        <w:t>2338km</w:t>
      </w:r>
      <w:r w:rsidRPr="00316A6E">
        <w:rPr>
          <w:rFonts w:hint="eastAsia"/>
          <w:vertAlign w:val="superscript"/>
        </w:rPr>
        <w:t>2</w:t>
      </w:r>
      <w:r w:rsidRPr="00316A6E">
        <w:rPr>
          <w:rFonts w:hint="eastAsia"/>
        </w:rPr>
        <w:t>，平均水深</w:t>
      </w:r>
      <w:r w:rsidRPr="00316A6E">
        <w:rPr>
          <w:rFonts w:hint="eastAsia"/>
        </w:rPr>
        <w:t>1.89m</w:t>
      </w:r>
      <w:r w:rsidRPr="00316A6E">
        <w:rPr>
          <w:rFonts w:hint="eastAsia"/>
        </w:rPr>
        <w:t>，水系发达，渔业资源丰富。人为影响及水生态环境变化都会影响生物群落结构的变化，各生物群落的生态退化一方面会导致渔业功能的退化，物种多样性降低，另一方面会使得湖泊生态系统失去维持系统的相对稳定、自我调节的重要功能。然而，经济及人口的快速增长给生态环境带来了巨大的压力。太湖流</w:t>
      </w:r>
      <w:r w:rsidRPr="00316A6E">
        <w:rPr>
          <w:rFonts w:hint="eastAsia"/>
        </w:rPr>
        <w:lastRenderedPageBreak/>
        <w:t>域成为了我国生态破坏和环境污染问题最为突出和典型的区域之一，水体氮磷营养盐超标、湖泊富营养化、藻类水华频发等环境问题突出，随着“十二五”和“十三五”期间水专项的实施，科研工作者联合地方政府围绕太湖流域开展了大量的研究工作，获得了丰富的科研成果。因此，围绕太湖流域开展水生态环境功能分区质量的评价体系研究符合国家水污染治理的总体部署和迫切的地方需求，且具备良好的技术基础和可行性。</w:t>
      </w:r>
    </w:p>
    <w:p w14:paraId="43047726" w14:textId="75961D90" w:rsidR="00D30517" w:rsidRPr="00316A6E" w:rsidRDefault="00D30517" w:rsidP="004C13E3">
      <w:pPr>
        <w:pStyle w:val="3"/>
        <w:numPr>
          <w:ilvl w:val="0"/>
          <w:numId w:val="32"/>
        </w:numPr>
      </w:pPr>
      <w:bookmarkStart w:id="92" w:name="_Toc99397482"/>
      <w:r w:rsidRPr="00316A6E">
        <w:rPr>
          <w:rFonts w:hint="eastAsia"/>
        </w:rPr>
        <w:t>评价指标</w:t>
      </w:r>
      <w:bookmarkEnd w:id="92"/>
    </w:p>
    <w:p w14:paraId="1D5BBACF" w14:textId="77777777" w:rsidR="00D30517" w:rsidRPr="00316A6E" w:rsidRDefault="00D30517" w:rsidP="00D30517">
      <w:pPr>
        <w:ind w:firstLine="480"/>
      </w:pPr>
      <w:r w:rsidRPr="00316A6E">
        <w:rPr>
          <w:rFonts w:hint="eastAsia"/>
        </w:rPr>
        <w:t>（</w:t>
      </w:r>
      <w:r w:rsidRPr="00316A6E">
        <w:rPr>
          <w:rFonts w:hint="eastAsia"/>
        </w:rPr>
        <w:t>1</w:t>
      </w:r>
      <w:r w:rsidRPr="00316A6E">
        <w:rPr>
          <w:rFonts w:hint="eastAsia"/>
        </w:rPr>
        <w:t>）浮游植物完整性评价指标</w:t>
      </w:r>
    </w:p>
    <w:p w14:paraId="631A4E0B"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0330FAB4" w14:textId="77777777" w:rsidR="00D30517" w:rsidRPr="00316A6E" w:rsidRDefault="00D30517" w:rsidP="00D30517">
      <w:pPr>
        <w:ind w:firstLine="480"/>
        <w:rPr>
          <w:rFonts w:eastAsia="宋体" w:cs="Times New Roman"/>
          <w:szCs w:val="24"/>
        </w:rPr>
      </w:pPr>
      <w:r w:rsidRPr="00316A6E">
        <w:rPr>
          <w:rFonts w:eastAsia="宋体" w:cs="Times New Roman" w:hint="eastAsia"/>
          <w:szCs w:val="24"/>
        </w:rPr>
        <w:t>选择最少干扰状态为参照状态。结合区域水生态特点及环境管理目标，暂定湖库参照状态需要满足水质相对较好、富营养化程度相对较轻、水生植被覆盖度较高、人为干扰强度相对较低等条件，具体指标包括：</w:t>
      </w:r>
    </w:p>
    <w:p w14:paraId="090E84CA" w14:textId="77777777" w:rsidR="00D30517" w:rsidRPr="00316A6E" w:rsidRDefault="00D30517" w:rsidP="00D30517">
      <w:pPr>
        <w:ind w:firstLine="480"/>
        <w:rPr>
          <w:rFonts w:eastAsia="宋体" w:cs="Times New Roman"/>
          <w:szCs w:val="24"/>
        </w:rPr>
      </w:pPr>
      <w:r w:rsidRPr="00316A6E">
        <w:rPr>
          <w:rFonts w:eastAsia="宋体" w:cs="Times New Roman" w:hint="eastAsia"/>
          <w:szCs w:val="24"/>
        </w:rPr>
        <w:t>（</w:t>
      </w:r>
      <w:r w:rsidRPr="00316A6E">
        <w:rPr>
          <w:rFonts w:eastAsia="宋体" w:cs="Times New Roman" w:hint="eastAsia"/>
          <w:szCs w:val="24"/>
        </w:rPr>
        <w:t>1</w:t>
      </w:r>
      <w:r w:rsidRPr="00316A6E">
        <w:rPr>
          <w:rFonts w:eastAsia="宋体" w:cs="Times New Roman" w:hint="eastAsia"/>
          <w:szCs w:val="24"/>
        </w:rPr>
        <w:t>）总氮、总磷等营养盐指标达到地表水Ⅳ类水标准；</w:t>
      </w:r>
    </w:p>
    <w:p w14:paraId="0D08F21C" w14:textId="77777777" w:rsidR="00D30517" w:rsidRPr="00316A6E" w:rsidRDefault="00D30517" w:rsidP="00D30517">
      <w:pPr>
        <w:ind w:firstLine="480"/>
        <w:rPr>
          <w:rFonts w:eastAsia="宋体" w:cs="Times New Roman"/>
          <w:szCs w:val="24"/>
        </w:rPr>
      </w:pPr>
      <w:r w:rsidRPr="00316A6E">
        <w:rPr>
          <w:rFonts w:eastAsia="宋体" w:cs="Times New Roman" w:hint="eastAsia"/>
          <w:szCs w:val="24"/>
        </w:rPr>
        <w:t>（</w:t>
      </w:r>
      <w:r w:rsidRPr="00316A6E">
        <w:rPr>
          <w:rFonts w:eastAsia="宋体" w:cs="Times New Roman" w:hint="eastAsia"/>
          <w:szCs w:val="24"/>
        </w:rPr>
        <w:t>2</w:t>
      </w:r>
      <w:r w:rsidRPr="00316A6E">
        <w:rPr>
          <w:rFonts w:eastAsia="宋体" w:cs="Times New Roman" w:hint="eastAsia"/>
          <w:szCs w:val="24"/>
        </w:rPr>
        <w:t>）综合营养状态指数小于</w:t>
      </w:r>
      <w:r w:rsidRPr="00316A6E">
        <w:rPr>
          <w:rFonts w:eastAsia="宋体" w:cs="Times New Roman" w:hint="eastAsia"/>
          <w:szCs w:val="24"/>
        </w:rPr>
        <w:t>60</w:t>
      </w:r>
      <w:r w:rsidRPr="00316A6E">
        <w:rPr>
          <w:rFonts w:eastAsia="宋体" w:cs="Times New Roman" w:hint="eastAsia"/>
          <w:szCs w:val="24"/>
        </w:rPr>
        <w:t>；</w:t>
      </w:r>
    </w:p>
    <w:p w14:paraId="2B3CD389" w14:textId="77777777" w:rsidR="00D30517" w:rsidRPr="00316A6E" w:rsidRDefault="00D30517" w:rsidP="00D30517">
      <w:pPr>
        <w:ind w:firstLine="480"/>
        <w:rPr>
          <w:rFonts w:eastAsia="宋体" w:cs="Times New Roman"/>
          <w:szCs w:val="24"/>
        </w:rPr>
      </w:pPr>
      <w:r w:rsidRPr="00316A6E">
        <w:rPr>
          <w:rFonts w:eastAsia="宋体" w:cs="Times New Roman" w:hint="eastAsia"/>
          <w:szCs w:val="24"/>
        </w:rPr>
        <w:t>（</w:t>
      </w:r>
      <w:r w:rsidRPr="00316A6E">
        <w:rPr>
          <w:rFonts w:eastAsia="宋体" w:cs="Times New Roman" w:hint="eastAsia"/>
          <w:szCs w:val="24"/>
        </w:rPr>
        <w:t>3</w:t>
      </w:r>
      <w:r w:rsidRPr="00316A6E">
        <w:rPr>
          <w:rFonts w:eastAsia="宋体" w:cs="Times New Roman" w:hint="eastAsia"/>
          <w:szCs w:val="24"/>
        </w:rPr>
        <w:t>）有沉水植被分布；</w:t>
      </w:r>
    </w:p>
    <w:p w14:paraId="578C0244" w14:textId="77777777" w:rsidR="00D30517" w:rsidRPr="00316A6E" w:rsidRDefault="00D30517" w:rsidP="00D30517">
      <w:pPr>
        <w:ind w:firstLine="480"/>
      </w:pPr>
      <w:r w:rsidRPr="00316A6E">
        <w:rPr>
          <w:rFonts w:eastAsia="宋体" w:cs="Times New Roman" w:hint="eastAsia"/>
          <w:szCs w:val="24"/>
        </w:rPr>
        <w:t>（</w:t>
      </w:r>
      <w:r w:rsidRPr="00316A6E">
        <w:rPr>
          <w:rFonts w:eastAsia="宋体" w:cs="Times New Roman" w:hint="eastAsia"/>
          <w:szCs w:val="24"/>
        </w:rPr>
        <w:t>4</w:t>
      </w:r>
      <w:r w:rsidRPr="00316A6E">
        <w:rPr>
          <w:rFonts w:eastAsia="宋体" w:cs="Times New Roman" w:hint="eastAsia"/>
          <w:szCs w:val="24"/>
        </w:rPr>
        <w:t>）样点水域无航道、养殖和娱乐等功能，受水利工程影响小。</w:t>
      </w:r>
    </w:p>
    <w:p w14:paraId="313FD94C" w14:textId="77777777" w:rsidR="00D30517" w:rsidRPr="00316A6E" w:rsidRDefault="00D30517" w:rsidP="00D30517">
      <w:pPr>
        <w:ind w:firstLine="480"/>
      </w:pPr>
      <w:r w:rsidRPr="00316A6E">
        <w:rPr>
          <w:rFonts w:hint="eastAsia"/>
        </w:rPr>
        <w:t>根据参照状态的遴选条件，最终选择横山水库等作为太湖流域（湖库）浮游植物完整性指数构建的参照点，其余点位均视为受损点。</w:t>
      </w:r>
    </w:p>
    <w:p w14:paraId="79801657"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41E610B9" w14:textId="3870D285" w:rsidR="00D30517" w:rsidRPr="00316A6E" w:rsidRDefault="00D30517" w:rsidP="00D30517">
      <w:pPr>
        <w:ind w:firstLine="480"/>
      </w:pPr>
      <w:r w:rsidRPr="00316A6E">
        <w:rPr>
          <w:rFonts w:hint="eastAsia"/>
        </w:rPr>
        <w:t>参照文献及太湖流域浮游植物群落特征，纳入</w:t>
      </w:r>
      <w:r w:rsidRPr="00316A6E">
        <w:rPr>
          <w:rFonts w:hint="eastAsia"/>
        </w:rPr>
        <w:t>P-IBI</w:t>
      </w:r>
      <w:r w:rsidRPr="00316A6E">
        <w:rPr>
          <w:rFonts w:hint="eastAsia"/>
        </w:rPr>
        <w:t>的候选参数共包括</w:t>
      </w:r>
      <w:r w:rsidRPr="00316A6E">
        <w:rPr>
          <w:rFonts w:hint="eastAsia"/>
        </w:rPr>
        <w:t>4</w:t>
      </w:r>
      <w:r w:rsidRPr="00316A6E">
        <w:rPr>
          <w:rFonts w:hint="eastAsia"/>
        </w:rPr>
        <w:t>大类</w:t>
      </w:r>
      <w:r w:rsidRPr="00316A6E">
        <w:rPr>
          <w:rFonts w:hint="eastAsia"/>
        </w:rPr>
        <w:t>52</w:t>
      </w:r>
      <w:r w:rsidRPr="00316A6E">
        <w:rPr>
          <w:rFonts w:hint="eastAsia"/>
        </w:rPr>
        <w:t>个指数，具体见表</w:t>
      </w:r>
      <w:r w:rsidR="002E3ABA" w:rsidRPr="00316A6E">
        <w:t>6</w:t>
      </w:r>
      <w:r w:rsidRPr="00316A6E">
        <w:rPr>
          <w:rFonts w:hint="eastAsia"/>
        </w:rPr>
        <w:t>-1</w:t>
      </w:r>
      <w:r w:rsidRPr="00316A6E">
        <w:rPr>
          <w:rFonts w:hint="eastAsia"/>
        </w:rPr>
        <w:t>。</w:t>
      </w:r>
    </w:p>
    <w:p w14:paraId="321C72A2" w14:textId="7F451683"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2E3ABA" w:rsidRPr="00316A6E">
        <w:rPr>
          <w:rFonts w:eastAsia="黑体" w:cs="Calibri"/>
          <w:szCs w:val="21"/>
        </w:rPr>
        <w:t>6</w:t>
      </w:r>
      <w:r w:rsidRPr="00316A6E">
        <w:rPr>
          <w:rFonts w:eastAsia="黑体" w:cs="Calibri" w:hint="eastAsia"/>
          <w:szCs w:val="21"/>
        </w:rPr>
        <w:t xml:space="preserve">-1 </w:t>
      </w:r>
      <w:r w:rsidRPr="00316A6E">
        <w:rPr>
          <w:rFonts w:eastAsia="黑体" w:cs="Calibri" w:hint="eastAsia"/>
          <w:szCs w:val="21"/>
        </w:rPr>
        <w:t>太湖流域浮游植物完整性评价候选参数及对干扰的预期相应表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3111"/>
        <w:gridCol w:w="2693"/>
        <w:gridCol w:w="1553"/>
      </w:tblGrid>
      <w:tr w:rsidR="00D30517" w:rsidRPr="00316A6E" w14:paraId="4B9ED3A7" w14:textId="77777777" w:rsidTr="004C13E3">
        <w:trPr>
          <w:trHeight w:val="552"/>
          <w:jc w:val="center"/>
        </w:trPr>
        <w:tc>
          <w:tcPr>
            <w:tcW w:w="940" w:type="pct"/>
            <w:shd w:val="clear" w:color="auto" w:fill="auto"/>
            <w:noWrap/>
            <w:vAlign w:val="center"/>
          </w:tcPr>
          <w:p w14:paraId="08667A23" w14:textId="77777777" w:rsidR="00D30517" w:rsidRPr="00316A6E" w:rsidRDefault="00D30517" w:rsidP="004C13E3">
            <w:pPr>
              <w:widowControl/>
              <w:spacing w:line="240" w:lineRule="auto"/>
              <w:ind w:firstLineChars="0" w:firstLine="0"/>
              <w:jc w:val="center"/>
              <w:rPr>
                <w:rFonts w:eastAsia="宋体" w:cs="Times New Roman"/>
                <w:b/>
                <w:color w:val="000000"/>
                <w:kern w:val="0"/>
                <w:sz w:val="21"/>
                <w:szCs w:val="21"/>
              </w:rPr>
            </w:pPr>
            <w:r w:rsidRPr="00316A6E">
              <w:rPr>
                <w:rFonts w:eastAsia="宋体" w:cs="Times New Roman"/>
                <w:b/>
                <w:color w:val="000000"/>
                <w:kern w:val="0"/>
                <w:sz w:val="21"/>
                <w:szCs w:val="21"/>
              </w:rPr>
              <w:t>候选参数代码</w:t>
            </w:r>
          </w:p>
        </w:tc>
        <w:tc>
          <w:tcPr>
            <w:tcW w:w="1717" w:type="pct"/>
            <w:shd w:val="clear" w:color="auto" w:fill="auto"/>
            <w:noWrap/>
            <w:vAlign w:val="center"/>
          </w:tcPr>
          <w:p w14:paraId="5E68368D" w14:textId="77777777" w:rsidR="00D30517" w:rsidRPr="00316A6E" w:rsidRDefault="00D30517" w:rsidP="004C13E3">
            <w:pPr>
              <w:widowControl/>
              <w:spacing w:line="240" w:lineRule="auto"/>
              <w:ind w:firstLineChars="0" w:firstLine="0"/>
              <w:jc w:val="center"/>
              <w:rPr>
                <w:rFonts w:eastAsia="宋体" w:cs="Times New Roman"/>
                <w:b/>
                <w:color w:val="000000"/>
                <w:kern w:val="0"/>
                <w:sz w:val="21"/>
                <w:szCs w:val="21"/>
              </w:rPr>
            </w:pPr>
            <w:r w:rsidRPr="00316A6E">
              <w:rPr>
                <w:rFonts w:eastAsia="宋体" w:cs="Times New Roman"/>
                <w:b/>
                <w:color w:val="000000"/>
                <w:kern w:val="0"/>
                <w:sz w:val="21"/>
                <w:szCs w:val="21"/>
              </w:rPr>
              <w:t>候选生物指标名称</w:t>
            </w:r>
          </w:p>
        </w:tc>
        <w:tc>
          <w:tcPr>
            <w:tcW w:w="1486" w:type="pct"/>
            <w:shd w:val="clear" w:color="auto" w:fill="auto"/>
            <w:noWrap/>
            <w:vAlign w:val="center"/>
          </w:tcPr>
          <w:p w14:paraId="5F01B502" w14:textId="77777777" w:rsidR="00D30517" w:rsidRPr="00316A6E" w:rsidRDefault="00D30517" w:rsidP="004C13E3">
            <w:pPr>
              <w:widowControl/>
              <w:spacing w:line="240" w:lineRule="auto"/>
              <w:ind w:firstLineChars="0" w:firstLine="0"/>
              <w:jc w:val="center"/>
              <w:rPr>
                <w:rFonts w:eastAsia="宋体" w:cs="Times New Roman"/>
                <w:b/>
                <w:color w:val="000000"/>
                <w:kern w:val="0"/>
                <w:sz w:val="21"/>
                <w:szCs w:val="21"/>
              </w:rPr>
            </w:pPr>
            <w:r w:rsidRPr="00316A6E">
              <w:rPr>
                <w:rFonts w:eastAsia="宋体" w:cs="Times New Roman"/>
                <w:b/>
                <w:color w:val="000000"/>
                <w:kern w:val="0"/>
                <w:sz w:val="21"/>
                <w:szCs w:val="21"/>
              </w:rPr>
              <w:t>参数类别</w:t>
            </w:r>
          </w:p>
        </w:tc>
        <w:tc>
          <w:tcPr>
            <w:tcW w:w="857" w:type="pct"/>
            <w:shd w:val="clear" w:color="auto" w:fill="auto"/>
            <w:vAlign w:val="center"/>
          </w:tcPr>
          <w:p w14:paraId="5F89FC3F" w14:textId="77777777" w:rsidR="00D30517" w:rsidRPr="00316A6E" w:rsidRDefault="00D30517" w:rsidP="004C13E3">
            <w:pPr>
              <w:widowControl/>
              <w:spacing w:line="240" w:lineRule="auto"/>
              <w:ind w:firstLineChars="0" w:firstLine="0"/>
              <w:jc w:val="center"/>
              <w:rPr>
                <w:rFonts w:eastAsia="宋体" w:cs="Times New Roman"/>
                <w:b/>
                <w:color w:val="000000"/>
                <w:kern w:val="0"/>
                <w:sz w:val="21"/>
                <w:szCs w:val="21"/>
              </w:rPr>
            </w:pPr>
            <w:r w:rsidRPr="00316A6E">
              <w:rPr>
                <w:rFonts w:eastAsia="宋体" w:cs="Times New Roman"/>
                <w:b/>
                <w:color w:val="000000"/>
                <w:kern w:val="0"/>
                <w:sz w:val="21"/>
                <w:szCs w:val="21"/>
              </w:rPr>
              <w:t>对干扰的</w:t>
            </w:r>
            <w:r w:rsidRPr="00316A6E">
              <w:rPr>
                <w:rFonts w:eastAsia="宋体" w:cs="Times New Roman"/>
                <w:b/>
                <w:color w:val="000000"/>
                <w:kern w:val="0"/>
                <w:sz w:val="21"/>
                <w:szCs w:val="21"/>
              </w:rPr>
              <w:br/>
            </w:r>
            <w:r w:rsidRPr="00316A6E">
              <w:rPr>
                <w:rFonts w:eastAsia="宋体" w:cs="Times New Roman"/>
                <w:b/>
                <w:color w:val="000000"/>
                <w:kern w:val="0"/>
                <w:sz w:val="21"/>
                <w:szCs w:val="21"/>
              </w:rPr>
              <w:t>预期响应</w:t>
            </w:r>
          </w:p>
        </w:tc>
      </w:tr>
      <w:tr w:rsidR="00D30517" w:rsidRPr="00316A6E" w14:paraId="1924A00A" w14:textId="77777777" w:rsidTr="004C13E3">
        <w:trPr>
          <w:trHeight w:val="276"/>
          <w:jc w:val="center"/>
        </w:trPr>
        <w:tc>
          <w:tcPr>
            <w:tcW w:w="940" w:type="pct"/>
            <w:shd w:val="clear" w:color="auto" w:fill="auto"/>
            <w:noWrap/>
            <w:vAlign w:val="center"/>
          </w:tcPr>
          <w:p w14:paraId="272A948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M01</w:t>
            </w:r>
          </w:p>
        </w:tc>
        <w:tc>
          <w:tcPr>
            <w:tcW w:w="1717" w:type="pct"/>
            <w:shd w:val="clear" w:color="auto" w:fill="auto"/>
            <w:noWrap/>
            <w:vAlign w:val="center"/>
          </w:tcPr>
          <w:p w14:paraId="2791816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总分类单元数</w:t>
            </w:r>
          </w:p>
        </w:tc>
        <w:tc>
          <w:tcPr>
            <w:tcW w:w="1486" w:type="pct"/>
            <w:shd w:val="clear" w:color="auto" w:fill="auto"/>
            <w:noWrap/>
            <w:vAlign w:val="center"/>
          </w:tcPr>
          <w:p w14:paraId="141DE4E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物种丰富度参数</w:t>
            </w:r>
          </w:p>
        </w:tc>
        <w:tc>
          <w:tcPr>
            <w:tcW w:w="857" w:type="pct"/>
            <w:shd w:val="clear" w:color="auto" w:fill="auto"/>
            <w:noWrap/>
            <w:vAlign w:val="center"/>
          </w:tcPr>
          <w:p w14:paraId="59E3F46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3D2A9DF" w14:textId="77777777" w:rsidTr="004C13E3">
        <w:trPr>
          <w:trHeight w:val="276"/>
          <w:jc w:val="center"/>
        </w:trPr>
        <w:tc>
          <w:tcPr>
            <w:tcW w:w="940" w:type="pct"/>
            <w:shd w:val="clear" w:color="auto" w:fill="auto"/>
            <w:noWrap/>
            <w:vAlign w:val="center"/>
          </w:tcPr>
          <w:p w14:paraId="2D1C5A1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M02</w:t>
            </w:r>
          </w:p>
        </w:tc>
        <w:tc>
          <w:tcPr>
            <w:tcW w:w="1717" w:type="pct"/>
            <w:shd w:val="clear" w:color="auto" w:fill="auto"/>
            <w:noWrap/>
            <w:vAlign w:val="center"/>
          </w:tcPr>
          <w:p w14:paraId="33B87ED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蓝藻分类单元数</w:t>
            </w:r>
          </w:p>
        </w:tc>
        <w:tc>
          <w:tcPr>
            <w:tcW w:w="1486" w:type="pct"/>
            <w:shd w:val="clear" w:color="auto" w:fill="auto"/>
            <w:noWrap/>
            <w:vAlign w:val="center"/>
          </w:tcPr>
          <w:p w14:paraId="47E5F1B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物种丰富度参数</w:t>
            </w:r>
          </w:p>
        </w:tc>
        <w:tc>
          <w:tcPr>
            <w:tcW w:w="857" w:type="pct"/>
            <w:shd w:val="clear" w:color="auto" w:fill="auto"/>
            <w:noWrap/>
            <w:vAlign w:val="center"/>
          </w:tcPr>
          <w:p w14:paraId="5B75DE0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3058D190" w14:textId="77777777" w:rsidTr="004C13E3">
        <w:trPr>
          <w:trHeight w:val="276"/>
          <w:jc w:val="center"/>
        </w:trPr>
        <w:tc>
          <w:tcPr>
            <w:tcW w:w="940" w:type="pct"/>
            <w:shd w:val="clear" w:color="auto" w:fill="auto"/>
            <w:noWrap/>
            <w:vAlign w:val="center"/>
          </w:tcPr>
          <w:p w14:paraId="53CBC43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M03</w:t>
            </w:r>
          </w:p>
        </w:tc>
        <w:tc>
          <w:tcPr>
            <w:tcW w:w="1717" w:type="pct"/>
            <w:shd w:val="clear" w:color="auto" w:fill="auto"/>
            <w:noWrap/>
            <w:vAlign w:val="center"/>
          </w:tcPr>
          <w:p w14:paraId="4B33B45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真核藻类分类单元数</w:t>
            </w:r>
          </w:p>
        </w:tc>
        <w:tc>
          <w:tcPr>
            <w:tcW w:w="1486" w:type="pct"/>
            <w:shd w:val="clear" w:color="auto" w:fill="auto"/>
            <w:noWrap/>
            <w:vAlign w:val="center"/>
          </w:tcPr>
          <w:p w14:paraId="199A748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物种丰富度参数</w:t>
            </w:r>
          </w:p>
        </w:tc>
        <w:tc>
          <w:tcPr>
            <w:tcW w:w="857" w:type="pct"/>
            <w:shd w:val="clear" w:color="auto" w:fill="auto"/>
            <w:noWrap/>
            <w:vAlign w:val="center"/>
          </w:tcPr>
          <w:p w14:paraId="5576243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D80DB78" w14:textId="77777777" w:rsidTr="004C13E3">
        <w:trPr>
          <w:trHeight w:val="276"/>
          <w:jc w:val="center"/>
        </w:trPr>
        <w:tc>
          <w:tcPr>
            <w:tcW w:w="940" w:type="pct"/>
            <w:shd w:val="clear" w:color="auto" w:fill="auto"/>
            <w:noWrap/>
            <w:vAlign w:val="center"/>
          </w:tcPr>
          <w:p w14:paraId="5A6C4AE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M04</w:t>
            </w:r>
          </w:p>
        </w:tc>
        <w:tc>
          <w:tcPr>
            <w:tcW w:w="1717" w:type="pct"/>
            <w:shd w:val="clear" w:color="auto" w:fill="auto"/>
            <w:noWrap/>
            <w:vAlign w:val="center"/>
          </w:tcPr>
          <w:p w14:paraId="0781F4E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硅藻分类单元数</w:t>
            </w:r>
          </w:p>
        </w:tc>
        <w:tc>
          <w:tcPr>
            <w:tcW w:w="1486" w:type="pct"/>
            <w:shd w:val="clear" w:color="auto" w:fill="auto"/>
            <w:noWrap/>
            <w:vAlign w:val="center"/>
          </w:tcPr>
          <w:p w14:paraId="1F9D273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物种丰富度参数</w:t>
            </w:r>
          </w:p>
        </w:tc>
        <w:tc>
          <w:tcPr>
            <w:tcW w:w="857" w:type="pct"/>
            <w:shd w:val="clear" w:color="auto" w:fill="auto"/>
            <w:noWrap/>
            <w:vAlign w:val="center"/>
          </w:tcPr>
          <w:p w14:paraId="6AF67F5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4A045A4B" w14:textId="77777777" w:rsidTr="004C13E3">
        <w:trPr>
          <w:trHeight w:val="276"/>
          <w:jc w:val="center"/>
        </w:trPr>
        <w:tc>
          <w:tcPr>
            <w:tcW w:w="940" w:type="pct"/>
            <w:shd w:val="clear" w:color="auto" w:fill="auto"/>
            <w:noWrap/>
            <w:vAlign w:val="center"/>
          </w:tcPr>
          <w:p w14:paraId="2370459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M05</w:t>
            </w:r>
          </w:p>
        </w:tc>
        <w:tc>
          <w:tcPr>
            <w:tcW w:w="1717" w:type="pct"/>
            <w:shd w:val="clear" w:color="auto" w:fill="auto"/>
            <w:noWrap/>
            <w:vAlign w:val="center"/>
          </w:tcPr>
          <w:p w14:paraId="25297D4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绿藻分类单元数</w:t>
            </w:r>
          </w:p>
        </w:tc>
        <w:tc>
          <w:tcPr>
            <w:tcW w:w="1486" w:type="pct"/>
            <w:shd w:val="clear" w:color="auto" w:fill="auto"/>
            <w:noWrap/>
            <w:vAlign w:val="center"/>
          </w:tcPr>
          <w:p w14:paraId="43B7F01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物种丰富度参数</w:t>
            </w:r>
          </w:p>
        </w:tc>
        <w:tc>
          <w:tcPr>
            <w:tcW w:w="857" w:type="pct"/>
            <w:shd w:val="clear" w:color="auto" w:fill="auto"/>
            <w:noWrap/>
            <w:vAlign w:val="center"/>
          </w:tcPr>
          <w:p w14:paraId="0281D63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1704120" w14:textId="77777777" w:rsidTr="004C13E3">
        <w:trPr>
          <w:trHeight w:val="276"/>
          <w:jc w:val="center"/>
        </w:trPr>
        <w:tc>
          <w:tcPr>
            <w:tcW w:w="940" w:type="pct"/>
            <w:shd w:val="clear" w:color="auto" w:fill="auto"/>
            <w:noWrap/>
            <w:vAlign w:val="center"/>
          </w:tcPr>
          <w:p w14:paraId="2408C65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M06</w:t>
            </w:r>
          </w:p>
        </w:tc>
        <w:tc>
          <w:tcPr>
            <w:tcW w:w="1717" w:type="pct"/>
            <w:shd w:val="clear" w:color="auto" w:fill="auto"/>
            <w:noWrap/>
            <w:vAlign w:val="center"/>
          </w:tcPr>
          <w:p w14:paraId="7FACDE7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隐藻分类单元</w:t>
            </w:r>
            <w:proofErr w:type="gramEnd"/>
            <w:r w:rsidRPr="00316A6E">
              <w:rPr>
                <w:rFonts w:eastAsia="宋体" w:cs="Times New Roman"/>
                <w:color w:val="000000"/>
                <w:kern w:val="0"/>
                <w:sz w:val="21"/>
                <w:szCs w:val="21"/>
              </w:rPr>
              <w:t>数</w:t>
            </w:r>
          </w:p>
        </w:tc>
        <w:tc>
          <w:tcPr>
            <w:tcW w:w="1486" w:type="pct"/>
            <w:shd w:val="clear" w:color="auto" w:fill="auto"/>
            <w:noWrap/>
            <w:vAlign w:val="center"/>
          </w:tcPr>
          <w:p w14:paraId="25DED77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物种丰富度参数</w:t>
            </w:r>
          </w:p>
        </w:tc>
        <w:tc>
          <w:tcPr>
            <w:tcW w:w="857" w:type="pct"/>
            <w:shd w:val="clear" w:color="auto" w:fill="auto"/>
            <w:noWrap/>
            <w:vAlign w:val="center"/>
          </w:tcPr>
          <w:p w14:paraId="70FDBE0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693909A7" w14:textId="77777777" w:rsidTr="004C13E3">
        <w:trPr>
          <w:trHeight w:val="276"/>
          <w:jc w:val="center"/>
        </w:trPr>
        <w:tc>
          <w:tcPr>
            <w:tcW w:w="940" w:type="pct"/>
            <w:shd w:val="clear" w:color="auto" w:fill="auto"/>
            <w:noWrap/>
            <w:vAlign w:val="center"/>
          </w:tcPr>
          <w:p w14:paraId="5A7F4B28" w14:textId="77777777" w:rsidR="00D30517" w:rsidRPr="00316A6E" w:rsidRDefault="00D30517" w:rsidP="004C13E3">
            <w:pPr>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M07</w:t>
            </w:r>
          </w:p>
        </w:tc>
        <w:tc>
          <w:tcPr>
            <w:tcW w:w="1717" w:type="pct"/>
            <w:shd w:val="clear" w:color="auto" w:fill="auto"/>
            <w:noWrap/>
            <w:vAlign w:val="center"/>
          </w:tcPr>
          <w:p w14:paraId="607311E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Shannon</w:t>
            </w:r>
            <w:r w:rsidRPr="00316A6E">
              <w:rPr>
                <w:rFonts w:eastAsia="宋体" w:cs="Times New Roman"/>
                <w:color w:val="000000"/>
                <w:kern w:val="0"/>
                <w:sz w:val="21"/>
                <w:szCs w:val="21"/>
              </w:rPr>
              <w:t>多样性指数</w:t>
            </w:r>
          </w:p>
        </w:tc>
        <w:tc>
          <w:tcPr>
            <w:tcW w:w="1486" w:type="pct"/>
            <w:shd w:val="clear" w:color="auto" w:fill="auto"/>
            <w:noWrap/>
            <w:vAlign w:val="center"/>
          </w:tcPr>
          <w:p w14:paraId="398292A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613FD77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60AE17ED" w14:textId="77777777" w:rsidTr="004C13E3">
        <w:trPr>
          <w:trHeight w:val="276"/>
          <w:jc w:val="center"/>
        </w:trPr>
        <w:tc>
          <w:tcPr>
            <w:tcW w:w="940" w:type="pct"/>
            <w:shd w:val="clear" w:color="auto" w:fill="auto"/>
            <w:noWrap/>
            <w:vAlign w:val="center"/>
          </w:tcPr>
          <w:p w14:paraId="4C34325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M08</w:t>
            </w:r>
          </w:p>
        </w:tc>
        <w:tc>
          <w:tcPr>
            <w:tcW w:w="1717" w:type="pct"/>
            <w:shd w:val="clear" w:color="auto" w:fill="auto"/>
            <w:noWrap/>
            <w:vAlign w:val="center"/>
          </w:tcPr>
          <w:p w14:paraId="097B47C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Pielou</w:t>
            </w:r>
            <w:r w:rsidRPr="00316A6E">
              <w:rPr>
                <w:rFonts w:eastAsia="宋体" w:cs="Times New Roman"/>
                <w:color w:val="000000"/>
                <w:kern w:val="0"/>
                <w:sz w:val="21"/>
                <w:szCs w:val="21"/>
              </w:rPr>
              <w:t>均匀度指数</w:t>
            </w:r>
          </w:p>
        </w:tc>
        <w:tc>
          <w:tcPr>
            <w:tcW w:w="1486" w:type="pct"/>
            <w:shd w:val="clear" w:color="auto" w:fill="auto"/>
            <w:noWrap/>
            <w:vAlign w:val="center"/>
          </w:tcPr>
          <w:p w14:paraId="597DB53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469F19D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7DC16A72" w14:textId="77777777" w:rsidTr="004C13E3">
        <w:trPr>
          <w:trHeight w:val="276"/>
          <w:jc w:val="center"/>
        </w:trPr>
        <w:tc>
          <w:tcPr>
            <w:tcW w:w="940" w:type="pct"/>
            <w:shd w:val="clear" w:color="auto" w:fill="auto"/>
            <w:noWrap/>
            <w:vAlign w:val="center"/>
          </w:tcPr>
          <w:p w14:paraId="11D8D75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lastRenderedPageBreak/>
              <w:t>M09</w:t>
            </w:r>
          </w:p>
        </w:tc>
        <w:tc>
          <w:tcPr>
            <w:tcW w:w="1717" w:type="pct"/>
            <w:shd w:val="clear" w:color="auto" w:fill="auto"/>
            <w:noWrap/>
            <w:vAlign w:val="center"/>
          </w:tcPr>
          <w:p w14:paraId="46CAAC5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Simpson</w:t>
            </w:r>
            <w:r w:rsidRPr="00316A6E">
              <w:rPr>
                <w:rFonts w:eastAsia="宋体" w:cs="Times New Roman"/>
                <w:color w:val="000000"/>
                <w:kern w:val="0"/>
                <w:sz w:val="21"/>
                <w:szCs w:val="21"/>
              </w:rPr>
              <w:t>指数</w:t>
            </w:r>
          </w:p>
        </w:tc>
        <w:tc>
          <w:tcPr>
            <w:tcW w:w="1486" w:type="pct"/>
            <w:shd w:val="clear" w:color="auto" w:fill="auto"/>
            <w:noWrap/>
            <w:vAlign w:val="center"/>
          </w:tcPr>
          <w:p w14:paraId="6842E0E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68BB8A9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9CCF614" w14:textId="77777777" w:rsidTr="004C13E3">
        <w:trPr>
          <w:trHeight w:val="276"/>
          <w:jc w:val="center"/>
        </w:trPr>
        <w:tc>
          <w:tcPr>
            <w:tcW w:w="940" w:type="pct"/>
            <w:shd w:val="clear" w:color="auto" w:fill="auto"/>
            <w:noWrap/>
            <w:vAlign w:val="center"/>
          </w:tcPr>
          <w:p w14:paraId="001D873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M10</w:t>
            </w:r>
          </w:p>
        </w:tc>
        <w:tc>
          <w:tcPr>
            <w:tcW w:w="1717" w:type="pct"/>
            <w:shd w:val="clear" w:color="auto" w:fill="auto"/>
            <w:noWrap/>
            <w:vAlign w:val="center"/>
          </w:tcPr>
          <w:p w14:paraId="07D8D66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margalef</w:t>
            </w:r>
            <w:r w:rsidRPr="00316A6E">
              <w:rPr>
                <w:rFonts w:eastAsia="宋体" w:cs="Times New Roman"/>
                <w:color w:val="000000"/>
                <w:kern w:val="0"/>
                <w:sz w:val="21"/>
                <w:szCs w:val="21"/>
              </w:rPr>
              <w:t>指数</w:t>
            </w:r>
          </w:p>
        </w:tc>
        <w:tc>
          <w:tcPr>
            <w:tcW w:w="1486" w:type="pct"/>
            <w:shd w:val="clear" w:color="auto" w:fill="auto"/>
            <w:noWrap/>
            <w:vAlign w:val="center"/>
          </w:tcPr>
          <w:p w14:paraId="24A5A7E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022613A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64F7002B" w14:textId="77777777" w:rsidTr="004C13E3">
        <w:trPr>
          <w:trHeight w:val="276"/>
          <w:jc w:val="center"/>
        </w:trPr>
        <w:tc>
          <w:tcPr>
            <w:tcW w:w="940" w:type="pct"/>
            <w:shd w:val="clear" w:color="auto" w:fill="auto"/>
            <w:noWrap/>
            <w:vAlign w:val="center"/>
          </w:tcPr>
          <w:p w14:paraId="1709178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M11</w:t>
            </w:r>
          </w:p>
        </w:tc>
        <w:tc>
          <w:tcPr>
            <w:tcW w:w="1717" w:type="pct"/>
            <w:shd w:val="clear" w:color="auto" w:fill="auto"/>
            <w:noWrap/>
            <w:vAlign w:val="center"/>
          </w:tcPr>
          <w:p w14:paraId="52D855F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w:t>
            </w:r>
            <w:r w:rsidRPr="00316A6E">
              <w:rPr>
                <w:rFonts w:eastAsia="宋体" w:cs="Times New Roman"/>
                <w:color w:val="000000"/>
                <w:kern w:val="0"/>
                <w:sz w:val="21"/>
                <w:szCs w:val="21"/>
              </w:rPr>
              <w:t>Shannon</w:t>
            </w:r>
            <w:r w:rsidRPr="00316A6E">
              <w:rPr>
                <w:rFonts w:eastAsia="宋体" w:cs="Times New Roman"/>
                <w:color w:val="000000"/>
                <w:kern w:val="0"/>
                <w:sz w:val="21"/>
                <w:szCs w:val="21"/>
              </w:rPr>
              <w:t>多样性指数</w:t>
            </w:r>
          </w:p>
        </w:tc>
        <w:tc>
          <w:tcPr>
            <w:tcW w:w="1486" w:type="pct"/>
            <w:shd w:val="clear" w:color="auto" w:fill="auto"/>
            <w:noWrap/>
            <w:vAlign w:val="center"/>
          </w:tcPr>
          <w:p w14:paraId="5067837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2E2BE4D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4D61510F" w14:textId="77777777" w:rsidTr="004C13E3">
        <w:trPr>
          <w:trHeight w:val="276"/>
          <w:jc w:val="center"/>
        </w:trPr>
        <w:tc>
          <w:tcPr>
            <w:tcW w:w="940" w:type="pct"/>
            <w:shd w:val="clear" w:color="auto" w:fill="auto"/>
            <w:noWrap/>
            <w:vAlign w:val="center"/>
          </w:tcPr>
          <w:p w14:paraId="72CE595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M12</w:t>
            </w:r>
          </w:p>
        </w:tc>
        <w:tc>
          <w:tcPr>
            <w:tcW w:w="1717" w:type="pct"/>
            <w:shd w:val="clear" w:color="auto" w:fill="auto"/>
            <w:noWrap/>
            <w:vAlign w:val="center"/>
          </w:tcPr>
          <w:p w14:paraId="7145879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w:t>
            </w:r>
            <w:r w:rsidRPr="00316A6E">
              <w:rPr>
                <w:rFonts w:eastAsia="宋体" w:cs="Times New Roman"/>
                <w:color w:val="000000"/>
                <w:kern w:val="0"/>
                <w:sz w:val="21"/>
                <w:szCs w:val="21"/>
              </w:rPr>
              <w:t>Pielou</w:t>
            </w:r>
            <w:r w:rsidRPr="00316A6E">
              <w:rPr>
                <w:rFonts w:eastAsia="宋体" w:cs="Times New Roman"/>
                <w:color w:val="000000"/>
                <w:kern w:val="0"/>
                <w:sz w:val="21"/>
                <w:szCs w:val="21"/>
              </w:rPr>
              <w:t>均匀度指数</w:t>
            </w:r>
          </w:p>
        </w:tc>
        <w:tc>
          <w:tcPr>
            <w:tcW w:w="1486" w:type="pct"/>
            <w:shd w:val="clear" w:color="auto" w:fill="auto"/>
            <w:noWrap/>
            <w:vAlign w:val="center"/>
          </w:tcPr>
          <w:p w14:paraId="1370705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B93BA5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6346E53" w14:textId="77777777" w:rsidTr="004C13E3">
        <w:trPr>
          <w:trHeight w:val="276"/>
          <w:jc w:val="center"/>
        </w:trPr>
        <w:tc>
          <w:tcPr>
            <w:tcW w:w="940" w:type="pct"/>
            <w:shd w:val="clear" w:color="auto" w:fill="auto"/>
            <w:noWrap/>
            <w:vAlign w:val="center"/>
          </w:tcPr>
          <w:p w14:paraId="296F8D0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M13</w:t>
            </w:r>
          </w:p>
        </w:tc>
        <w:tc>
          <w:tcPr>
            <w:tcW w:w="1717" w:type="pct"/>
            <w:shd w:val="clear" w:color="auto" w:fill="auto"/>
            <w:noWrap/>
            <w:vAlign w:val="center"/>
          </w:tcPr>
          <w:p w14:paraId="37824AE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w:t>
            </w:r>
            <w:r w:rsidRPr="00316A6E">
              <w:rPr>
                <w:rFonts w:eastAsia="宋体" w:cs="Times New Roman"/>
                <w:color w:val="000000"/>
                <w:kern w:val="0"/>
                <w:sz w:val="21"/>
                <w:szCs w:val="21"/>
              </w:rPr>
              <w:t>Simpson</w:t>
            </w:r>
            <w:r w:rsidRPr="00316A6E">
              <w:rPr>
                <w:rFonts w:eastAsia="宋体" w:cs="Times New Roman"/>
                <w:color w:val="000000"/>
                <w:kern w:val="0"/>
                <w:sz w:val="21"/>
                <w:szCs w:val="21"/>
              </w:rPr>
              <w:t>指数</w:t>
            </w:r>
          </w:p>
        </w:tc>
        <w:tc>
          <w:tcPr>
            <w:tcW w:w="1486" w:type="pct"/>
            <w:shd w:val="clear" w:color="auto" w:fill="auto"/>
            <w:noWrap/>
            <w:vAlign w:val="center"/>
          </w:tcPr>
          <w:p w14:paraId="1C80D92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1616DD4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3342B999" w14:textId="77777777" w:rsidTr="004C13E3">
        <w:trPr>
          <w:trHeight w:val="276"/>
          <w:jc w:val="center"/>
        </w:trPr>
        <w:tc>
          <w:tcPr>
            <w:tcW w:w="940" w:type="pct"/>
            <w:shd w:val="clear" w:color="auto" w:fill="auto"/>
            <w:noWrap/>
            <w:vAlign w:val="center"/>
          </w:tcPr>
          <w:p w14:paraId="2479251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M14</w:t>
            </w:r>
          </w:p>
        </w:tc>
        <w:tc>
          <w:tcPr>
            <w:tcW w:w="1717" w:type="pct"/>
            <w:shd w:val="clear" w:color="auto" w:fill="auto"/>
            <w:noWrap/>
            <w:vAlign w:val="center"/>
          </w:tcPr>
          <w:p w14:paraId="5690D35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w:t>
            </w:r>
            <w:r w:rsidRPr="00316A6E">
              <w:rPr>
                <w:rFonts w:eastAsia="宋体" w:cs="Times New Roman"/>
                <w:color w:val="000000"/>
                <w:kern w:val="0"/>
                <w:sz w:val="21"/>
                <w:szCs w:val="21"/>
              </w:rPr>
              <w:t>margalef</w:t>
            </w:r>
            <w:r w:rsidRPr="00316A6E">
              <w:rPr>
                <w:rFonts w:eastAsia="宋体" w:cs="Times New Roman"/>
                <w:color w:val="000000"/>
                <w:kern w:val="0"/>
                <w:sz w:val="21"/>
                <w:szCs w:val="21"/>
              </w:rPr>
              <w:t>指数</w:t>
            </w:r>
          </w:p>
        </w:tc>
        <w:tc>
          <w:tcPr>
            <w:tcW w:w="1486" w:type="pct"/>
            <w:shd w:val="clear" w:color="auto" w:fill="auto"/>
            <w:noWrap/>
            <w:vAlign w:val="center"/>
          </w:tcPr>
          <w:p w14:paraId="0D09D28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4CDF72C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7E7FA506" w14:textId="77777777" w:rsidTr="004C13E3">
        <w:trPr>
          <w:trHeight w:val="276"/>
          <w:jc w:val="center"/>
        </w:trPr>
        <w:tc>
          <w:tcPr>
            <w:tcW w:w="940" w:type="pct"/>
            <w:shd w:val="clear" w:color="auto" w:fill="auto"/>
            <w:noWrap/>
            <w:vAlign w:val="center"/>
          </w:tcPr>
          <w:p w14:paraId="21D6E7B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M15</w:t>
            </w:r>
          </w:p>
        </w:tc>
        <w:tc>
          <w:tcPr>
            <w:tcW w:w="1717" w:type="pct"/>
            <w:shd w:val="clear" w:color="auto" w:fill="auto"/>
            <w:noWrap/>
            <w:vAlign w:val="center"/>
          </w:tcPr>
          <w:p w14:paraId="4C85309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真核藻类</w:t>
            </w:r>
            <w:r w:rsidRPr="00316A6E">
              <w:rPr>
                <w:rFonts w:eastAsia="宋体" w:cs="Times New Roman"/>
                <w:color w:val="000000"/>
                <w:kern w:val="0"/>
                <w:sz w:val="21"/>
                <w:szCs w:val="21"/>
              </w:rPr>
              <w:t>Shannon</w:t>
            </w:r>
            <w:r w:rsidRPr="00316A6E">
              <w:rPr>
                <w:rFonts w:eastAsia="宋体" w:cs="Times New Roman"/>
                <w:color w:val="000000"/>
                <w:kern w:val="0"/>
                <w:sz w:val="21"/>
                <w:szCs w:val="21"/>
              </w:rPr>
              <w:t>多样性指数</w:t>
            </w:r>
          </w:p>
        </w:tc>
        <w:tc>
          <w:tcPr>
            <w:tcW w:w="1486" w:type="pct"/>
            <w:shd w:val="clear" w:color="auto" w:fill="auto"/>
            <w:noWrap/>
            <w:vAlign w:val="center"/>
          </w:tcPr>
          <w:p w14:paraId="2CA64FD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035211C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61E638F2" w14:textId="77777777" w:rsidTr="004C13E3">
        <w:trPr>
          <w:trHeight w:val="276"/>
          <w:jc w:val="center"/>
        </w:trPr>
        <w:tc>
          <w:tcPr>
            <w:tcW w:w="940" w:type="pct"/>
            <w:shd w:val="clear" w:color="auto" w:fill="auto"/>
            <w:noWrap/>
            <w:vAlign w:val="center"/>
          </w:tcPr>
          <w:p w14:paraId="01EAD2D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M16</w:t>
            </w:r>
          </w:p>
        </w:tc>
        <w:tc>
          <w:tcPr>
            <w:tcW w:w="1717" w:type="pct"/>
            <w:shd w:val="clear" w:color="auto" w:fill="auto"/>
            <w:noWrap/>
            <w:vAlign w:val="center"/>
          </w:tcPr>
          <w:p w14:paraId="28A65B3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真核藻类</w:t>
            </w:r>
            <w:r w:rsidRPr="00316A6E">
              <w:rPr>
                <w:rFonts w:eastAsia="宋体" w:cs="Times New Roman"/>
                <w:color w:val="000000"/>
                <w:kern w:val="0"/>
                <w:sz w:val="21"/>
                <w:szCs w:val="21"/>
              </w:rPr>
              <w:t>Pielou</w:t>
            </w:r>
            <w:r w:rsidRPr="00316A6E">
              <w:rPr>
                <w:rFonts w:eastAsia="宋体" w:cs="Times New Roman"/>
                <w:color w:val="000000"/>
                <w:kern w:val="0"/>
                <w:sz w:val="21"/>
                <w:szCs w:val="21"/>
              </w:rPr>
              <w:t>均匀度指数</w:t>
            </w:r>
          </w:p>
        </w:tc>
        <w:tc>
          <w:tcPr>
            <w:tcW w:w="1486" w:type="pct"/>
            <w:shd w:val="clear" w:color="auto" w:fill="auto"/>
            <w:noWrap/>
            <w:vAlign w:val="center"/>
          </w:tcPr>
          <w:p w14:paraId="11071FA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956617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8A8DFAF" w14:textId="77777777" w:rsidTr="004C13E3">
        <w:trPr>
          <w:trHeight w:val="276"/>
          <w:jc w:val="center"/>
        </w:trPr>
        <w:tc>
          <w:tcPr>
            <w:tcW w:w="940" w:type="pct"/>
            <w:shd w:val="clear" w:color="auto" w:fill="auto"/>
            <w:noWrap/>
            <w:vAlign w:val="center"/>
          </w:tcPr>
          <w:p w14:paraId="58237B8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M17</w:t>
            </w:r>
          </w:p>
        </w:tc>
        <w:tc>
          <w:tcPr>
            <w:tcW w:w="1717" w:type="pct"/>
            <w:shd w:val="clear" w:color="auto" w:fill="auto"/>
            <w:noWrap/>
            <w:vAlign w:val="center"/>
          </w:tcPr>
          <w:p w14:paraId="644694D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真核藻类</w:t>
            </w:r>
            <w:r w:rsidRPr="00316A6E">
              <w:rPr>
                <w:rFonts w:eastAsia="宋体" w:cs="Times New Roman"/>
                <w:color w:val="000000"/>
                <w:kern w:val="0"/>
                <w:sz w:val="21"/>
                <w:szCs w:val="21"/>
              </w:rPr>
              <w:t>Simpson</w:t>
            </w:r>
            <w:r w:rsidRPr="00316A6E">
              <w:rPr>
                <w:rFonts w:eastAsia="宋体" w:cs="Times New Roman"/>
                <w:color w:val="000000"/>
                <w:kern w:val="0"/>
                <w:sz w:val="21"/>
                <w:szCs w:val="21"/>
              </w:rPr>
              <w:t>指数</w:t>
            </w:r>
          </w:p>
        </w:tc>
        <w:tc>
          <w:tcPr>
            <w:tcW w:w="1486" w:type="pct"/>
            <w:shd w:val="clear" w:color="auto" w:fill="auto"/>
            <w:noWrap/>
            <w:vAlign w:val="center"/>
          </w:tcPr>
          <w:p w14:paraId="02C857F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AE46FF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A6332CD" w14:textId="77777777" w:rsidTr="004C13E3">
        <w:trPr>
          <w:trHeight w:val="276"/>
          <w:jc w:val="center"/>
        </w:trPr>
        <w:tc>
          <w:tcPr>
            <w:tcW w:w="940" w:type="pct"/>
            <w:shd w:val="clear" w:color="auto" w:fill="auto"/>
            <w:noWrap/>
            <w:vAlign w:val="center"/>
          </w:tcPr>
          <w:p w14:paraId="5199EB7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M18</w:t>
            </w:r>
          </w:p>
        </w:tc>
        <w:tc>
          <w:tcPr>
            <w:tcW w:w="1717" w:type="pct"/>
            <w:shd w:val="clear" w:color="auto" w:fill="auto"/>
            <w:noWrap/>
            <w:vAlign w:val="center"/>
          </w:tcPr>
          <w:p w14:paraId="18EB9C4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真核藻类</w:t>
            </w:r>
            <w:r w:rsidRPr="00316A6E">
              <w:rPr>
                <w:rFonts w:eastAsia="宋体" w:cs="Times New Roman"/>
                <w:color w:val="000000"/>
                <w:kern w:val="0"/>
                <w:sz w:val="21"/>
                <w:szCs w:val="21"/>
              </w:rPr>
              <w:t>margalef</w:t>
            </w:r>
            <w:r w:rsidRPr="00316A6E">
              <w:rPr>
                <w:rFonts w:eastAsia="宋体" w:cs="Times New Roman"/>
                <w:color w:val="000000"/>
                <w:kern w:val="0"/>
                <w:sz w:val="21"/>
                <w:szCs w:val="21"/>
              </w:rPr>
              <w:t>指数</w:t>
            </w:r>
          </w:p>
        </w:tc>
        <w:tc>
          <w:tcPr>
            <w:tcW w:w="1486" w:type="pct"/>
            <w:shd w:val="clear" w:color="auto" w:fill="auto"/>
            <w:noWrap/>
            <w:vAlign w:val="center"/>
          </w:tcPr>
          <w:p w14:paraId="21D764C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F40F77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20C269E5" w14:textId="77777777" w:rsidTr="004C13E3">
        <w:trPr>
          <w:trHeight w:val="276"/>
          <w:jc w:val="center"/>
        </w:trPr>
        <w:tc>
          <w:tcPr>
            <w:tcW w:w="940" w:type="pct"/>
            <w:shd w:val="clear" w:color="auto" w:fill="auto"/>
            <w:noWrap/>
            <w:vAlign w:val="center"/>
          </w:tcPr>
          <w:p w14:paraId="2AA0CBC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M19</w:t>
            </w:r>
          </w:p>
        </w:tc>
        <w:tc>
          <w:tcPr>
            <w:tcW w:w="1717" w:type="pct"/>
            <w:shd w:val="clear" w:color="auto" w:fill="auto"/>
            <w:noWrap/>
            <w:vAlign w:val="center"/>
          </w:tcPr>
          <w:p w14:paraId="75B5401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w:t>
            </w:r>
            <w:r w:rsidRPr="00316A6E">
              <w:rPr>
                <w:rFonts w:eastAsia="宋体" w:cs="Times New Roman"/>
                <w:color w:val="000000"/>
                <w:kern w:val="0"/>
                <w:sz w:val="21"/>
                <w:szCs w:val="21"/>
              </w:rPr>
              <w:t>Shannon</w:t>
            </w:r>
            <w:r w:rsidRPr="00316A6E">
              <w:rPr>
                <w:rFonts w:eastAsia="宋体" w:cs="Times New Roman"/>
                <w:color w:val="000000"/>
                <w:kern w:val="0"/>
                <w:sz w:val="21"/>
                <w:szCs w:val="21"/>
              </w:rPr>
              <w:t>多样性指数</w:t>
            </w:r>
          </w:p>
        </w:tc>
        <w:tc>
          <w:tcPr>
            <w:tcW w:w="1486" w:type="pct"/>
            <w:shd w:val="clear" w:color="auto" w:fill="auto"/>
            <w:noWrap/>
            <w:vAlign w:val="center"/>
          </w:tcPr>
          <w:p w14:paraId="4568AD2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BC7F30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67CD11D3" w14:textId="77777777" w:rsidTr="004C13E3">
        <w:trPr>
          <w:trHeight w:val="276"/>
          <w:jc w:val="center"/>
        </w:trPr>
        <w:tc>
          <w:tcPr>
            <w:tcW w:w="940" w:type="pct"/>
            <w:shd w:val="clear" w:color="auto" w:fill="auto"/>
            <w:noWrap/>
            <w:vAlign w:val="center"/>
          </w:tcPr>
          <w:p w14:paraId="5D654BA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M20</w:t>
            </w:r>
          </w:p>
        </w:tc>
        <w:tc>
          <w:tcPr>
            <w:tcW w:w="1717" w:type="pct"/>
            <w:shd w:val="clear" w:color="auto" w:fill="auto"/>
            <w:noWrap/>
            <w:vAlign w:val="center"/>
          </w:tcPr>
          <w:p w14:paraId="12155C1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w:t>
            </w:r>
            <w:r w:rsidRPr="00316A6E">
              <w:rPr>
                <w:rFonts w:eastAsia="宋体" w:cs="Times New Roman"/>
                <w:color w:val="000000"/>
                <w:kern w:val="0"/>
                <w:sz w:val="21"/>
                <w:szCs w:val="21"/>
              </w:rPr>
              <w:t>Pielou</w:t>
            </w:r>
            <w:r w:rsidRPr="00316A6E">
              <w:rPr>
                <w:rFonts w:eastAsia="宋体" w:cs="Times New Roman"/>
                <w:color w:val="000000"/>
                <w:kern w:val="0"/>
                <w:sz w:val="21"/>
                <w:szCs w:val="21"/>
              </w:rPr>
              <w:t>均匀度指数</w:t>
            </w:r>
          </w:p>
        </w:tc>
        <w:tc>
          <w:tcPr>
            <w:tcW w:w="1486" w:type="pct"/>
            <w:shd w:val="clear" w:color="auto" w:fill="auto"/>
            <w:noWrap/>
            <w:vAlign w:val="center"/>
          </w:tcPr>
          <w:p w14:paraId="587A4D7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66FBDFF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EA6D503" w14:textId="77777777" w:rsidTr="004C13E3">
        <w:trPr>
          <w:trHeight w:val="276"/>
          <w:jc w:val="center"/>
        </w:trPr>
        <w:tc>
          <w:tcPr>
            <w:tcW w:w="940" w:type="pct"/>
            <w:shd w:val="clear" w:color="auto" w:fill="auto"/>
            <w:noWrap/>
            <w:vAlign w:val="center"/>
          </w:tcPr>
          <w:p w14:paraId="4131C3D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M21</w:t>
            </w:r>
          </w:p>
        </w:tc>
        <w:tc>
          <w:tcPr>
            <w:tcW w:w="1717" w:type="pct"/>
            <w:shd w:val="clear" w:color="auto" w:fill="auto"/>
            <w:noWrap/>
            <w:vAlign w:val="center"/>
          </w:tcPr>
          <w:p w14:paraId="2D32D01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w:t>
            </w:r>
            <w:r w:rsidRPr="00316A6E">
              <w:rPr>
                <w:rFonts w:eastAsia="宋体" w:cs="Times New Roman"/>
                <w:color w:val="000000"/>
                <w:kern w:val="0"/>
                <w:sz w:val="21"/>
                <w:szCs w:val="21"/>
              </w:rPr>
              <w:t>Simpson</w:t>
            </w:r>
            <w:r w:rsidRPr="00316A6E">
              <w:rPr>
                <w:rFonts w:eastAsia="宋体" w:cs="Times New Roman"/>
                <w:color w:val="000000"/>
                <w:kern w:val="0"/>
                <w:sz w:val="21"/>
                <w:szCs w:val="21"/>
              </w:rPr>
              <w:t>指数</w:t>
            </w:r>
          </w:p>
        </w:tc>
        <w:tc>
          <w:tcPr>
            <w:tcW w:w="1486" w:type="pct"/>
            <w:shd w:val="clear" w:color="auto" w:fill="auto"/>
            <w:noWrap/>
            <w:vAlign w:val="center"/>
          </w:tcPr>
          <w:p w14:paraId="1165088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6C04C92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1464F9E" w14:textId="77777777" w:rsidTr="004C13E3">
        <w:trPr>
          <w:trHeight w:val="276"/>
          <w:jc w:val="center"/>
        </w:trPr>
        <w:tc>
          <w:tcPr>
            <w:tcW w:w="940" w:type="pct"/>
            <w:shd w:val="clear" w:color="auto" w:fill="auto"/>
            <w:noWrap/>
            <w:vAlign w:val="center"/>
          </w:tcPr>
          <w:p w14:paraId="31468BC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M22</w:t>
            </w:r>
          </w:p>
        </w:tc>
        <w:tc>
          <w:tcPr>
            <w:tcW w:w="1717" w:type="pct"/>
            <w:shd w:val="clear" w:color="auto" w:fill="auto"/>
            <w:noWrap/>
            <w:vAlign w:val="center"/>
          </w:tcPr>
          <w:p w14:paraId="7A6C901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w:t>
            </w:r>
            <w:r w:rsidRPr="00316A6E">
              <w:rPr>
                <w:rFonts w:eastAsia="宋体" w:cs="Times New Roman"/>
                <w:color w:val="000000"/>
                <w:kern w:val="0"/>
                <w:sz w:val="21"/>
                <w:szCs w:val="21"/>
              </w:rPr>
              <w:t>margalef</w:t>
            </w:r>
            <w:r w:rsidRPr="00316A6E">
              <w:rPr>
                <w:rFonts w:eastAsia="宋体" w:cs="Times New Roman"/>
                <w:color w:val="000000"/>
                <w:kern w:val="0"/>
                <w:sz w:val="21"/>
                <w:szCs w:val="21"/>
              </w:rPr>
              <w:t>指数</w:t>
            </w:r>
          </w:p>
        </w:tc>
        <w:tc>
          <w:tcPr>
            <w:tcW w:w="1486" w:type="pct"/>
            <w:shd w:val="clear" w:color="auto" w:fill="auto"/>
            <w:noWrap/>
            <w:vAlign w:val="center"/>
          </w:tcPr>
          <w:p w14:paraId="31E1349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27ABB4D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5F71F2C" w14:textId="77777777" w:rsidTr="004C13E3">
        <w:trPr>
          <w:trHeight w:val="276"/>
          <w:jc w:val="center"/>
        </w:trPr>
        <w:tc>
          <w:tcPr>
            <w:tcW w:w="940" w:type="pct"/>
            <w:shd w:val="clear" w:color="auto" w:fill="auto"/>
            <w:noWrap/>
            <w:vAlign w:val="center"/>
          </w:tcPr>
          <w:p w14:paraId="0168FEE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M23</w:t>
            </w:r>
          </w:p>
        </w:tc>
        <w:tc>
          <w:tcPr>
            <w:tcW w:w="1717" w:type="pct"/>
            <w:shd w:val="clear" w:color="auto" w:fill="auto"/>
            <w:noWrap/>
            <w:vAlign w:val="center"/>
          </w:tcPr>
          <w:p w14:paraId="34076E4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w:t>
            </w:r>
            <w:r w:rsidRPr="00316A6E">
              <w:rPr>
                <w:rFonts w:eastAsia="宋体" w:cs="Times New Roman"/>
                <w:color w:val="000000"/>
                <w:kern w:val="0"/>
                <w:sz w:val="21"/>
                <w:szCs w:val="21"/>
              </w:rPr>
              <w:t>Shannon</w:t>
            </w:r>
            <w:r w:rsidRPr="00316A6E">
              <w:rPr>
                <w:rFonts w:eastAsia="宋体" w:cs="Times New Roman"/>
                <w:color w:val="000000"/>
                <w:kern w:val="0"/>
                <w:sz w:val="21"/>
                <w:szCs w:val="21"/>
              </w:rPr>
              <w:t>多样性指数</w:t>
            </w:r>
          </w:p>
        </w:tc>
        <w:tc>
          <w:tcPr>
            <w:tcW w:w="1486" w:type="pct"/>
            <w:shd w:val="clear" w:color="auto" w:fill="auto"/>
            <w:noWrap/>
            <w:vAlign w:val="center"/>
          </w:tcPr>
          <w:p w14:paraId="1C1DC1D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3CA30B5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125B887" w14:textId="77777777" w:rsidTr="004C13E3">
        <w:trPr>
          <w:trHeight w:val="276"/>
          <w:jc w:val="center"/>
        </w:trPr>
        <w:tc>
          <w:tcPr>
            <w:tcW w:w="940" w:type="pct"/>
            <w:shd w:val="clear" w:color="auto" w:fill="auto"/>
            <w:noWrap/>
            <w:vAlign w:val="center"/>
          </w:tcPr>
          <w:p w14:paraId="0473C83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M24</w:t>
            </w:r>
          </w:p>
        </w:tc>
        <w:tc>
          <w:tcPr>
            <w:tcW w:w="1717" w:type="pct"/>
            <w:shd w:val="clear" w:color="auto" w:fill="auto"/>
            <w:noWrap/>
            <w:vAlign w:val="center"/>
          </w:tcPr>
          <w:p w14:paraId="68D552D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w:t>
            </w:r>
            <w:r w:rsidRPr="00316A6E">
              <w:rPr>
                <w:rFonts w:eastAsia="宋体" w:cs="Times New Roman"/>
                <w:color w:val="000000"/>
                <w:kern w:val="0"/>
                <w:sz w:val="21"/>
                <w:szCs w:val="21"/>
              </w:rPr>
              <w:t>Pielou</w:t>
            </w:r>
            <w:r w:rsidRPr="00316A6E">
              <w:rPr>
                <w:rFonts w:eastAsia="宋体" w:cs="Times New Roman"/>
                <w:color w:val="000000"/>
                <w:kern w:val="0"/>
                <w:sz w:val="21"/>
                <w:szCs w:val="21"/>
              </w:rPr>
              <w:t>均匀度指数</w:t>
            </w:r>
          </w:p>
        </w:tc>
        <w:tc>
          <w:tcPr>
            <w:tcW w:w="1486" w:type="pct"/>
            <w:shd w:val="clear" w:color="auto" w:fill="auto"/>
            <w:noWrap/>
            <w:vAlign w:val="center"/>
          </w:tcPr>
          <w:p w14:paraId="5AD76F3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15D2C03E"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33ABC6D6" w14:textId="77777777" w:rsidTr="004C13E3">
        <w:trPr>
          <w:trHeight w:val="276"/>
          <w:jc w:val="center"/>
        </w:trPr>
        <w:tc>
          <w:tcPr>
            <w:tcW w:w="940" w:type="pct"/>
            <w:shd w:val="clear" w:color="auto" w:fill="auto"/>
            <w:noWrap/>
            <w:vAlign w:val="center"/>
          </w:tcPr>
          <w:p w14:paraId="2F25011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M25</w:t>
            </w:r>
          </w:p>
        </w:tc>
        <w:tc>
          <w:tcPr>
            <w:tcW w:w="1717" w:type="pct"/>
            <w:shd w:val="clear" w:color="auto" w:fill="auto"/>
            <w:noWrap/>
            <w:vAlign w:val="center"/>
          </w:tcPr>
          <w:p w14:paraId="39A888D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w:t>
            </w:r>
            <w:r w:rsidRPr="00316A6E">
              <w:rPr>
                <w:rFonts w:eastAsia="宋体" w:cs="Times New Roman"/>
                <w:color w:val="000000"/>
                <w:kern w:val="0"/>
                <w:sz w:val="21"/>
                <w:szCs w:val="21"/>
              </w:rPr>
              <w:t>Simpson</w:t>
            </w:r>
            <w:r w:rsidRPr="00316A6E">
              <w:rPr>
                <w:rFonts w:eastAsia="宋体" w:cs="Times New Roman"/>
                <w:color w:val="000000"/>
                <w:kern w:val="0"/>
                <w:sz w:val="21"/>
                <w:szCs w:val="21"/>
              </w:rPr>
              <w:t>指数</w:t>
            </w:r>
          </w:p>
        </w:tc>
        <w:tc>
          <w:tcPr>
            <w:tcW w:w="1486" w:type="pct"/>
            <w:shd w:val="clear" w:color="auto" w:fill="auto"/>
            <w:noWrap/>
            <w:vAlign w:val="center"/>
          </w:tcPr>
          <w:p w14:paraId="119712C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6BB902C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2174AEC2" w14:textId="77777777" w:rsidTr="004C13E3">
        <w:trPr>
          <w:trHeight w:val="276"/>
          <w:jc w:val="center"/>
        </w:trPr>
        <w:tc>
          <w:tcPr>
            <w:tcW w:w="940" w:type="pct"/>
            <w:shd w:val="clear" w:color="auto" w:fill="auto"/>
            <w:noWrap/>
            <w:vAlign w:val="center"/>
          </w:tcPr>
          <w:p w14:paraId="5FF7CB0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M26</w:t>
            </w:r>
          </w:p>
        </w:tc>
        <w:tc>
          <w:tcPr>
            <w:tcW w:w="1717" w:type="pct"/>
            <w:shd w:val="clear" w:color="auto" w:fill="auto"/>
            <w:noWrap/>
            <w:vAlign w:val="center"/>
          </w:tcPr>
          <w:p w14:paraId="403553E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w:t>
            </w:r>
            <w:r w:rsidRPr="00316A6E">
              <w:rPr>
                <w:rFonts w:eastAsia="宋体" w:cs="Times New Roman"/>
                <w:color w:val="000000"/>
                <w:kern w:val="0"/>
                <w:sz w:val="21"/>
                <w:szCs w:val="21"/>
              </w:rPr>
              <w:t>margalef</w:t>
            </w:r>
            <w:r w:rsidRPr="00316A6E">
              <w:rPr>
                <w:rFonts w:eastAsia="宋体" w:cs="Times New Roman"/>
                <w:color w:val="000000"/>
                <w:kern w:val="0"/>
                <w:sz w:val="21"/>
                <w:szCs w:val="21"/>
              </w:rPr>
              <w:t>指数</w:t>
            </w:r>
          </w:p>
        </w:tc>
        <w:tc>
          <w:tcPr>
            <w:tcW w:w="1486" w:type="pct"/>
            <w:shd w:val="clear" w:color="auto" w:fill="auto"/>
            <w:noWrap/>
            <w:vAlign w:val="center"/>
          </w:tcPr>
          <w:p w14:paraId="58E0251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29FB1C2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3CEFD604" w14:textId="77777777" w:rsidTr="004C13E3">
        <w:trPr>
          <w:trHeight w:val="276"/>
          <w:jc w:val="center"/>
        </w:trPr>
        <w:tc>
          <w:tcPr>
            <w:tcW w:w="940" w:type="pct"/>
            <w:shd w:val="clear" w:color="auto" w:fill="auto"/>
            <w:noWrap/>
            <w:vAlign w:val="center"/>
          </w:tcPr>
          <w:p w14:paraId="14611C1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M27</w:t>
            </w:r>
          </w:p>
        </w:tc>
        <w:tc>
          <w:tcPr>
            <w:tcW w:w="1717" w:type="pct"/>
            <w:shd w:val="clear" w:color="auto" w:fill="auto"/>
            <w:noWrap/>
            <w:vAlign w:val="center"/>
          </w:tcPr>
          <w:p w14:paraId="6C7FB9D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前三蓝藻优势度</w:t>
            </w:r>
          </w:p>
        </w:tc>
        <w:tc>
          <w:tcPr>
            <w:tcW w:w="1486" w:type="pct"/>
            <w:shd w:val="clear" w:color="auto" w:fill="auto"/>
            <w:noWrap/>
            <w:vAlign w:val="center"/>
          </w:tcPr>
          <w:p w14:paraId="7B08F68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21E72E8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2B73BCFD" w14:textId="77777777" w:rsidTr="004C13E3">
        <w:trPr>
          <w:trHeight w:val="276"/>
          <w:jc w:val="center"/>
        </w:trPr>
        <w:tc>
          <w:tcPr>
            <w:tcW w:w="940" w:type="pct"/>
            <w:shd w:val="clear" w:color="auto" w:fill="auto"/>
            <w:noWrap/>
            <w:vAlign w:val="center"/>
          </w:tcPr>
          <w:p w14:paraId="57F2386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M28</w:t>
            </w:r>
          </w:p>
        </w:tc>
        <w:tc>
          <w:tcPr>
            <w:tcW w:w="1717" w:type="pct"/>
            <w:shd w:val="clear" w:color="auto" w:fill="auto"/>
            <w:noWrap/>
            <w:vAlign w:val="center"/>
          </w:tcPr>
          <w:p w14:paraId="026AEFA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前三真核藻类优势度</w:t>
            </w:r>
          </w:p>
        </w:tc>
        <w:tc>
          <w:tcPr>
            <w:tcW w:w="1486" w:type="pct"/>
            <w:shd w:val="clear" w:color="auto" w:fill="auto"/>
            <w:noWrap/>
            <w:vAlign w:val="center"/>
          </w:tcPr>
          <w:p w14:paraId="5B77EB5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228D8D5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57510BBD" w14:textId="77777777" w:rsidTr="004C13E3">
        <w:trPr>
          <w:trHeight w:val="276"/>
          <w:jc w:val="center"/>
        </w:trPr>
        <w:tc>
          <w:tcPr>
            <w:tcW w:w="940" w:type="pct"/>
            <w:shd w:val="clear" w:color="auto" w:fill="auto"/>
            <w:noWrap/>
            <w:vAlign w:val="center"/>
          </w:tcPr>
          <w:p w14:paraId="1225F7D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M29</w:t>
            </w:r>
          </w:p>
        </w:tc>
        <w:tc>
          <w:tcPr>
            <w:tcW w:w="1717" w:type="pct"/>
            <w:shd w:val="clear" w:color="auto" w:fill="auto"/>
            <w:noWrap/>
            <w:vAlign w:val="center"/>
          </w:tcPr>
          <w:p w14:paraId="55A213A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前三硅藻优势度</w:t>
            </w:r>
          </w:p>
        </w:tc>
        <w:tc>
          <w:tcPr>
            <w:tcW w:w="1486" w:type="pct"/>
            <w:shd w:val="clear" w:color="auto" w:fill="auto"/>
            <w:noWrap/>
            <w:vAlign w:val="center"/>
          </w:tcPr>
          <w:p w14:paraId="45D9B78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4C6199A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326A39C5" w14:textId="77777777" w:rsidTr="004C13E3">
        <w:trPr>
          <w:trHeight w:val="276"/>
          <w:jc w:val="center"/>
        </w:trPr>
        <w:tc>
          <w:tcPr>
            <w:tcW w:w="940" w:type="pct"/>
            <w:shd w:val="clear" w:color="auto" w:fill="auto"/>
            <w:noWrap/>
            <w:vAlign w:val="center"/>
          </w:tcPr>
          <w:p w14:paraId="5B3C2A9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M30</w:t>
            </w:r>
          </w:p>
        </w:tc>
        <w:tc>
          <w:tcPr>
            <w:tcW w:w="1717" w:type="pct"/>
            <w:shd w:val="clear" w:color="auto" w:fill="auto"/>
            <w:noWrap/>
            <w:vAlign w:val="center"/>
          </w:tcPr>
          <w:p w14:paraId="2E3B20B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前三绿藻优势度</w:t>
            </w:r>
          </w:p>
        </w:tc>
        <w:tc>
          <w:tcPr>
            <w:tcW w:w="1486" w:type="pct"/>
            <w:shd w:val="clear" w:color="auto" w:fill="auto"/>
            <w:noWrap/>
            <w:vAlign w:val="center"/>
          </w:tcPr>
          <w:p w14:paraId="2D633DB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34252A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4485FC79" w14:textId="77777777" w:rsidTr="004C13E3">
        <w:trPr>
          <w:trHeight w:val="276"/>
          <w:jc w:val="center"/>
        </w:trPr>
        <w:tc>
          <w:tcPr>
            <w:tcW w:w="940" w:type="pct"/>
            <w:shd w:val="clear" w:color="auto" w:fill="auto"/>
            <w:noWrap/>
            <w:vAlign w:val="center"/>
          </w:tcPr>
          <w:p w14:paraId="303717A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M31</w:t>
            </w:r>
          </w:p>
        </w:tc>
        <w:tc>
          <w:tcPr>
            <w:tcW w:w="1717" w:type="pct"/>
            <w:shd w:val="clear" w:color="auto" w:fill="auto"/>
            <w:noWrap/>
            <w:vAlign w:val="center"/>
          </w:tcPr>
          <w:p w14:paraId="4C9245E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蓝藻分类单元相对丰度</w:t>
            </w:r>
          </w:p>
        </w:tc>
        <w:tc>
          <w:tcPr>
            <w:tcW w:w="1486" w:type="pct"/>
            <w:shd w:val="clear" w:color="auto" w:fill="auto"/>
            <w:noWrap/>
            <w:vAlign w:val="center"/>
          </w:tcPr>
          <w:p w14:paraId="229023D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0EBB5A5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498463E6" w14:textId="77777777" w:rsidTr="004C13E3">
        <w:trPr>
          <w:trHeight w:val="276"/>
          <w:jc w:val="center"/>
        </w:trPr>
        <w:tc>
          <w:tcPr>
            <w:tcW w:w="940" w:type="pct"/>
            <w:shd w:val="clear" w:color="auto" w:fill="auto"/>
            <w:noWrap/>
            <w:vAlign w:val="center"/>
          </w:tcPr>
          <w:p w14:paraId="6333764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M32</w:t>
            </w:r>
          </w:p>
        </w:tc>
        <w:tc>
          <w:tcPr>
            <w:tcW w:w="1717" w:type="pct"/>
            <w:shd w:val="clear" w:color="auto" w:fill="auto"/>
            <w:noWrap/>
            <w:vAlign w:val="center"/>
          </w:tcPr>
          <w:p w14:paraId="484CCD0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硅藻分类单元相对丰度</w:t>
            </w:r>
          </w:p>
        </w:tc>
        <w:tc>
          <w:tcPr>
            <w:tcW w:w="1486" w:type="pct"/>
            <w:shd w:val="clear" w:color="auto" w:fill="auto"/>
            <w:noWrap/>
            <w:vAlign w:val="center"/>
          </w:tcPr>
          <w:p w14:paraId="4562FDA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01A8F32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35FCB11" w14:textId="77777777" w:rsidTr="004C13E3">
        <w:trPr>
          <w:trHeight w:val="276"/>
          <w:jc w:val="center"/>
        </w:trPr>
        <w:tc>
          <w:tcPr>
            <w:tcW w:w="940" w:type="pct"/>
            <w:shd w:val="clear" w:color="auto" w:fill="auto"/>
            <w:noWrap/>
            <w:vAlign w:val="center"/>
          </w:tcPr>
          <w:p w14:paraId="76F954C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M33</w:t>
            </w:r>
          </w:p>
        </w:tc>
        <w:tc>
          <w:tcPr>
            <w:tcW w:w="1717" w:type="pct"/>
            <w:shd w:val="clear" w:color="auto" w:fill="auto"/>
            <w:noWrap/>
            <w:vAlign w:val="center"/>
          </w:tcPr>
          <w:p w14:paraId="5635727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绿藻分类单元相对丰度</w:t>
            </w:r>
          </w:p>
        </w:tc>
        <w:tc>
          <w:tcPr>
            <w:tcW w:w="1486" w:type="pct"/>
            <w:shd w:val="clear" w:color="auto" w:fill="auto"/>
            <w:noWrap/>
            <w:vAlign w:val="center"/>
          </w:tcPr>
          <w:p w14:paraId="5B76015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591E884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A19C780" w14:textId="77777777" w:rsidTr="004C13E3">
        <w:trPr>
          <w:trHeight w:val="276"/>
          <w:jc w:val="center"/>
        </w:trPr>
        <w:tc>
          <w:tcPr>
            <w:tcW w:w="940" w:type="pct"/>
            <w:shd w:val="clear" w:color="auto" w:fill="auto"/>
            <w:noWrap/>
            <w:vAlign w:val="center"/>
          </w:tcPr>
          <w:p w14:paraId="0CFDFD8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M34</w:t>
            </w:r>
          </w:p>
        </w:tc>
        <w:tc>
          <w:tcPr>
            <w:tcW w:w="1717" w:type="pct"/>
            <w:shd w:val="clear" w:color="auto" w:fill="auto"/>
            <w:noWrap/>
            <w:vAlign w:val="center"/>
          </w:tcPr>
          <w:p w14:paraId="06F4004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隐藻分类单元</w:t>
            </w:r>
            <w:proofErr w:type="gramEnd"/>
            <w:r w:rsidRPr="00316A6E">
              <w:rPr>
                <w:rFonts w:eastAsia="宋体" w:cs="Times New Roman"/>
                <w:color w:val="000000"/>
                <w:kern w:val="0"/>
                <w:sz w:val="21"/>
                <w:szCs w:val="21"/>
              </w:rPr>
              <w:t>相对丰度</w:t>
            </w:r>
          </w:p>
        </w:tc>
        <w:tc>
          <w:tcPr>
            <w:tcW w:w="1486" w:type="pct"/>
            <w:shd w:val="clear" w:color="auto" w:fill="auto"/>
            <w:noWrap/>
            <w:vAlign w:val="center"/>
          </w:tcPr>
          <w:p w14:paraId="59BB94A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物种组成参数</w:t>
            </w:r>
          </w:p>
        </w:tc>
        <w:tc>
          <w:tcPr>
            <w:tcW w:w="857" w:type="pct"/>
            <w:shd w:val="clear" w:color="auto" w:fill="auto"/>
            <w:noWrap/>
            <w:vAlign w:val="center"/>
          </w:tcPr>
          <w:p w14:paraId="0C41F9D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58E5B908" w14:textId="77777777" w:rsidTr="004C13E3">
        <w:trPr>
          <w:trHeight w:val="276"/>
          <w:jc w:val="center"/>
        </w:trPr>
        <w:tc>
          <w:tcPr>
            <w:tcW w:w="940" w:type="pct"/>
            <w:shd w:val="clear" w:color="auto" w:fill="auto"/>
            <w:noWrap/>
            <w:vAlign w:val="center"/>
          </w:tcPr>
          <w:p w14:paraId="2A076E0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M35</w:t>
            </w:r>
          </w:p>
        </w:tc>
        <w:tc>
          <w:tcPr>
            <w:tcW w:w="1717" w:type="pct"/>
            <w:shd w:val="clear" w:color="auto" w:fill="auto"/>
            <w:noWrap/>
            <w:vAlign w:val="center"/>
          </w:tcPr>
          <w:p w14:paraId="7A14543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微囊藻占蓝藻</w:t>
            </w:r>
            <w:proofErr w:type="gramEnd"/>
            <w:r w:rsidRPr="00316A6E">
              <w:rPr>
                <w:rFonts w:eastAsia="宋体" w:cs="Times New Roman"/>
                <w:color w:val="000000"/>
                <w:kern w:val="0"/>
                <w:sz w:val="21"/>
                <w:szCs w:val="21"/>
              </w:rPr>
              <w:t>比例</w:t>
            </w:r>
          </w:p>
        </w:tc>
        <w:tc>
          <w:tcPr>
            <w:tcW w:w="1486" w:type="pct"/>
            <w:shd w:val="clear" w:color="auto" w:fill="auto"/>
            <w:noWrap/>
            <w:vAlign w:val="center"/>
          </w:tcPr>
          <w:p w14:paraId="78F0784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3C425C8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1197543A" w14:textId="77777777" w:rsidTr="004C13E3">
        <w:trPr>
          <w:trHeight w:val="276"/>
          <w:jc w:val="center"/>
        </w:trPr>
        <w:tc>
          <w:tcPr>
            <w:tcW w:w="940" w:type="pct"/>
            <w:shd w:val="clear" w:color="auto" w:fill="auto"/>
            <w:noWrap/>
            <w:vAlign w:val="center"/>
          </w:tcPr>
          <w:p w14:paraId="7FF8550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M36</w:t>
            </w:r>
          </w:p>
        </w:tc>
        <w:tc>
          <w:tcPr>
            <w:tcW w:w="1717" w:type="pct"/>
            <w:shd w:val="clear" w:color="auto" w:fill="auto"/>
            <w:noWrap/>
            <w:vAlign w:val="center"/>
          </w:tcPr>
          <w:p w14:paraId="74E1CCD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聚球藻占</w:t>
            </w:r>
            <w:proofErr w:type="gramEnd"/>
            <w:r w:rsidRPr="00316A6E">
              <w:rPr>
                <w:rFonts w:eastAsia="宋体" w:cs="Times New Roman"/>
                <w:color w:val="000000"/>
                <w:kern w:val="0"/>
                <w:sz w:val="21"/>
                <w:szCs w:val="21"/>
              </w:rPr>
              <w:t>蓝藻比例</w:t>
            </w:r>
          </w:p>
        </w:tc>
        <w:tc>
          <w:tcPr>
            <w:tcW w:w="1486" w:type="pct"/>
            <w:shd w:val="clear" w:color="auto" w:fill="auto"/>
            <w:noWrap/>
            <w:vAlign w:val="center"/>
          </w:tcPr>
          <w:p w14:paraId="157B7CD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3D70206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00A18A33" w14:textId="77777777" w:rsidTr="004C13E3">
        <w:trPr>
          <w:trHeight w:val="276"/>
          <w:jc w:val="center"/>
        </w:trPr>
        <w:tc>
          <w:tcPr>
            <w:tcW w:w="940" w:type="pct"/>
            <w:shd w:val="clear" w:color="auto" w:fill="auto"/>
            <w:noWrap/>
            <w:vAlign w:val="center"/>
          </w:tcPr>
          <w:p w14:paraId="7586FBE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M37</w:t>
            </w:r>
          </w:p>
        </w:tc>
        <w:tc>
          <w:tcPr>
            <w:tcW w:w="1717" w:type="pct"/>
            <w:shd w:val="clear" w:color="auto" w:fill="auto"/>
            <w:noWrap/>
            <w:vAlign w:val="center"/>
          </w:tcPr>
          <w:p w14:paraId="5679B32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伪</w:t>
            </w:r>
            <w:proofErr w:type="gramStart"/>
            <w:r w:rsidRPr="00316A6E">
              <w:rPr>
                <w:rFonts w:eastAsia="宋体" w:cs="Times New Roman"/>
                <w:color w:val="000000"/>
                <w:kern w:val="0"/>
                <w:sz w:val="21"/>
                <w:szCs w:val="21"/>
              </w:rPr>
              <w:t>鱼腥藻占蓝藻</w:t>
            </w:r>
            <w:proofErr w:type="gramEnd"/>
            <w:r w:rsidRPr="00316A6E">
              <w:rPr>
                <w:rFonts w:eastAsia="宋体" w:cs="Times New Roman"/>
                <w:color w:val="000000"/>
                <w:kern w:val="0"/>
                <w:sz w:val="21"/>
                <w:szCs w:val="21"/>
              </w:rPr>
              <w:t>比例</w:t>
            </w:r>
          </w:p>
        </w:tc>
        <w:tc>
          <w:tcPr>
            <w:tcW w:w="1486" w:type="pct"/>
            <w:shd w:val="clear" w:color="auto" w:fill="auto"/>
            <w:noWrap/>
            <w:vAlign w:val="center"/>
          </w:tcPr>
          <w:p w14:paraId="15DB369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15C9FAA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49AE5D1D" w14:textId="77777777" w:rsidTr="004C13E3">
        <w:trPr>
          <w:trHeight w:val="276"/>
          <w:jc w:val="center"/>
        </w:trPr>
        <w:tc>
          <w:tcPr>
            <w:tcW w:w="940" w:type="pct"/>
            <w:shd w:val="clear" w:color="auto" w:fill="auto"/>
            <w:noWrap/>
            <w:vAlign w:val="center"/>
          </w:tcPr>
          <w:p w14:paraId="503F7C7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M38</w:t>
            </w:r>
          </w:p>
        </w:tc>
        <w:tc>
          <w:tcPr>
            <w:tcW w:w="1717" w:type="pct"/>
            <w:shd w:val="clear" w:color="auto" w:fill="auto"/>
            <w:noWrap/>
            <w:vAlign w:val="center"/>
          </w:tcPr>
          <w:p w14:paraId="2E9725C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鱼腥藻占蓝藻</w:t>
            </w:r>
            <w:proofErr w:type="gramEnd"/>
            <w:r w:rsidRPr="00316A6E">
              <w:rPr>
                <w:rFonts w:eastAsia="宋体" w:cs="Times New Roman"/>
                <w:color w:val="000000"/>
                <w:kern w:val="0"/>
                <w:sz w:val="21"/>
                <w:szCs w:val="21"/>
              </w:rPr>
              <w:t>比例</w:t>
            </w:r>
          </w:p>
        </w:tc>
        <w:tc>
          <w:tcPr>
            <w:tcW w:w="1486" w:type="pct"/>
            <w:shd w:val="clear" w:color="auto" w:fill="auto"/>
            <w:noWrap/>
            <w:vAlign w:val="center"/>
          </w:tcPr>
          <w:p w14:paraId="7790C68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081C888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11D8B9E7" w14:textId="77777777" w:rsidTr="004C13E3">
        <w:trPr>
          <w:trHeight w:val="276"/>
          <w:jc w:val="center"/>
        </w:trPr>
        <w:tc>
          <w:tcPr>
            <w:tcW w:w="940" w:type="pct"/>
            <w:shd w:val="clear" w:color="auto" w:fill="auto"/>
            <w:noWrap/>
            <w:vAlign w:val="center"/>
          </w:tcPr>
          <w:p w14:paraId="4136F29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M39</w:t>
            </w:r>
          </w:p>
        </w:tc>
        <w:tc>
          <w:tcPr>
            <w:tcW w:w="1717" w:type="pct"/>
            <w:shd w:val="clear" w:color="auto" w:fill="auto"/>
            <w:noWrap/>
            <w:vAlign w:val="center"/>
          </w:tcPr>
          <w:p w14:paraId="740612A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微囊藻占微生物</w:t>
            </w:r>
            <w:proofErr w:type="gramEnd"/>
            <w:r w:rsidRPr="00316A6E">
              <w:rPr>
                <w:rFonts w:eastAsia="宋体" w:cs="Times New Roman"/>
                <w:color w:val="000000"/>
                <w:kern w:val="0"/>
                <w:sz w:val="21"/>
                <w:szCs w:val="21"/>
              </w:rPr>
              <w:t>比例</w:t>
            </w:r>
          </w:p>
        </w:tc>
        <w:tc>
          <w:tcPr>
            <w:tcW w:w="1486" w:type="pct"/>
            <w:shd w:val="clear" w:color="auto" w:fill="auto"/>
            <w:noWrap/>
            <w:vAlign w:val="center"/>
          </w:tcPr>
          <w:p w14:paraId="2807660B"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3EE27CC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7CE39F13" w14:textId="77777777" w:rsidTr="004C13E3">
        <w:trPr>
          <w:trHeight w:val="276"/>
          <w:jc w:val="center"/>
        </w:trPr>
        <w:tc>
          <w:tcPr>
            <w:tcW w:w="940" w:type="pct"/>
            <w:shd w:val="clear" w:color="auto" w:fill="auto"/>
            <w:noWrap/>
            <w:vAlign w:val="center"/>
          </w:tcPr>
          <w:p w14:paraId="426098D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M40</w:t>
            </w:r>
          </w:p>
        </w:tc>
        <w:tc>
          <w:tcPr>
            <w:tcW w:w="1717" w:type="pct"/>
            <w:shd w:val="clear" w:color="auto" w:fill="auto"/>
            <w:noWrap/>
            <w:vAlign w:val="center"/>
          </w:tcPr>
          <w:p w14:paraId="0ED3C28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聚球藻占</w:t>
            </w:r>
            <w:proofErr w:type="gramEnd"/>
            <w:r w:rsidRPr="00316A6E">
              <w:rPr>
                <w:rFonts w:eastAsia="宋体" w:cs="Times New Roman"/>
                <w:color w:val="000000"/>
                <w:kern w:val="0"/>
                <w:sz w:val="21"/>
                <w:szCs w:val="21"/>
              </w:rPr>
              <w:t>微生物比例</w:t>
            </w:r>
          </w:p>
        </w:tc>
        <w:tc>
          <w:tcPr>
            <w:tcW w:w="1486" w:type="pct"/>
            <w:shd w:val="clear" w:color="auto" w:fill="auto"/>
            <w:noWrap/>
            <w:vAlign w:val="center"/>
          </w:tcPr>
          <w:p w14:paraId="6CDB644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37A2D57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02BE8F2A" w14:textId="77777777" w:rsidTr="004C13E3">
        <w:trPr>
          <w:trHeight w:val="276"/>
          <w:jc w:val="center"/>
        </w:trPr>
        <w:tc>
          <w:tcPr>
            <w:tcW w:w="940" w:type="pct"/>
            <w:shd w:val="clear" w:color="auto" w:fill="auto"/>
            <w:noWrap/>
            <w:vAlign w:val="center"/>
          </w:tcPr>
          <w:p w14:paraId="435A973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M41</w:t>
            </w:r>
          </w:p>
        </w:tc>
        <w:tc>
          <w:tcPr>
            <w:tcW w:w="1717" w:type="pct"/>
            <w:shd w:val="clear" w:color="auto" w:fill="auto"/>
            <w:noWrap/>
            <w:vAlign w:val="center"/>
          </w:tcPr>
          <w:p w14:paraId="0568B20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伪</w:t>
            </w:r>
            <w:proofErr w:type="gramStart"/>
            <w:r w:rsidRPr="00316A6E">
              <w:rPr>
                <w:rFonts w:eastAsia="宋体" w:cs="Times New Roman"/>
                <w:color w:val="000000"/>
                <w:kern w:val="0"/>
                <w:sz w:val="21"/>
                <w:szCs w:val="21"/>
              </w:rPr>
              <w:t>鱼腥藻占微生物</w:t>
            </w:r>
            <w:proofErr w:type="gramEnd"/>
            <w:r w:rsidRPr="00316A6E">
              <w:rPr>
                <w:rFonts w:eastAsia="宋体" w:cs="Times New Roman"/>
                <w:color w:val="000000"/>
                <w:kern w:val="0"/>
                <w:sz w:val="21"/>
                <w:szCs w:val="21"/>
              </w:rPr>
              <w:t>比例</w:t>
            </w:r>
          </w:p>
        </w:tc>
        <w:tc>
          <w:tcPr>
            <w:tcW w:w="1486" w:type="pct"/>
            <w:shd w:val="clear" w:color="auto" w:fill="auto"/>
            <w:noWrap/>
            <w:vAlign w:val="center"/>
          </w:tcPr>
          <w:p w14:paraId="1C82E9E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6554D6B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7ED172FC" w14:textId="77777777" w:rsidTr="004C13E3">
        <w:trPr>
          <w:trHeight w:val="276"/>
          <w:jc w:val="center"/>
        </w:trPr>
        <w:tc>
          <w:tcPr>
            <w:tcW w:w="940" w:type="pct"/>
            <w:shd w:val="clear" w:color="auto" w:fill="auto"/>
            <w:noWrap/>
            <w:vAlign w:val="center"/>
          </w:tcPr>
          <w:p w14:paraId="6386FFD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M42</w:t>
            </w:r>
          </w:p>
        </w:tc>
        <w:tc>
          <w:tcPr>
            <w:tcW w:w="1717" w:type="pct"/>
            <w:shd w:val="clear" w:color="auto" w:fill="auto"/>
            <w:noWrap/>
            <w:vAlign w:val="center"/>
          </w:tcPr>
          <w:p w14:paraId="4D10F2A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proofErr w:type="gramStart"/>
            <w:r w:rsidRPr="00316A6E">
              <w:rPr>
                <w:rFonts w:eastAsia="宋体" w:cs="Times New Roman"/>
                <w:color w:val="000000"/>
                <w:kern w:val="0"/>
                <w:sz w:val="21"/>
                <w:szCs w:val="21"/>
              </w:rPr>
              <w:t>鱼腥藻占微生物</w:t>
            </w:r>
            <w:proofErr w:type="gramEnd"/>
            <w:r w:rsidRPr="00316A6E">
              <w:rPr>
                <w:rFonts w:eastAsia="宋体" w:cs="Times New Roman"/>
                <w:color w:val="000000"/>
                <w:kern w:val="0"/>
                <w:sz w:val="21"/>
                <w:szCs w:val="21"/>
              </w:rPr>
              <w:t>比例</w:t>
            </w:r>
          </w:p>
        </w:tc>
        <w:tc>
          <w:tcPr>
            <w:tcW w:w="1486" w:type="pct"/>
            <w:shd w:val="clear" w:color="auto" w:fill="auto"/>
            <w:noWrap/>
            <w:vAlign w:val="center"/>
          </w:tcPr>
          <w:p w14:paraId="1E39FFE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功能参数</w:t>
            </w:r>
          </w:p>
        </w:tc>
        <w:tc>
          <w:tcPr>
            <w:tcW w:w="857" w:type="pct"/>
            <w:shd w:val="clear" w:color="auto" w:fill="auto"/>
            <w:noWrap/>
            <w:vAlign w:val="center"/>
          </w:tcPr>
          <w:p w14:paraId="321C32B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增加</w:t>
            </w:r>
          </w:p>
        </w:tc>
      </w:tr>
      <w:tr w:rsidR="00D30517" w:rsidRPr="00316A6E" w14:paraId="4F20D672" w14:textId="77777777" w:rsidTr="004C13E3">
        <w:trPr>
          <w:trHeight w:val="276"/>
          <w:jc w:val="center"/>
        </w:trPr>
        <w:tc>
          <w:tcPr>
            <w:tcW w:w="940" w:type="pct"/>
            <w:shd w:val="clear" w:color="auto" w:fill="auto"/>
            <w:noWrap/>
            <w:vAlign w:val="center"/>
          </w:tcPr>
          <w:p w14:paraId="443520B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M43</w:t>
            </w:r>
          </w:p>
        </w:tc>
        <w:tc>
          <w:tcPr>
            <w:tcW w:w="1717" w:type="pct"/>
            <w:shd w:val="clear" w:color="auto" w:fill="auto"/>
            <w:noWrap/>
            <w:vAlign w:val="center"/>
          </w:tcPr>
          <w:p w14:paraId="4534C70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总遗传多样性</w:t>
            </w:r>
          </w:p>
        </w:tc>
        <w:tc>
          <w:tcPr>
            <w:tcW w:w="1486" w:type="pct"/>
            <w:shd w:val="clear" w:color="auto" w:fill="auto"/>
            <w:noWrap/>
            <w:vAlign w:val="center"/>
          </w:tcPr>
          <w:p w14:paraId="14C31F8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1C9D06F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4F7A7672" w14:textId="77777777" w:rsidTr="004C13E3">
        <w:trPr>
          <w:trHeight w:val="276"/>
          <w:jc w:val="center"/>
        </w:trPr>
        <w:tc>
          <w:tcPr>
            <w:tcW w:w="940" w:type="pct"/>
            <w:shd w:val="clear" w:color="auto" w:fill="auto"/>
            <w:noWrap/>
            <w:vAlign w:val="center"/>
          </w:tcPr>
          <w:p w14:paraId="39CFAD6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M44</w:t>
            </w:r>
          </w:p>
        </w:tc>
        <w:tc>
          <w:tcPr>
            <w:tcW w:w="1717" w:type="pct"/>
            <w:shd w:val="clear" w:color="auto" w:fill="auto"/>
            <w:noWrap/>
            <w:vAlign w:val="center"/>
          </w:tcPr>
          <w:p w14:paraId="6F3C2806"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蓝藻遗传多样性</w:t>
            </w:r>
          </w:p>
        </w:tc>
        <w:tc>
          <w:tcPr>
            <w:tcW w:w="1486" w:type="pct"/>
            <w:shd w:val="clear" w:color="auto" w:fill="auto"/>
            <w:noWrap/>
            <w:vAlign w:val="center"/>
          </w:tcPr>
          <w:p w14:paraId="71D865B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15C2065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1E22216E" w14:textId="77777777" w:rsidTr="004C13E3">
        <w:trPr>
          <w:trHeight w:val="276"/>
          <w:jc w:val="center"/>
        </w:trPr>
        <w:tc>
          <w:tcPr>
            <w:tcW w:w="940" w:type="pct"/>
            <w:shd w:val="clear" w:color="auto" w:fill="auto"/>
            <w:noWrap/>
            <w:vAlign w:val="center"/>
          </w:tcPr>
          <w:p w14:paraId="281EE5C2"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M45</w:t>
            </w:r>
          </w:p>
        </w:tc>
        <w:tc>
          <w:tcPr>
            <w:tcW w:w="1717" w:type="pct"/>
            <w:shd w:val="clear" w:color="auto" w:fill="auto"/>
            <w:noWrap/>
            <w:vAlign w:val="center"/>
          </w:tcPr>
          <w:p w14:paraId="4460FDF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真核藻类遗传多样性</w:t>
            </w:r>
          </w:p>
        </w:tc>
        <w:tc>
          <w:tcPr>
            <w:tcW w:w="1486" w:type="pct"/>
            <w:shd w:val="clear" w:color="auto" w:fill="auto"/>
            <w:noWrap/>
            <w:vAlign w:val="center"/>
          </w:tcPr>
          <w:p w14:paraId="57FCF42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1E2F782D"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185454E0" w14:textId="77777777" w:rsidTr="004C13E3">
        <w:trPr>
          <w:trHeight w:val="276"/>
          <w:jc w:val="center"/>
        </w:trPr>
        <w:tc>
          <w:tcPr>
            <w:tcW w:w="940" w:type="pct"/>
            <w:shd w:val="clear" w:color="auto" w:fill="auto"/>
            <w:noWrap/>
            <w:vAlign w:val="center"/>
          </w:tcPr>
          <w:p w14:paraId="1E692C9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M46</w:t>
            </w:r>
          </w:p>
        </w:tc>
        <w:tc>
          <w:tcPr>
            <w:tcW w:w="1717" w:type="pct"/>
            <w:shd w:val="clear" w:color="auto" w:fill="auto"/>
            <w:noWrap/>
            <w:vAlign w:val="center"/>
          </w:tcPr>
          <w:p w14:paraId="43E0561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硅藻遗传多样性</w:t>
            </w:r>
          </w:p>
        </w:tc>
        <w:tc>
          <w:tcPr>
            <w:tcW w:w="1486" w:type="pct"/>
            <w:shd w:val="clear" w:color="auto" w:fill="auto"/>
            <w:noWrap/>
            <w:vAlign w:val="center"/>
          </w:tcPr>
          <w:p w14:paraId="1053F49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7FDB3A31"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7503F7D4" w14:textId="77777777" w:rsidTr="004C13E3">
        <w:trPr>
          <w:trHeight w:val="276"/>
          <w:jc w:val="center"/>
        </w:trPr>
        <w:tc>
          <w:tcPr>
            <w:tcW w:w="940" w:type="pct"/>
            <w:shd w:val="clear" w:color="auto" w:fill="auto"/>
            <w:noWrap/>
            <w:vAlign w:val="center"/>
          </w:tcPr>
          <w:p w14:paraId="7648DE9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M47</w:t>
            </w:r>
          </w:p>
        </w:tc>
        <w:tc>
          <w:tcPr>
            <w:tcW w:w="1717" w:type="pct"/>
            <w:shd w:val="clear" w:color="auto" w:fill="auto"/>
            <w:noWrap/>
            <w:vAlign w:val="center"/>
          </w:tcPr>
          <w:p w14:paraId="648FBF5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绿藻遗传多样性</w:t>
            </w:r>
          </w:p>
        </w:tc>
        <w:tc>
          <w:tcPr>
            <w:tcW w:w="1486" w:type="pct"/>
            <w:shd w:val="clear" w:color="auto" w:fill="auto"/>
            <w:noWrap/>
            <w:vAlign w:val="center"/>
          </w:tcPr>
          <w:p w14:paraId="79AD265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02A452AA"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1D627D55" w14:textId="77777777" w:rsidTr="004C13E3">
        <w:trPr>
          <w:trHeight w:val="276"/>
          <w:jc w:val="center"/>
        </w:trPr>
        <w:tc>
          <w:tcPr>
            <w:tcW w:w="940" w:type="pct"/>
            <w:shd w:val="clear" w:color="auto" w:fill="auto"/>
            <w:noWrap/>
            <w:vAlign w:val="center"/>
          </w:tcPr>
          <w:p w14:paraId="3447897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M48</w:t>
            </w:r>
          </w:p>
        </w:tc>
        <w:tc>
          <w:tcPr>
            <w:tcW w:w="1717" w:type="pct"/>
            <w:shd w:val="clear" w:color="auto" w:fill="auto"/>
            <w:noWrap/>
            <w:vAlign w:val="center"/>
          </w:tcPr>
          <w:p w14:paraId="37705D3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平均遗传多样性</w:t>
            </w:r>
          </w:p>
        </w:tc>
        <w:tc>
          <w:tcPr>
            <w:tcW w:w="1486" w:type="pct"/>
            <w:shd w:val="clear" w:color="auto" w:fill="auto"/>
            <w:noWrap/>
            <w:vAlign w:val="center"/>
          </w:tcPr>
          <w:p w14:paraId="6CB3C98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48486BF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20572B36" w14:textId="77777777" w:rsidTr="004C13E3">
        <w:trPr>
          <w:trHeight w:val="276"/>
          <w:jc w:val="center"/>
        </w:trPr>
        <w:tc>
          <w:tcPr>
            <w:tcW w:w="940" w:type="pct"/>
            <w:shd w:val="clear" w:color="auto" w:fill="auto"/>
            <w:noWrap/>
            <w:vAlign w:val="center"/>
          </w:tcPr>
          <w:p w14:paraId="666EEBD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M49</w:t>
            </w:r>
          </w:p>
        </w:tc>
        <w:tc>
          <w:tcPr>
            <w:tcW w:w="1717" w:type="pct"/>
            <w:shd w:val="clear" w:color="auto" w:fill="auto"/>
            <w:noWrap/>
            <w:vAlign w:val="center"/>
          </w:tcPr>
          <w:p w14:paraId="485B49C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蓝藻平均遗传多样性</w:t>
            </w:r>
          </w:p>
        </w:tc>
        <w:tc>
          <w:tcPr>
            <w:tcW w:w="1486" w:type="pct"/>
            <w:shd w:val="clear" w:color="auto" w:fill="auto"/>
            <w:noWrap/>
            <w:vAlign w:val="center"/>
          </w:tcPr>
          <w:p w14:paraId="712A8F50"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08C8F47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2EE0A72" w14:textId="77777777" w:rsidTr="004C13E3">
        <w:trPr>
          <w:trHeight w:val="276"/>
          <w:jc w:val="center"/>
        </w:trPr>
        <w:tc>
          <w:tcPr>
            <w:tcW w:w="940" w:type="pct"/>
            <w:shd w:val="clear" w:color="auto" w:fill="auto"/>
            <w:noWrap/>
            <w:vAlign w:val="center"/>
          </w:tcPr>
          <w:p w14:paraId="4B217003"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lastRenderedPageBreak/>
              <w:t>M50</w:t>
            </w:r>
          </w:p>
        </w:tc>
        <w:tc>
          <w:tcPr>
            <w:tcW w:w="1717" w:type="pct"/>
            <w:shd w:val="clear" w:color="auto" w:fill="auto"/>
            <w:noWrap/>
            <w:vAlign w:val="center"/>
          </w:tcPr>
          <w:p w14:paraId="5CD3022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真核平均藻类遗传多样性</w:t>
            </w:r>
          </w:p>
        </w:tc>
        <w:tc>
          <w:tcPr>
            <w:tcW w:w="1486" w:type="pct"/>
            <w:shd w:val="clear" w:color="auto" w:fill="auto"/>
            <w:noWrap/>
            <w:vAlign w:val="center"/>
          </w:tcPr>
          <w:p w14:paraId="26073F1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7F0BCE15"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15F6A52" w14:textId="77777777" w:rsidTr="004C13E3">
        <w:trPr>
          <w:trHeight w:val="276"/>
          <w:jc w:val="center"/>
        </w:trPr>
        <w:tc>
          <w:tcPr>
            <w:tcW w:w="940" w:type="pct"/>
            <w:shd w:val="clear" w:color="auto" w:fill="auto"/>
            <w:noWrap/>
            <w:vAlign w:val="center"/>
          </w:tcPr>
          <w:p w14:paraId="011372FC"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M51</w:t>
            </w:r>
          </w:p>
        </w:tc>
        <w:tc>
          <w:tcPr>
            <w:tcW w:w="1717" w:type="pct"/>
            <w:shd w:val="clear" w:color="auto" w:fill="auto"/>
            <w:noWrap/>
            <w:vAlign w:val="center"/>
          </w:tcPr>
          <w:p w14:paraId="622EF089"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硅藻平均遗传多样性</w:t>
            </w:r>
          </w:p>
        </w:tc>
        <w:tc>
          <w:tcPr>
            <w:tcW w:w="1486" w:type="pct"/>
            <w:shd w:val="clear" w:color="auto" w:fill="auto"/>
            <w:noWrap/>
            <w:vAlign w:val="center"/>
          </w:tcPr>
          <w:p w14:paraId="3DCE911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38A086C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r w:rsidR="00D30517" w:rsidRPr="00316A6E" w14:paraId="0C4D1B8C" w14:textId="77777777" w:rsidTr="004C13E3">
        <w:trPr>
          <w:trHeight w:val="276"/>
          <w:jc w:val="center"/>
        </w:trPr>
        <w:tc>
          <w:tcPr>
            <w:tcW w:w="940" w:type="pct"/>
            <w:shd w:val="clear" w:color="auto" w:fill="auto"/>
            <w:noWrap/>
            <w:vAlign w:val="center"/>
          </w:tcPr>
          <w:p w14:paraId="447E8017"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M52</w:t>
            </w:r>
          </w:p>
        </w:tc>
        <w:tc>
          <w:tcPr>
            <w:tcW w:w="1717" w:type="pct"/>
            <w:shd w:val="clear" w:color="auto" w:fill="auto"/>
            <w:noWrap/>
            <w:vAlign w:val="center"/>
          </w:tcPr>
          <w:p w14:paraId="4404C3F4"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绿藻平均遗传多样性</w:t>
            </w:r>
          </w:p>
        </w:tc>
        <w:tc>
          <w:tcPr>
            <w:tcW w:w="1486" w:type="pct"/>
            <w:shd w:val="clear" w:color="auto" w:fill="auto"/>
            <w:noWrap/>
            <w:vAlign w:val="center"/>
          </w:tcPr>
          <w:p w14:paraId="05DE4588"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遗传多样性</w:t>
            </w:r>
          </w:p>
        </w:tc>
        <w:tc>
          <w:tcPr>
            <w:tcW w:w="857" w:type="pct"/>
            <w:shd w:val="clear" w:color="auto" w:fill="auto"/>
            <w:noWrap/>
            <w:vAlign w:val="center"/>
          </w:tcPr>
          <w:p w14:paraId="3B1E165F" w14:textId="77777777" w:rsidR="00D30517" w:rsidRPr="00316A6E" w:rsidRDefault="00D30517" w:rsidP="004C13E3">
            <w:pPr>
              <w:widowControl/>
              <w:spacing w:line="240" w:lineRule="auto"/>
              <w:ind w:firstLineChars="0" w:firstLine="0"/>
              <w:jc w:val="center"/>
              <w:rPr>
                <w:rFonts w:eastAsia="宋体" w:cs="Times New Roman"/>
                <w:color w:val="000000"/>
                <w:kern w:val="0"/>
                <w:sz w:val="21"/>
                <w:szCs w:val="21"/>
              </w:rPr>
            </w:pPr>
            <w:r w:rsidRPr="00316A6E">
              <w:rPr>
                <w:rFonts w:eastAsia="宋体" w:cs="Times New Roman"/>
                <w:color w:val="000000"/>
                <w:kern w:val="0"/>
                <w:sz w:val="21"/>
                <w:szCs w:val="21"/>
              </w:rPr>
              <w:t>减少</w:t>
            </w:r>
          </w:p>
        </w:tc>
      </w:tr>
    </w:tbl>
    <w:p w14:paraId="052685F5" w14:textId="77777777" w:rsidR="00D30517" w:rsidRPr="00316A6E" w:rsidRDefault="00D30517" w:rsidP="00D30517">
      <w:pPr>
        <w:ind w:firstLine="480"/>
      </w:pPr>
    </w:p>
    <w:p w14:paraId="31EDAF0B" w14:textId="77777777" w:rsidR="00D30517" w:rsidRPr="00316A6E" w:rsidRDefault="00D30517" w:rsidP="00D30517">
      <w:pPr>
        <w:ind w:firstLine="480"/>
      </w:pPr>
      <w:proofErr w:type="gramStart"/>
      <w:r w:rsidRPr="00316A6E">
        <w:rPr>
          <w:rFonts w:hint="eastAsia"/>
        </w:rPr>
        <w:t>c</w:t>
      </w:r>
      <w:proofErr w:type="gramEnd"/>
      <w:r w:rsidRPr="00316A6E">
        <w:t xml:space="preserve">. </w:t>
      </w:r>
      <w:r w:rsidRPr="00316A6E">
        <w:rPr>
          <w:rFonts w:hint="eastAsia"/>
        </w:rPr>
        <w:t>指标筛选</w:t>
      </w:r>
    </w:p>
    <w:p w14:paraId="066104D4" w14:textId="6DDCFDA7" w:rsidR="00D30517" w:rsidRPr="00316A6E" w:rsidRDefault="00D30517" w:rsidP="00D30517">
      <w:pPr>
        <w:ind w:firstLine="480"/>
        <w:rPr>
          <w:rFonts w:eastAsia="宋体" w:cs="Times New Roman"/>
          <w:szCs w:val="24"/>
        </w:rPr>
      </w:pPr>
      <w:r w:rsidRPr="00316A6E">
        <w:rPr>
          <w:rFonts w:eastAsia="宋体" w:cs="Times New Roman" w:hint="eastAsia"/>
          <w:szCs w:val="24"/>
        </w:rPr>
        <w:t>基于快速生物监测的江苏省太湖流域水生态环境功能分区分子生物学评价体系的湖库浮游植物完整性指数筛选指标，由</w:t>
      </w:r>
      <w:r w:rsidRPr="00316A6E">
        <w:rPr>
          <w:rFonts w:eastAsia="宋体" w:cs="Times New Roman" w:hint="eastAsia"/>
          <w:szCs w:val="24"/>
        </w:rPr>
        <w:t>52</w:t>
      </w:r>
      <w:r w:rsidRPr="00316A6E">
        <w:rPr>
          <w:rFonts w:eastAsia="宋体" w:cs="Times New Roman" w:hint="eastAsia"/>
          <w:szCs w:val="24"/>
        </w:rPr>
        <w:t>个候选参数经过筛选，最终确定</w:t>
      </w:r>
      <w:r w:rsidRPr="00316A6E">
        <w:rPr>
          <w:rFonts w:eastAsia="宋体" w:cs="Times New Roman" w:hint="eastAsia"/>
          <w:szCs w:val="24"/>
        </w:rPr>
        <w:t>M01</w:t>
      </w:r>
      <w:r w:rsidRPr="00316A6E">
        <w:rPr>
          <w:rFonts w:eastAsia="宋体" w:cs="Times New Roman" w:hint="eastAsia"/>
          <w:szCs w:val="24"/>
        </w:rPr>
        <w:t>、</w:t>
      </w:r>
      <w:r w:rsidRPr="00316A6E">
        <w:rPr>
          <w:rFonts w:eastAsia="宋体" w:cs="Times New Roman" w:hint="eastAsia"/>
          <w:szCs w:val="24"/>
        </w:rPr>
        <w:t>M06</w:t>
      </w:r>
      <w:r w:rsidRPr="00316A6E">
        <w:rPr>
          <w:rFonts w:eastAsia="宋体" w:cs="Times New Roman" w:hint="eastAsia"/>
          <w:szCs w:val="24"/>
        </w:rPr>
        <w:t>、</w:t>
      </w:r>
      <w:r w:rsidRPr="00316A6E">
        <w:rPr>
          <w:rFonts w:eastAsia="宋体" w:cs="Times New Roman" w:hint="eastAsia"/>
          <w:szCs w:val="24"/>
        </w:rPr>
        <w:t>M07</w:t>
      </w:r>
      <w:r w:rsidRPr="00316A6E">
        <w:rPr>
          <w:rFonts w:eastAsia="宋体" w:cs="Times New Roman" w:hint="eastAsia"/>
          <w:szCs w:val="24"/>
        </w:rPr>
        <w:t>、</w:t>
      </w:r>
      <w:r w:rsidRPr="00316A6E">
        <w:rPr>
          <w:rFonts w:eastAsia="宋体" w:cs="Times New Roman" w:hint="eastAsia"/>
          <w:szCs w:val="24"/>
        </w:rPr>
        <w:t>M25</w:t>
      </w:r>
      <w:r w:rsidRPr="00316A6E">
        <w:rPr>
          <w:rFonts w:eastAsia="宋体" w:cs="Times New Roman" w:hint="eastAsia"/>
          <w:szCs w:val="24"/>
        </w:rPr>
        <w:t>、</w:t>
      </w:r>
      <w:r w:rsidRPr="00316A6E">
        <w:rPr>
          <w:rFonts w:eastAsia="宋体" w:cs="Times New Roman" w:hint="eastAsia"/>
          <w:szCs w:val="24"/>
        </w:rPr>
        <w:t>M35</w:t>
      </w:r>
      <w:r w:rsidRPr="00316A6E">
        <w:rPr>
          <w:rFonts w:eastAsia="宋体" w:cs="Times New Roman" w:hint="eastAsia"/>
          <w:szCs w:val="24"/>
        </w:rPr>
        <w:t>与</w:t>
      </w:r>
      <w:r w:rsidRPr="00316A6E">
        <w:rPr>
          <w:rFonts w:eastAsia="宋体" w:cs="Times New Roman" w:hint="eastAsia"/>
          <w:szCs w:val="24"/>
        </w:rPr>
        <w:t>M51</w:t>
      </w:r>
      <w:r w:rsidRPr="00316A6E">
        <w:rPr>
          <w:rFonts w:eastAsia="宋体" w:cs="Times New Roman" w:hint="eastAsia"/>
          <w:szCs w:val="24"/>
        </w:rPr>
        <w:t>共</w:t>
      </w:r>
      <w:r w:rsidRPr="00316A6E">
        <w:rPr>
          <w:rFonts w:eastAsia="宋体" w:cs="Times New Roman" w:hint="eastAsia"/>
          <w:szCs w:val="24"/>
        </w:rPr>
        <w:t>6</w:t>
      </w:r>
      <w:r w:rsidRPr="00316A6E">
        <w:rPr>
          <w:rFonts w:eastAsia="宋体" w:cs="Times New Roman" w:hint="eastAsia"/>
          <w:szCs w:val="24"/>
        </w:rPr>
        <w:t>个参数之和构成太湖流域湖库浮游植物完整性指数（</w:t>
      </w:r>
      <w:r w:rsidRPr="00316A6E">
        <w:rPr>
          <w:rFonts w:eastAsia="宋体" w:cs="Times New Roman" w:hint="eastAsia"/>
          <w:szCs w:val="24"/>
        </w:rPr>
        <w:t>P-IBI</w:t>
      </w:r>
      <w:r w:rsidRPr="00316A6E">
        <w:rPr>
          <w:rFonts w:eastAsia="宋体" w:cs="Times New Roman" w:hint="eastAsia"/>
          <w:szCs w:val="24"/>
          <w:vertAlign w:val="subscript"/>
        </w:rPr>
        <w:t>L</w:t>
      </w:r>
      <w:r w:rsidRPr="00316A6E">
        <w:rPr>
          <w:rFonts w:eastAsia="宋体" w:cs="Times New Roman" w:hint="eastAsia"/>
          <w:szCs w:val="24"/>
        </w:rPr>
        <w:t>）。其参数计算公式见表</w:t>
      </w:r>
      <w:r w:rsidR="002E3ABA" w:rsidRPr="00316A6E">
        <w:rPr>
          <w:rFonts w:eastAsia="宋体" w:cs="Times New Roman"/>
          <w:szCs w:val="24"/>
        </w:rPr>
        <w:t>6</w:t>
      </w:r>
      <w:r w:rsidRPr="00316A6E">
        <w:rPr>
          <w:rFonts w:eastAsia="宋体" w:cs="Times New Roman"/>
          <w:szCs w:val="24"/>
        </w:rPr>
        <w:t>-2</w:t>
      </w:r>
      <w:r w:rsidRPr="00316A6E">
        <w:rPr>
          <w:rFonts w:eastAsia="宋体" w:cs="Times New Roman" w:hint="eastAsia"/>
          <w:szCs w:val="24"/>
        </w:rPr>
        <w:t>，计算值大于</w:t>
      </w:r>
      <w:r w:rsidRPr="00316A6E">
        <w:rPr>
          <w:rFonts w:eastAsia="宋体" w:cs="Times New Roman" w:hint="eastAsia"/>
          <w:szCs w:val="24"/>
        </w:rPr>
        <w:t>1</w:t>
      </w:r>
      <w:r w:rsidRPr="00316A6E">
        <w:rPr>
          <w:rFonts w:eastAsia="宋体" w:cs="Times New Roman" w:hint="eastAsia"/>
          <w:szCs w:val="24"/>
        </w:rPr>
        <w:t>的取</w:t>
      </w:r>
      <w:r w:rsidRPr="00316A6E">
        <w:rPr>
          <w:rFonts w:eastAsia="宋体" w:cs="Times New Roman" w:hint="eastAsia"/>
          <w:szCs w:val="24"/>
        </w:rPr>
        <w:t>1</w:t>
      </w:r>
      <w:r w:rsidRPr="00316A6E">
        <w:rPr>
          <w:rFonts w:eastAsia="宋体" w:cs="Times New Roman" w:hint="eastAsia"/>
          <w:szCs w:val="24"/>
        </w:rPr>
        <w:t>。</w:t>
      </w:r>
    </w:p>
    <w:tbl>
      <w:tblPr>
        <w:tblStyle w:val="af9"/>
        <w:tblpPr w:leftFromText="180" w:rightFromText="180" w:vertAnchor="text" w:horzAnchor="margin" w:tblpY="512"/>
        <w:tblW w:w="5039" w:type="pct"/>
        <w:tblLook w:val="04A0" w:firstRow="1" w:lastRow="0" w:firstColumn="1" w:lastColumn="0" w:noHBand="0" w:noVBand="1"/>
      </w:tblPr>
      <w:tblGrid>
        <w:gridCol w:w="1203"/>
        <w:gridCol w:w="3218"/>
        <w:gridCol w:w="2641"/>
        <w:gridCol w:w="2069"/>
      </w:tblGrid>
      <w:tr w:rsidR="00D30517" w:rsidRPr="00316A6E" w14:paraId="13A16243" w14:textId="77777777" w:rsidTr="0086352A">
        <w:trPr>
          <w:trHeight w:val="285"/>
        </w:trPr>
        <w:tc>
          <w:tcPr>
            <w:tcW w:w="659" w:type="pct"/>
            <w:vAlign w:val="center"/>
          </w:tcPr>
          <w:p w14:paraId="5302E599"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参数序号</w:t>
            </w:r>
          </w:p>
        </w:tc>
        <w:tc>
          <w:tcPr>
            <w:tcW w:w="1762" w:type="pct"/>
            <w:noWrap/>
            <w:vAlign w:val="center"/>
          </w:tcPr>
          <w:p w14:paraId="312EFB58"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参数名称</w:t>
            </w:r>
          </w:p>
        </w:tc>
        <w:tc>
          <w:tcPr>
            <w:tcW w:w="1446" w:type="pct"/>
            <w:vAlign w:val="center"/>
          </w:tcPr>
          <w:p w14:paraId="726D33DC"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计算公式</w:t>
            </w:r>
          </w:p>
        </w:tc>
        <w:tc>
          <w:tcPr>
            <w:tcW w:w="1133" w:type="pct"/>
            <w:noWrap/>
            <w:vAlign w:val="center"/>
          </w:tcPr>
          <w:p w14:paraId="626B7768"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目标</w:t>
            </w:r>
          </w:p>
          <w:p w14:paraId="4FD0AD9E"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（最佳期望值）</w:t>
            </w:r>
          </w:p>
        </w:tc>
      </w:tr>
      <w:tr w:rsidR="00D30517" w:rsidRPr="00316A6E" w14:paraId="15ADE7F4" w14:textId="77777777" w:rsidTr="0086352A">
        <w:trPr>
          <w:trHeight w:val="285"/>
        </w:trPr>
        <w:tc>
          <w:tcPr>
            <w:tcW w:w="659" w:type="pct"/>
            <w:vAlign w:val="center"/>
          </w:tcPr>
          <w:p w14:paraId="31437257"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1</w:t>
            </w:r>
          </w:p>
        </w:tc>
        <w:tc>
          <w:tcPr>
            <w:tcW w:w="1762" w:type="pct"/>
            <w:noWrap/>
            <w:vAlign w:val="center"/>
          </w:tcPr>
          <w:p w14:paraId="038650D2"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M01_</w:t>
            </w:r>
            <w:r w:rsidRPr="00316A6E">
              <w:rPr>
                <w:rFonts w:cs="Times New Roman"/>
                <w:sz w:val="21"/>
                <w:szCs w:val="21"/>
              </w:rPr>
              <w:t>总分类单元数</w:t>
            </w:r>
          </w:p>
        </w:tc>
        <w:tc>
          <w:tcPr>
            <w:tcW w:w="1446" w:type="pct"/>
            <w:vAlign w:val="center"/>
          </w:tcPr>
          <w:p w14:paraId="52D73A44"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M01/403.25</w:t>
            </w:r>
          </w:p>
        </w:tc>
        <w:tc>
          <w:tcPr>
            <w:tcW w:w="1133" w:type="pct"/>
            <w:noWrap/>
            <w:vAlign w:val="center"/>
          </w:tcPr>
          <w:p w14:paraId="25E32277"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403.25</w:t>
            </w:r>
          </w:p>
        </w:tc>
      </w:tr>
      <w:tr w:rsidR="00D30517" w:rsidRPr="00316A6E" w14:paraId="79D00E05" w14:textId="77777777" w:rsidTr="0086352A">
        <w:trPr>
          <w:trHeight w:val="285"/>
        </w:trPr>
        <w:tc>
          <w:tcPr>
            <w:tcW w:w="659" w:type="pct"/>
            <w:vAlign w:val="center"/>
          </w:tcPr>
          <w:p w14:paraId="4BA8425F"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2</w:t>
            </w:r>
          </w:p>
        </w:tc>
        <w:tc>
          <w:tcPr>
            <w:tcW w:w="1762" w:type="pct"/>
            <w:noWrap/>
            <w:vAlign w:val="center"/>
          </w:tcPr>
          <w:p w14:paraId="11072256"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M06_</w:t>
            </w:r>
            <w:proofErr w:type="gramStart"/>
            <w:r w:rsidRPr="00316A6E">
              <w:rPr>
                <w:rFonts w:cs="Times New Roman"/>
                <w:sz w:val="21"/>
                <w:szCs w:val="21"/>
              </w:rPr>
              <w:t>隐藻分类单元</w:t>
            </w:r>
            <w:proofErr w:type="gramEnd"/>
            <w:r w:rsidRPr="00316A6E">
              <w:rPr>
                <w:rFonts w:cs="Times New Roman"/>
                <w:sz w:val="21"/>
                <w:szCs w:val="21"/>
              </w:rPr>
              <w:t>数</w:t>
            </w:r>
          </w:p>
        </w:tc>
        <w:tc>
          <w:tcPr>
            <w:tcW w:w="1446" w:type="pct"/>
            <w:vAlign w:val="center"/>
          </w:tcPr>
          <w:p w14:paraId="59BCFF54"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M06/14</w:t>
            </w:r>
          </w:p>
        </w:tc>
        <w:tc>
          <w:tcPr>
            <w:tcW w:w="1133" w:type="pct"/>
            <w:noWrap/>
            <w:vAlign w:val="center"/>
          </w:tcPr>
          <w:p w14:paraId="429C1B4C"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14</w:t>
            </w:r>
          </w:p>
        </w:tc>
      </w:tr>
      <w:tr w:rsidR="00D30517" w:rsidRPr="00316A6E" w14:paraId="08F5BCB6" w14:textId="77777777" w:rsidTr="0086352A">
        <w:trPr>
          <w:trHeight w:val="285"/>
        </w:trPr>
        <w:tc>
          <w:tcPr>
            <w:tcW w:w="659" w:type="pct"/>
            <w:vAlign w:val="center"/>
          </w:tcPr>
          <w:p w14:paraId="3DB6C6BC"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3</w:t>
            </w:r>
          </w:p>
        </w:tc>
        <w:tc>
          <w:tcPr>
            <w:tcW w:w="1762" w:type="pct"/>
            <w:noWrap/>
            <w:vAlign w:val="center"/>
          </w:tcPr>
          <w:p w14:paraId="27F2E9F3"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M07_Shannon</w:t>
            </w:r>
            <w:r w:rsidRPr="00316A6E">
              <w:rPr>
                <w:rFonts w:cs="Times New Roman"/>
                <w:sz w:val="21"/>
                <w:szCs w:val="21"/>
              </w:rPr>
              <w:t>多样性指数</w:t>
            </w:r>
          </w:p>
        </w:tc>
        <w:tc>
          <w:tcPr>
            <w:tcW w:w="1446" w:type="pct"/>
            <w:vAlign w:val="center"/>
          </w:tcPr>
          <w:p w14:paraId="2D05C5FA"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M07/4.34</w:t>
            </w:r>
          </w:p>
        </w:tc>
        <w:tc>
          <w:tcPr>
            <w:tcW w:w="1133" w:type="pct"/>
            <w:noWrap/>
            <w:vAlign w:val="center"/>
          </w:tcPr>
          <w:p w14:paraId="5188D239"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4.34</w:t>
            </w:r>
          </w:p>
        </w:tc>
      </w:tr>
      <w:tr w:rsidR="00D30517" w:rsidRPr="00316A6E" w14:paraId="37A4C1EF" w14:textId="77777777" w:rsidTr="0086352A">
        <w:trPr>
          <w:trHeight w:val="285"/>
        </w:trPr>
        <w:tc>
          <w:tcPr>
            <w:tcW w:w="659" w:type="pct"/>
            <w:vAlign w:val="center"/>
          </w:tcPr>
          <w:p w14:paraId="56554A16"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4</w:t>
            </w:r>
          </w:p>
        </w:tc>
        <w:tc>
          <w:tcPr>
            <w:tcW w:w="1762" w:type="pct"/>
            <w:noWrap/>
            <w:vAlign w:val="center"/>
          </w:tcPr>
          <w:p w14:paraId="21082222"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M27_</w:t>
            </w:r>
            <w:r w:rsidRPr="00316A6E">
              <w:rPr>
                <w:rFonts w:cs="Times New Roman"/>
                <w:sz w:val="21"/>
                <w:szCs w:val="21"/>
              </w:rPr>
              <w:t>前三蓝藻优势度</w:t>
            </w:r>
          </w:p>
        </w:tc>
        <w:tc>
          <w:tcPr>
            <w:tcW w:w="1446" w:type="pct"/>
            <w:vAlign w:val="center"/>
          </w:tcPr>
          <w:p w14:paraId="50123AA8"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(1-M27)/(1-0.42)</w:t>
            </w:r>
          </w:p>
        </w:tc>
        <w:tc>
          <w:tcPr>
            <w:tcW w:w="1133" w:type="pct"/>
            <w:noWrap/>
            <w:vAlign w:val="center"/>
          </w:tcPr>
          <w:p w14:paraId="666123BC"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0.42</w:t>
            </w:r>
          </w:p>
        </w:tc>
      </w:tr>
      <w:tr w:rsidR="00D30517" w:rsidRPr="00316A6E" w14:paraId="661F7C7E" w14:textId="77777777" w:rsidTr="0086352A">
        <w:trPr>
          <w:trHeight w:val="285"/>
        </w:trPr>
        <w:tc>
          <w:tcPr>
            <w:tcW w:w="659" w:type="pct"/>
            <w:vAlign w:val="center"/>
          </w:tcPr>
          <w:p w14:paraId="46B0B11C"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5</w:t>
            </w:r>
          </w:p>
        </w:tc>
        <w:tc>
          <w:tcPr>
            <w:tcW w:w="1762" w:type="pct"/>
            <w:noWrap/>
            <w:vAlign w:val="center"/>
          </w:tcPr>
          <w:p w14:paraId="03875D5C"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M35_</w:t>
            </w:r>
            <w:proofErr w:type="gramStart"/>
            <w:r w:rsidRPr="00316A6E">
              <w:rPr>
                <w:rFonts w:cs="Times New Roman"/>
                <w:sz w:val="21"/>
                <w:szCs w:val="21"/>
              </w:rPr>
              <w:t>微囊藻占蓝藻</w:t>
            </w:r>
            <w:proofErr w:type="gramEnd"/>
            <w:r w:rsidRPr="00316A6E">
              <w:rPr>
                <w:rFonts w:cs="Times New Roman"/>
                <w:sz w:val="21"/>
                <w:szCs w:val="21"/>
              </w:rPr>
              <w:t>比例</w:t>
            </w:r>
          </w:p>
        </w:tc>
        <w:tc>
          <w:tcPr>
            <w:tcW w:w="1446" w:type="pct"/>
            <w:vAlign w:val="center"/>
          </w:tcPr>
          <w:p w14:paraId="7B155242"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(1-M35)/(1-0.03)</w:t>
            </w:r>
          </w:p>
        </w:tc>
        <w:tc>
          <w:tcPr>
            <w:tcW w:w="1133" w:type="pct"/>
            <w:noWrap/>
            <w:vAlign w:val="center"/>
          </w:tcPr>
          <w:p w14:paraId="7C01A4E2"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0.003</w:t>
            </w:r>
          </w:p>
        </w:tc>
      </w:tr>
      <w:tr w:rsidR="00D30517" w:rsidRPr="00316A6E" w14:paraId="7C6271DB" w14:textId="77777777" w:rsidTr="0086352A">
        <w:trPr>
          <w:trHeight w:val="285"/>
        </w:trPr>
        <w:tc>
          <w:tcPr>
            <w:tcW w:w="659" w:type="pct"/>
            <w:vAlign w:val="center"/>
          </w:tcPr>
          <w:p w14:paraId="60F7DA7E"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6</w:t>
            </w:r>
          </w:p>
        </w:tc>
        <w:tc>
          <w:tcPr>
            <w:tcW w:w="1762" w:type="pct"/>
            <w:noWrap/>
            <w:vAlign w:val="center"/>
          </w:tcPr>
          <w:p w14:paraId="1F86031F"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M51_</w:t>
            </w:r>
            <w:r w:rsidRPr="00316A6E">
              <w:rPr>
                <w:rFonts w:cs="Times New Roman"/>
                <w:sz w:val="21"/>
                <w:szCs w:val="21"/>
              </w:rPr>
              <w:t>硅藻平均遗传多样性</w:t>
            </w:r>
          </w:p>
        </w:tc>
        <w:tc>
          <w:tcPr>
            <w:tcW w:w="1446" w:type="pct"/>
            <w:vAlign w:val="center"/>
          </w:tcPr>
          <w:p w14:paraId="73326C96"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M51/1.15</w:t>
            </w:r>
          </w:p>
        </w:tc>
        <w:tc>
          <w:tcPr>
            <w:tcW w:w="1133" w:type="pct"/>
            <w:noWrap/>
            <w:vAlign w:val="center"/>
          </w:tcPr>
          <w:p w14:paraId="707CBCC3" w14:textId="77777777" w:rsidR="00D30517" w:rsidRPr="00316A6E" w:rsidRDefault="00D30517" w:rsidP="004C13E3">
            <w:pPr>
              <w:spacing w:line="240" w:lineRule="auto"/>
              <w:ind w:firstLineChars="0" w:firstLine="0"/>
              <w:jc w:val="center"/>
              <w:rPr>
                <w:rFonts w:cs="Times New Roman"/>
                <w:sz w:val="21"/>
                <w:szCs w:val="21"/>
              </w:rPr>
            </w:pPr>
            <w:r w:rsidRPr="00316A6E">
              <w:rPr>
                <w:rFonts w:cs="Times New Roman"/>
                <w:sz w:val="21"/>
                <w:szCs w:val="21"/>
              </w:rPr>
              <w:t>1.15</w:t>
            </w:r>
          </w:p>
        </w:tc>
      </w:tr>
    </w:tbl>
    <w:p w14:paraId="67B6E9D9" w14:textId="60C1E129" w:rsidR="00D30517" w:rsidRPr="00316A6E" w:rsidRDefault="00D30517" w:rsidP="00B41E22">
      <w:pPr>
        <w:ind w:firstLine="480"/>
        <w:jc w:val="center"/>
        <w:rPr>
          <w:rFonts w:eastAsia="黑体" w:cs="Calibri"/>
          <w:szCs w:val="21"/>
        </w:rPr>
      </w:pPr>
      <w:r w:rsidRPr="00316A6E">
        <w:rPr>
          <w:rFonts w:eastAsia="黑体" w:cs="Calibri"/>
          <w:szCs w:val="21"/>
        </w:rPr>
        <w:t>表</w:t>
      </w:r>
      <w:r w:rsidR="002E3ABA" w:rsidRPr="00316A6E">
        <w:rPr>
          <w:rFonts w:eastAsia="黑体" w:cs="Calibri"/>
          <w:szCs w:val="21"/>
        </w:rPr>
        <w:t>6</w:t>
      </w:r>
      <w:r w:rsidRPr="00316A6E">
        <w:rPr>
          <w:rFonts w:eastAsia="黑体" w:cs="Calibri"/>
          <w:szCs w:val="21"/>
        </w:rPr>
        <w:t xml:space="preserve">-2 </w:t>
      </w:r>
      <w:r w:rsidRPr="00316A6E">
        <w:rPr>
          <w:rFonts w:eastAsia="黑体" w:cs="Calibri"/>
          <w:szCs w:val="21"/>
        </w:rPr>
        <w:t>太湖流域湖库浮游植物完整性指数参数计算公式</w:t>
      </w:r>
    </w:p>
    <w:p w14:paraId="6F361D72" w14:textId="77777777" w:rsidR="00D30517" w:rsidRPr="00316A6E" w:rsidRDefault="00D30517" w:rsidP="00D30517">
      <w:pPr>
        <w:ind w:firstLine="600"/>
        <w:rPr>
          <w:sz w:val="30"/>
          <w:szCs w:val="30"/>
        </w:rPr>
      </w:pPr>
    </w:p>
    <w:p w14:paraId="0A1482AC" w14:textId="77777777" w:rsidR="00D30517" w:rsidRPr="00316A6E" w:rsidRDefault="00D30517" w:rsidP="00D30517">
      <w:pPr>
        <w:ind w:firstLine="480"/>
      </w:pPr>
      <w:r w:rsidRPr="00316A6E">
        <w:rPr>
          <w:rFonts w:hint="eastAsia"/>
        </w:rPr>
        <w:t>（</w:t>
      </w:r>
      <w:r w:rsidRPr="00316A6E">
        <w:rPr>
          <w:rFonts w:hint="eastAsia"/>
        </w:rPr>
        <w:t>2</w:t>
      </w:r>
      <w:r w:rsidRPr="00316A6E">
        <w:rPr>
          <w:rFonts w:hint="eastAsia"/>
        </w:rPr>
        <w:t>）浮游动物完整性评价指标</w:t>
      </w:r>
    </w:p>
    <w:p w14:paraId="4FE5B575"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3A6F3374" w14:textId="77777777" w:rsidR="00D30517" w:rsidRPr="00316A6E" w:rsidRDefault="00D30517" w:rsidP="00D30517">
      <w:pPr>
        <w:ind w:firstLine="480"/>
      </w:pPr>
      <w:r w:rsidRPr="00316A6E">
        <w:rPr>
          <w:rFonts w:eastAsia="宋体" w:cs="Times New Roman" w:hint="eastAsia"/>
          <w:szCs w:val="24"/>
        </w:rPr>
        <w:t>参照点选择按照“最小干扰法”，结合根据参照状态的遴选条件和历史监测数据。</w:t>
      </w:r>
    </w:p>
    <w:p w14:paraId="5715BCD6"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77FA3375" w14:textId="3A0776F5" w:rsidR="00D30517" w:rsidRPr="00316A6E" w:rsidRDefault="00D30517" w:rsidP="00D30517">
      <w:pPr>
        <w:ind w:firstLine="480"/>
        <w:rPr>
          <w:rFonts w:eastAsia="宋体" w:cs="Times New Roman"/>
          <w:szCs w:val="24"/>
        </w:rPr>
      </w:pPr>
      <w:r w:rsidRPr="00316A6E">
        <w:rPr>
          <w:rFonts w:eastAsia="宋体" w:cs="Times New Roman" w:hint="eastAsia"/>
          <w:szCs w:val="24"/>
        </w:rPr>
        <w:t>参照文献及太湖流域浮游动物群落特征，纳入</w:t>
      </w:r>
      <w:r w:rsidRPr="00316A6E">
        <w:rPr>
          <w:rFonts w:eastAsia="宋体" w:cs="Times New Roman"/>
          <w:szCs w:val="24"/>
        </w:rPr>
        <w:t>Z-IBI</w:t>
      </w:r>
      <w:r w:rsidRPr="00316A6E">
        <w:rPr>
          <w:rFonts w:eastAsia="宋体" w:cs="Times New Roman" w:hint="eastAsia"/>
          <w:szCs w:val="24"/>
        </w:rPr>
        <w:t>的浮游动物候选指数共</w:t>
      </w:r>
      <w:r w:rsidRPr="00316A6E">
        <w:rPr>
          <w:rFonts w:eastAsia="宋体" w:cs="Times New Roman" w:hint="eastAsia"/>
          <w:szCs w:val="24"/>
        </w:rPr>
        <w:t>2</w:t>
      </w:r>
      <w:r w:rsidRPr="00316A6E">
        <w:rPr>
          <w:rFonts w:eastAsia="宋体" w:cs="Times New Roman"/>
          <w:szCs w:val="24"/>
        </w:rPr>
        <w:t>4</w:t>
      </w:r>
      <w:r w:rsidRPr="00316A6E">
        <w:rPr>
          <w:rFonts w:eastAsia="宋体" w:cs="Times New Roman" w:hint="eastAsia"/>
          <w:szCs w:val="24"/>
        </w:rPr>
        <w:t>种，该</w:t>
      </w:r>
      <w:r w:rsidRPr="00316A6E">
        <w:rPr>
          <w:rFonts w:eastAsia="宋体" w:cs="Times New Roman" w:hint="eastAsia"/>
          <w:szCs w:val="24"/>
        </w:rPr>
        <w:t>2</w:t>
      </w:r>
      <w:r w:rsidRPr="00316A6E">
        <w:rPr>
          <w:rFonts w:eastAsia="宋体" w:cs="Times New Roman"/>
          <w:szCs w:val="24"/>
        </w:rPr>
        <w:t>4</w:t>
      </w:r>
      <w:r w:rsidRPr="00316A6E">
        <w:rPr>
          <w:rFonts w:eastAsia="宋体" w:cs="Times New Roman" w:hint="eastAsia"/>
          <w:szCs w:val="24"/>
        </w:rPr>
        <w:t>种指数详细描述见表</w:t>
      </w:r>
      <w:r w:rsidR="002E3ABA" w:rsidRPr="00316A6E">
        <w:rPr>
          <w:rFonts w:eastAsia="宋体" w:cs="Times New Roman"/>
          <w:szCs w:val="24"/>
        </w:rPr>
        <w:t>6</w:t>
      </w:r>
      <w:r w:rsidRPr="00316A6E">
        <w:rPr>
          <w:rFonts w:eastAsia="宋体" w:cs="Times New Roman"/>
          <w:szCs w:val="24"/>
        </w:rPr>
        <w:t>-3</w:t>
      </w:r>
      <w:r w:rsidRPr="00316A6E">
        <w:rPr>
          <w:rFonts w:eastAsia="宋体" w:cs="Times New Roman" w:hint="eastAsia"/>
          <w:szCs w:val="24"/>
        </w:rPr>
        <w:t>。</w:t>
      </w:r>
    </w:p>
    <w:p w14:paraId="549507EA" w14:textId="3FD8DC7E"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2E3ABA" w:rsidRPr="00316A6E">
        <w:rPr>
          <w:rFonts w:eastAsia="黑体" w:cs="Calibri"/>
          <w:szCs w:val="21"/>
        </w:rPr>
        <w:t>6</w:t>
      </w:r>
      <w:r w:rsidRPr="00316A6E">
        <w:rPr>
          <w:rFonts w:eastAsia="黑体" w:cs="Calibri"/>
          <w:szCs w:val="21"/>
        </w:rPr>
        <w:t xml:space="preserve">-3 </w:t>
      </w:r>
      <w:r w:rsidRPr="00316A6E">
        <w:rPr>
          <w:rFonts w:eastAsia="黑体" w:cs="Calibri" w:hint="eastAsia"/>
          <w:szCs w:val="21"/>
        </w:rPr>
        <w:t>太湖流域浮游动物指数</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31"/>
      </w:tblGrid>
      <w:tr w:rsidR="00D30517" w:rsidRPr="00316A6E" w14:paraId="76D0C716" w14:textId="77777777" w:rsidTr="0086352A">
        <w:trPr>
          <w:trHeight w:val="300"/>
        </w:trPr>
        <w:tc>
          <w:tcPr>
            <w:tcW w:w="1174" w:type="pct"/>
            <w:vAlign w:val="center"/>
          </w:tcPr>
          <w:p w14:paraId="745D71F3"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Name</w:t>
            </w:r>
          </w:p>
        </w:tc>
        <w:tc>
          <w:tcPr>
            <w:tcW w:w="3825" w:type="pct"/>
            <w:vAlign w:val="center"/>
          </w:tcPr>
          <w:p w14:paraId="3FE95E3B"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Description</w:t>
            </w:r>
          </w:p>
        </w:tc>
      </w:tr>
      <w:tr w:rsidR="00D30517" w:rsidRPr="00316A6E" w14:paraId="3EC433E9" w14:textId="77777777" w:rsidTr="0086352A">
        <w:trPr>
          <w:trHeight w:val="300"/>
        </w:trPr>
        <w:tc>
          <w:tcPr>
            <w:tcW w:w="1174" w:type="pct"/>
            <w:vAlign w:val="center"/>
          </w:tcPr>
          <w:p w14:paraId="42728609"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ab.zoo</w:t>
            </w:r>
          </w:p>
        </w:tc>
        <w:tc>
          <w:tcPr>
            <w:tcW w:w="3825" w:type="pct"/>
            <w:vAlign w:val="center"/>
          </w:tcPr>
          <w:p w14:paraId="3E8CE89A"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The proportion of zooplankton in COI sequencing results</w:t>
            </w:r>
          </w:p>
        </w:tc>
      </w:tr>
      <w:tr w:rsidR="00D30517" w:rsidRPr="00316A6E" w14:paraId="483E7B75" w14:textId="77777777" w:rsidTr="0086352A">
        <w:trPr>
          <w:trHeight w:val="300"/>
        </w:trPr>
        <w:tc>
          <w:tcPr>
            <w:tcW w:w="1174" w:type="pct"/>
            <w:vAlign w:val="center"/>
          </w:tcPr>
          <w:p w14:paraId="080854EE"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otu.zoo</w:t>
            </w:r>
          </w:p>
        </w:tc>
        <w:tc>
          <w:tcPr>
            <w:tcW w:w="3825" w:type="pct"/>
            <w:vAlign w:val="center"/>
          </w:tcPr>
          <w:p w14:paraId="42AED56C"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OTUs number of zooplanktons</w:t>
            </w:r>
          </w:p>
        </w:tc>
      </w:tr>
      <w:tr w:rsidR="00D30517" w:rsidRPr="00316A6E" w14:paraId="5115D503" w14:textId="77777777" w:rsidTr="0086352A">
        <w:trPr>
          <w:trHeight w:val="300"/>
        </w:trPr>
        <w:tc>
          <w:tcPr>
            <w:tcW w:w="1174" w:type="pct"/>
            <w:vAlign w:val="center"/>
          </w:tcPr>
          <w:p w14:paraId="20130E93"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ra.zoo</w:t>
            </w:r>
          </w:p>
        </w:tc>
        <w:tc>
          <w:tcPr>
            <w:tcW w:w="3825" w:type="pct"/>
            <w:vAlign w:val="center"/>
          </w:tcPr>
          <w:p w14:paraId="1622D36E"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Zooplankton reads/zooplankton OTUs</w:t>
            </w:r>
          </w:p>
        </w:tc>
      </w:tr>
      <w:tr w:rsidR="00D30517" w:rsidRPr="00316A6E" w14:paraId="3AC7F7F0" w14:textId="77777777" w:rsidTr="0086352A">
        <w:trPr>
          <w:trHeight w:val="300"/>
        </w:trPr>
        <w:tc>
          <w:tcPr>
            <w:tcW w:w="1174" w:type="pct"/>
            <w:vAlign w:val="center"/>
          </w:tcPr>
          <w:p w14:paraId="4D99BAD1"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ab.rotifer</w:t>
            </w:r>
          </w:p>
        </w:tc>
        <w:tc>
          <w:tcPr>
            <w:tcW w:w="3825" w:type="pct"/>
            <w:vAlign w:val="center"/>
          </w:tcPr>
          <w:p w14:paraId="1DA0BEE4"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Abundance of rotifer</w:t>
            </w:r>
          </w:p>
        </w:tc>
      </w:tr>
      <w:tr w:rsidR="00D30517" w:rsidRPr="00316A6E" w14:paraId="5AD5B63F" w14:textId="77777777" w:rsidTr="0086352A">
        <w:trPr>
          <w:trHeight w:val="300"/>
        </w:trPr>
        <w:tc>
          <w:tcPr>
            <w:tcW w:w="1174" w:type="pct"/>
            <w:vAlign w:val="center"/>
          </w:tcPr>
          <w:p w14:paraId="247F7420"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otu.rotifer</w:t>
            </w:r>
          </w:p>
        </w:tc>
        <w:tc>
          <w:tcPr>
            <w:tcW w:w="3825" w:type="pct"/>
            <w:vAlign w:val="center"/>
          </w:tcPr>
          <w:p w14:paraId="4896C378"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OTUs number of rotifers</w:t>
            </w:r>
          </w:p>
        </w:tc>
      </w:tr>
      <w:tr w:rsidR="00D30517" w:rsidRPr="00316A6E" w14:paraId="0E9A5C55" w14:textId="77777777" w:rsidTr="0086352A">
        <w:trPr>
          <w:trHeight w:val="300"/>
        </w:trPr>
        <w:tc>
          <w:tcPr>
            <w:tcW w:w="1174" w:type="pct"/>
            <w:vAlign w:val="center"/>
          </w:tcPr>
          <w:p w14:paraId="53BD7F0E"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ra.rotifer</w:t>
            </w:r>
          </w:p>
        </w:tc>
        <w:tc>
          <w:tcPr>
            <w:tcW w:w="3825" w:type="pct"/>
            <w:vAlign w:val="center"/>
          </w:tcPr>
          <w:p w14:paraId="27C012B4"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Rotifer reads/rotifer OTUs</w:t>
            </w:r>
          </w:p>
        </w:tc>
      </w:tr>
      <w:tr w:rsidR="00D30517" w:rsidRPr="00316A6E" w14:paraId="2C146352" w14:textId="77777777" w:rsidTr="0086352A">
        <w:trPr>
          <w:trHeight w:val="300"/>
        </w:trPr>
        <w:tc>
          <w:tcPr>
            <w:tcW w:w="1174" w:type="pct"/>
            <w:vAlign w:val="center"/>
          </w:tcPr>
          <w:p w14:paraId="52D4F3A8"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lastRenderedPageBreak/>
              <w:t>ab.brach</w:t>
            </w:r>
          </w:p>
        </w:tc>
        <w:tc>
          <w:tcPr>
            <w:tcW w:w="3825" w:type="pct"/>
            <w:vAlign w:val="center"/>
          </w:tcPr>
          <w:p w14:paraId="4E945882"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Abundance of Brachionus rotifer</w:t>
            </w:r>
          </w:p>
        </w:tc>
      </w:tr>
      <w:tr w:rsidR="00D30517" w:rsidRPr="00316A6E" w14:paraId="33541128" w14:textId="77777777" w:rsidTr="0086352A">
        <w:trPr>
          <w:trHeight w:val="300"/>
        </w:trPr>
        <w:tc>
          <w:tcPr>
            <w:tcW w:w="1174" w:type="pct"/>
            <w:vAlign w:val="center"/>
          </w:tcPr>
          <w:p w14:paraId="25331071"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otu.brach</w:t>
            </w:r>
          </w:p>
        </w:tc>
        <w:tc>
          <w:tcPr>
            <w:tcW w:w="3825" w:type="pct"/>
            <w:vAlign w:val="center"/>
          </w:tcPr>
          <w:p w14:paraId="330A75C0"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OTUs number of Brachionus rotifer</w:t>
            </w:r>
          </w:p>
        </w:tc>
      </w:tr>
      <w:tr w:rsidR="00D30517" w:rsidRPr="00316A6E" w14:paraId="59544CC7" w14:textId="77777777" w:rsidTr="0086352A">
        <w:trPr>
          <w:trHeight w:val="300"/>
        </w:trPr>
        <w:tc>
          <w:tcPr>
            <w:tcW w:w="1174" w:type="pct"/>
            <w:vAlign w:val="center"/>
          </w:tcPr>
          <w:p w14:paraId="3B22ED2B"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ra.brach</w:t>
            </w:r>
          </w:p>
        </w:tc>
        <w:tc>
          <w:tcPr>
            <w:tcW w:w="3825" w:type="pct"/>
            <w:vAlign w:val="center"/>
          </w:tcPr>
          <w:p w14:paraId="45F168F5"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Brachionus rotifer reads/Brachionus rotifer OTUs</w:t>
            </w:r>
          </w:p>
        </w:tc>
      </w:tr>
      <w:tr w:rsidR="00D30517" w:rsidRPr="00316A6E" w14:paraId="4145472C" w14:textId="77777777" w:rsidTr="0086352A">
        <w:trPr>
          <w:trHeight w:val="300"/>
        </w:trPr>
        <w:tc>
          <w:tcPr>
            <w:tcW w:w="1174" w:type="pct"/>
            <w:vAlign w:val="center"/>
          </w:tcPr>
          <w:p w14:paraId="12125CF7"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ab.kera</w:t>
            </w:r>
          </w:p>
        </w:tc>
        <w:tc>
          <w:tcPr>
            <w:tcW w:w="3825" w:type="pct"/>
            <w:vAlign w:val="center"/>
          </w:tcPr>
          <w:p w14:paraId="65852E12"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Abundance of Keratella rotifer</w:t>
            </w:r>
          </w:p>
        </w:tc>
      </w:tr>
      <w:tr w:rsidR="00D30517" w:rsidRPr="00316A6E" w14:paraId="4D6A5C79" w14:textId="77777777" w:rsidTr="0086352A">
        <w:trPr>
          <w:trHeight w:val="300"/>
        </w:trPr>
        <w:tc>
          <w:tcPr>
            <w:tcW w:w="1174" w:type="pct"/>
            <w:vAlign w:val="center"/>
          </w:tcPr>
          <w:p w14:paraId="19C84CA3"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otu.kera</w:t>
            </w:r>
          </w:p>
        </w:tc>
        <w:tc>
          <w:tcPr>
            <w:tcW w:w="3825" w:type="pct"/>
            <w:vAlign w:val="center"/>
          </w:tcPr>
          <w:p w14:paraId="3430C10A"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OTUs number of Keratella rotifer</w:t>
            </w:r>
          </w:p>
        </w:tc>
      </w:tr>
      <w:tr w:rsidR="00D30517" w:rsidRPr="00316A6E" w14:paraId="5F1A5D9A" w14:textId="77777777" w:rsidTr="0086352A">
        <w:trPr>
          <w:trHeight w:val="300"/>
        </w:trPr>
        <w:tc>
          <w:tcPr>
            <w:tcW w:w="1174" w:type="pct"/>
            <w:vAlign w:val="center"/>
          </w:tcPr>
          <w:p w14:paraId="046A5E82"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ra.kera</w:t>
            </w:r>
          </w:p>
        </w:tc>
        <w:tc>
          <w:tcPr>
            <w:tcW w:w="3825" w:type="pct"/>
            <w:vAlign w:val="center"/>
          </w:tcPr>
          <w:p w14:paraId="7FB85ED0"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Keratella rotifer reads/Keratella rotifer OTUs</w:t>
            </w:r>
          </w:p>
        </w:tc>
      </w:tr>
      <w:tr w:rsidR="00D30517" w:rsidRPr="00316A6E" w14:paraId="4D7DDE5B" w14:textId="77777777" w:rsidTr="0086352A">
        <w:trPr>
          <w:trHeight w:val="300"/>
        </w:trPr>
        <w:tc>
          <w:tcPr>
            <w:tcW w:w="1174" w:type="pct"/>
            <w:vAlign w:val="center"/>
          </w:tcPr>
          <w:p w14:paraId="1185C985"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ab.copepod</w:t>
            </w:r>
          </w:p>
        </w:tc>
        <w:tc>
          <w:tcPr>
            <w:tcW w:w="3825" w:type="pct"/>
            <w:vAlign w:val="center"/>
          </w:tcPr>
          <w:p w14:paraId="5490AE5C"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Abundance of copepod</w:t>
            </w:r>
          </w:p>
        </w:tc>
      </w:tr>
      <w:tr w:rsidR="00D30517" w:rsidRPr="00316A6E" w14:paraId="41DD1FC6" w14:textId="77777777" w:rsidTr="0086352A">
        <w:trPr>
          <w:trHeight w:val="300"/>
        </w:trPr>
        <w:tc>
          <w:tcPr>
            <w:tcW w:w="1174" w:type="pct"/>
            <w:vAlign w:val="center"/>
          </w:tcPr>
          <w:p w14:paraId="70C82837"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otu.copepod</w:t>
            </w:r>
          </w:p>
        </w:tc>
        <w:tc>
          <w:tcPr>
            <w:tcW w:w="3825" w:type="pct"/>
            <w:vAlign w:val="center"/>
          </w:tcPr>
          <w:p w14:paraId="49BBBA0B"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OTUs number of copepods</w:t>
            </w:r>
          </w:p>
        </w:tc>
      </w:tr>
      <w:tr w:rsidR="00D30517" w:rsidRPr="00316A6E" w14:paraId="76420A7E" w14:textId="77777777" w:rsidTr="0086352A">
        <w:trPr>
          <w:trHeight w:val="300"/>
        </w:trPr>
        <w:tc>
          <w:tcPr>
            <w:tcW w:w="1174" w:type="pct"/>
            <w:vAlign w:val="center"/>
          </w:tcPr>
          <w:p w14:paraId="5B18B85C"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ra.copepod</w:t>
            </w:r>
          </w:p>
        </w:tc>
        <w:tc>
          <w:tcPr>
            <w:tcW w:w="3825" w:type="pct"/>
            <w:vAlign w:val="center"/>
          </w:tcPr>
          <w:p w14:paraId="5E657B8F"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Copepod reads/copepod OTUs</w:t>
            </w:r>
          </w:p>
        </w:tc>
      </w:tr>
      <w:tr w:rsidR="00D30517" w:rsidRPr="00316A6E" w14:paraId="722C22BE" w14:textId="77777777" w:rsidTr="0086352A">
        <w:trPr>
          <w:trHeight w:val="300"/>
        </w:trPr>
        <w:tc>
          <w:tcPr>
            <w:tcW w:w="1174" w:type="pct"/>
            <w:vAlign w:val="center"/>
          </w:tcPr>
          <w:p w14:paraId="5E99730A"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ab.meso</w:t>
            </w:r>
          </w:p>
        </w:tc>
        <w:tc>
          <w:tcPr>
            <w:tcW w:w="3825" w:type="pct"/>
            <w:vAlign w:val="center"/>
          </w:tcPr>
          <w:p w14:paraId="3FDF3CCC"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Abundance of mesozooplankton</w:t>
            </w:r>
          </w:p>
        </w:tc>
      </w:tr>
      <w:tr w:rsidR="00D30517" w:rsidRPr="00316A6E" w14:paraId="78AF61D5" w14:textId="77777777" w:rsidTr="0086352A">
        <w:trPr>
          <w:trHeight w:val="300"/>
        </w:trPr>
        <w:tc>
          <w:tcPr>
            <w:tcW w:w="1174" w:type="pct"/>
            <w:vAlign w:val="center"/>
          </w:tcPr>
          <w:p w14:paraId="223DBB8D"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otu.meso</w:t>
            </w:r>
          </w:p>
        </w:tc>
        <w:tc>
          <w:tcPr>
            <w:tcW w:w="3825" w:type="pct"/>
            <w:vAlign w:val="center"/>
          </w:tcPr>
          <w:p w14:paraId="3550D2AF"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OTUs number of mesozooplankton</w:t>
            </w:r>
          </w:p>
        </w:tc>
      </w:tr>
      <w:tr w:rsidR="00D30517" w:rsidRPr="00316A6E" w14:paraId="6B8C3A94" w14:textId="77777777" w:rsidTr="0086352A">
        <w:trPr>
          <w:trHeight w:val="300"/>
        </w:trPr>
        <w:tc>
          <w:tcPr>
            <w:tcW w:w="1174" w:type="pct"/>
            <w:vAlign w:val="center"/>
          </w:tcPr>
          <w:p w14:paraId="7B49158C"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ra.meso</w:t>
            </w:r>
          </w:p>
        </w:tc>
        <w:tc>
          <w:tcPr>
            <w:tcW w:w="3825" w:type="pct"/>
            <w:vAlign w:val="center"/>
          </w:tcPr>
          <w:p w14:paraId="3DCC8EBA"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Mesozooplankton reads/mesozooplankton OTUs</w:t>
            </w:r>
          </w:p>
        </w:tc>
      </w:tr>
      <w:tr w:rsidR="00D30517" w:rsidRPr="00316A6E" w14:paraId="58A0B85B" w14:textId="77777777" w:rsidTr="0086352A">
        <w:trPr>
          <w:trHeight w:val="300"/>
        </w:trPr>
        <w:tc>
          <w:tcPr>
            <w:tcW w:w="1174" w:type="pct"/>
            <w:vAlign w:val="center"/>
          </w:tcPr>
          <w:p w14:paraId="7DB024C4"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ab.microvsmeso</w:t>
            </w:r>
          </w:p>
        </w:tc>
        <w:tc>
          <w:tcPr>
            <w:tcW w:w="3825" w:type="pct"/>
            <w:vAlign w:val="center"/>
          </w:tcPr>
          <w:p w14:paraId="697F6DB5"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Microzooplankton abundance/mesozooplankton abundance</w:t>
            </w:r>
          </w:p>
        </w:tc>
      </w:tr>
      <w:tr w:rsidR="00D30517" w:rsidRPr="00316A6E" w14:paraId="755CBEC3" w14:textId="77777777" w:rsidTr="0086352A">
        <w:trPr>
          <w:trHeight w:val="300"/>
        </w:trPr>
        <w:tc>
          <w:tcPr>
            <w:tcW w:w="1174" w:type="pct"/>
            <w:vAlign w:val="center"/>
          </w:tcPr>
          <w:p w14:paraId="28CD61B6"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otu.microvsmeso</w:t>
            </w:r>
          </w:p>
        </w:tc>
        <w:tc>
          <w:tcPr>
            <w:tcW w:w="3825" w:type="pct"/>
            <w:vAlign w:val="center"/>
          </w:tcPr>
          <w:p w14:paraId="6A2A571C"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Microzooplankton OTUs/mesozooplankton OTUs</w:t>
            </w:r>
          </w:p>
        </w:tc>
      </w:tr>
      <w:tr w:rsidR="00D30517" w:rsidRPr="00316A6E" w14:paraId="647206CF" w14:textId="77777777" w:rsidTr="0086352A">
        <w:trPr>
          <w:trHeight w:val="300"/>
        </w:trPr>
        <w:tc>
          <w:tcPr>
            <w:tcW w:w="1174" w:type="pct"/>
            <w:vAlign w:val="center"/>
          </w:tcPr>
          <w:p w14:paraId="020F26C5"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ab.covscl</w:t>
            </w:r>
          </w:p>
        </w:tc>
        <w:tc>
          <w:tcPr>
            <w:tcW w:w="3825" w:type="pct"/>
            <w:vAlign w:val="center"/>
          </w:tcPr>
          <w:p w14:paraId="1A4F04A6"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Copepod abundance/cladocera abundance</w:t>
            </w:r>
          </w:p>
        </w:tc>
      </w:tr>
      <w:tr w:rsidR="00D30517" w:rsidRPr="00316A6E" w14:paraId="3FE48C4E" w14:textId="77777777" w:rsidTr="0086352A">
        <w:trPr>
          <w:trHeight w:val="300"/>
        </w:trPr>
        <w:tc>
          <w:tcPr>
            <w:tcW w:w="1174" w:type="pct"/>
            <w:vAlign w:val="center"/>
          </w:tcPr>
          <w:p w14:paraId="057C0E04"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otu.covscl</w:t>
            </w:r>
          </w:p>
        </w:tc>
        <w:tc>
          <w:tcPr>
            <w:tcW w:w="3825" w:type="pct"/>
            <w:vAlign w:val="center"/>
          </w:tcPr>
          <w:p w14:paraId="033268A1"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Copepod OTUs/cladocera OTUs</w:t>
            </w:r>
          </w:p>
        </w:tc>
      </w:tr>
      <w:tr w:rsidR="00D30517" w:rsidRPr="00316A6E" w14:paraId="22373D58" w14:textId="77777777" w:rsidTr="0086352A">
        <w:trPr>
          <w:trHeight w:val="300"/>
        </w:trPr>
        <w:tc>
          <w:tcPr>
            <w:tcW w:w="1174" w:type="pct"/>
            <w:vAlign w:val="center"/>
          </w:tcPr>
          <w:p w14:paraId="3DE75F6F"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ab.cavscy</w:t>
            </w:r>
          </w:p>
        </w:tc>
        <w:tc>
          <w:tcPr>
            <w:tcW w:w="3825" w:type="pct"/>
            <w:vAlign w:val="center"/>
          </w:tcPr>
          <w:p w14:paraId="704500A9"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Calanoida abundance/Cyclops abundance</w:t>
            </w:r>
          </w:p>
        </w:tc>
      </w:tr>
      <w:tr w:rsidR="00D30517" w:rsidRPr="00316A6E" w14:paraId="56B02D26" w14:textId="77777777" w:rsidTr="0086352A">
        <w:trPr>
          <w:trHeight w:val="300"/>
        </w:trPr>
        <w:tc>
          <w:tcPr>
            <w:tcW w:w="1174" w:type="pct"/>
            <w:vAlign w:val="center"/>
          </w:tcPr>
          <w:p w14:paraId="3C392CD0"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otu.cavscy</w:t>
            </w:r>
          </w:p>
        </w:tc>
        <w:tc>
          <w:tcPr>
            <w:tcW w:w="3825" w:type="pct"/>
            <w:vAlign w:val="center"/>
          </w:tcPr>
          <w:p w14:paraId="78790B37" w14:textId="77777777" w:rsidR="00D30517" w:rsidRPr="00316A6E" w:rsidRDefault="00D30517" w:rsidP="002E3ABA">
            <w:pPr>
              <w:widowControl/>
              <w:spacing w:line="240" w:lineRule="auto"/>
              <w:ind w:firstLineChars="0" w:firstLine="0"/>
              <w:jc w:val="center"/>
              <w:rPr>
                <w:rFonts w:eastAsia="等线" w:cs="Times New Roman"/>
                <w:color w:val="000000"/>
                <w:kern w:val="0"/>
                <w:sz w:val="21"/>
                <w:szCs w:val="21"/>
              </w:rPr>
            </w:pPr>
            <w:r w:rsidRPr="00316A6E">
              <w:rPr>
                <w:rFonts w:eastAsia="等线" w:cs="Times New Roman"/>
                <w:color w:val="000000"/>
                <w:kern w:val="0"/>
                <w:sz w:val="21"/>
                <w:szCs w:val="21"/>
              </w:rPr>
              <w:t>Calanoida OTUs/Cyclops OTUs</w:t>
            </w:r>
          </w:p>
        </w:tc>
      </w:tr>
    </w:tbl>
    <w:p w14:paraId="3FC0E17F" w14:textId="77777777" w:rsidR="00D30517" w:rsidRPr="00316A6E" w:rsidRDefault="00D30517" w:rsidP="00D30517">
      <w:pPr>
        <w:ind w:firstLine="480"/>
      </w:pPr>
      <w:proofErr w:type="gramStart"/>
      <w:r w:rsidRPr="00316A6E">
        <w:rPr>
          <w:rFonts w:hint="eastAsia"/>
        </w:rPr>
        <w:t>c</w:t>
      </w:r>
      <w:proofErr w:type="gramEnd"/>
      <w:r w:rsidRPr="00316A6E">
        <w:t xml:space="preserve">. </w:t>
      </w:r>
      <w:r w:rsidRPr="00316A6E">
        <w:rPr>
          <w:rFonts w:hint="eastAsia"/>
        </w:rPr>
        <w:t>指标筛选</w:t>
      </w:r>
    </w:p>
    <w:p w14:paraId="6597A50B" w14:textId="58D8DA4A" w:rsidR="00D30517" w:rsidRPr="00316A6E" w:rsidRDefault="00D30517" w:rsidP="00D30517">
      <w:pPr>
        <w:ind w:firstLine="480"/>
        <w:rPr>
          <w:rFonts w:eastAsia="宋体" w:cs="Times New Roman"/>
          <w:szCs w:val="24"/>
        </w:rPr>
      </w:pPr>
      <w:r w:rsidRPr="00316A6E">
        <w:rPr>
          <w:rFonts w:eastAsia="宋体" w:cs="Times New Roman" w:hint="eastAsia"/>
          <w:szCs w:val="24"/>
        </w:rPr>
        <w:t>基于快速生物监测的江苏省太湖流域水生态环境功能分区分子生物学评价体系的浮游动物完整性指数筛选指标，</w:t>
      </w:r>
      <w:r w:rsidRPr="00316A6E">
        <w:rPr>
          <w:rFonts w:eastAsia="宋体" w:cs="Times New Roman" w:hint="eastAsia"/>
          <w:szCs w:val="24"/>
        </w:rPr>
        <w:t>2</w:t>
      </w:r>
      <w:r w:rsidRPr="00316A6E">
        <w:rPr>
          <w:rFonts w:eastAsia="宋体" w:cs="Times New Roman"/>
          <w:szCs w:val="24"/>
        </w:rPr>
        <w:t>4</w:t>
      </w:r>
      <w:r w:rsidRPr="00316A6E">
        <w:rPr>
          <w:rFonts w:eastAsia="宋体" w:cs="Times New Roman" w:hint="eastAsia"/>
          <w:szCs w:val="24"/>
        </w:rPr>
        <w:t>个候选参数经过筛选，最终确定</w:t>
      </w:r>
      <w:r w:rsidRPr="00316A6E">
        <w:rPr>
          <w:rFonts w:eastAsia="宋体" w:cs="Times New Roman" w:hint="eastAsia"/>
          <w:szCs w:val="24"/>
        </w:rPr>
        <w:t>Z</w:t>
      </w:r>
      <w:r w:rsidRPr="00316A6E">
        <w:rPr>
          <w:rFonts w:eastAsia="宋体" w:cs="Times New Roman"/>
          <w:szCs w:val="24"/>
        </w:rPr>
        <w:t>I1</w:t>
      </w:r>
      <w:r w:rsidRPr="00316A6E">
        <w:rPr>
          <w:rFonts w:eastAsia="宋体" w:cs="Times New Roman" w:hint="eastAsia"/>
          <w:szCs w:val="24"/>
        </w:rPr>
        <w:t>（</w:t>
      </w:r>
      <w:r w:rsidRPr="00316A6E">
        <w:rPr>
          <w:rFonts w:eastAsia="宋体" w:cs="Times New Roman" w:hint="eastAsia"/>
          <w:szCs w:val="24"/>
        </w:rPr>
        <w:t>M01_</w:t>
      </w:r>
      <w:proofErr w:type="gramStart"/>
      <w:r w:rsidRPr="00316A6E">
        <w:rPr>
          <w:rFonts w:eastAsia="宋体" w:cs="Times New Roman" w:hint="eastAsia"/>
          <w:szCs w:val="24"/>
        </w:rPr>
        <w:t>臂尾轮</w:t>
      </w:r>
      <w:proofErr w:type="gramEnd"/>
      <w:r w:rsidRPr="00316A6E">
        <w:rPr>
          <w:rFonts w:eastAsia="宋体" w:cs="Times New Roman" w:hint="eastAsia"/>
          <w:szCs w:val="24"/>
        </w:rPr>
        <w:t>虫</w:t>
      </w:r>
      <w:r w:rsidRPr="00316A6E">
        <w:rPr>
          <w:rFonts w:eastAsia="宋体" w:cs="Times New Roman" w:hint="eastAsia"/>
          <w:szCs w:val="24"/>
        </w:rPr>
        <w:t>OTUs</w:t>
      </w:r>
      <w:r w:rsidRPr="00316A6E">
        <w:rPr>
          <w:rFonts w:eastAsia="宋体" w:cs="Times New Roman" w:hint="eastAsia"/>
          <w:szCs w:val="24"/>
        </w:rPr>
        <w:t>数）、</w:t>
      </w:r>
      <w:r w:rsidRPr="00316A6E">
        <w:rPr>
          <w:rFonts w:eastAsia="宋体" w:cs="Times New Roman" w:hint="eastAsia"/>
          <w:szCs w:val="24"/>
        </w:rPr>
        <w:t>Z</w:t>
      </w:r>
      <w:r w:rsidRPr="00316A6E">
        <w:rPr>
          <w:rFonts w:eastAsia="宋体" w:cs="Times New Roman"/>
          <w:szCs w:val="24"/>
        </w:rPr>
        <w:t>I2</w:t>
      </w:r>
      <w:r w:rsidRPr="00316A6E">
        <w:rPr>
          <w:rFonts w:eastAsia="宋体" w:cs="Times New Roman" w:hint="eastAsia"/>
          <w:szCs w:val="24"/>
        </w:rPr>
        <w:t>（</w:t>
      </w:r>
      <w:r w:rsidRPr="00316A6E">
        <w:rPr>
          <w:rFonts w:eastAsia="宋体" w:cs="Times New Roman" w:hint="eastAsia"/>
          <w:szCs w:val="24"/>
        </w:rPr>
        <w:t>M08_</w:t>
      </w:r>
      <w:r w:rsidRPr="00316A6E">
        <w:rPr>
          <w:rFonts w:eastAsia="宋体" w:cs="Times New Roman" w:hint="eastAsia"/>
          <w:szCs w:val="24"/>
        </w:rPr>
        <w:t>轮虫</w:t>
      </w:r>
      <w:r w:rsidRPr="00316A6E">
        <w:rPr>
          <w:rFonts w:eastAsia="宋体" w:cs="Times New Roman" w:hint="eastAsia"/>
          <w:szCs w:val="24"/>
        </w:rPr>
        <w:t>OTUs</w:t>
      </w:r>
      <w:r w:rsidRPr="00316A6E">
        <w:rPr>
          <w:rFonts w:eastAsia="宋体" w:cs="Times New Roman" w:hint="eastAsia"/>
          <w:szCs w:val="24"/>
        </w:rPr>
        <w:t>数）与</w:t>
      </w:r>
      <w:r w:rsidRPr="00316A6E">
        <w:rPr>
          <w:rFonts w:eastAsia="宋体" w:cs="Times New Roman" w:hint="eastAsia"/>
          <w:szCs w:val="24"/>
        </w:rPr>
        <w:t>Z</w:t>
      </w:r>
      <w:r w:rsidRPr="00316A6E">
        <w:rPr>
          <w:rFonts w:eastAsia="宋体" w:cs="Times New Roman"/>
          <w:szCs w:val="24"/>
        </w:rPr>
        <w:t>I3</w:t>
      </w:r>
      <w:r w:rsidRPr="00316A6E">
        <w:rPr>
          <w:rFonts w:eastAsia="宋体" w:cs="Times New Roman" w:hint="eastAsia"/>
          <w:szCs w:val="24"/>
        </w:rPr>
        <w:t>（</w:t>
      </w:r>
      <w:r w:rsidRPr="00316A6E">
        <w:rPr>
          <w:rFonts w:eastAsia="宋体" w:cs="Times New Roman" w:hint="eastAsia"/>
          <w:szCs w:val="24"/>
        </w:rPr>
        <w:t>M18_</w:t>
      </w:r>
      <w:r w:rsidRPr="00316A6E">
        <w:rPr>
          <w:rFonts w:eastAsia="宋体" w:cs="Times New Roman" w:hint="eastAsia"/>
          <w:szCs w:val="24"/>
        </w:rPr>
        <w:t>小型</w:t>
      </w:r>
      <w:r w:rsidRPr="00316A6E">
        <w:rPr>
          <w:rFonts w:eastAsia="宋体" w:cs="Times New Roman" w:hint="eastAsia"/>
          <w:szCs w:val="24"/>
        </w:rPr>
        <w:t>/</w:t>
      </w:r>
      <w:r w:rsidRPr="00316A6E">
        <w:rPr>
          <w:rFonts w:eastAsia="宋体" w:cs="Times New Roman" w:hint="eastAsia"/>
          <w:szCs w:val="24"/>
        </w:rPr>
        <w:t>大型浮游动物</w:t>
      </w:r>
      <w:r w:rsidRPr="00316A6E">
        <w:rPr>
          <w:rFonts w:eastAsia="宋体" w:cs="Times New Roman" w:hint="eastAsia"/>
          <w:szCs w:val="24"/>
        </w:rPr>
        <w:t>OTUs</w:t>
      </w:r>
      <w:r w:rsidRPr="00316A6E">
        <w:rPr>
          <w:rFonts w:eastAsia="宋体" w:cs="Times New Roman" w:hint="eastAsia"/>
          <w:szCs w:val="24"/>
        </w:rPr>
        <w:t>数）共</w:t>
      </w:r>
      <w:r w:rsidRPr="00316A6E">
        <w:rPr>
          <w:rFonts w:eastAsia="宋体" w:cs="Times New Roman" w:hint="eastAsia"/>
          <w:szCs w:val="24"/>
        </w:rPr>
        <w:t>3</w:t>
      </w:r>
      <w:r w:rsidRPr="00316A6E">
        <w:rPr>
          <w:rFonts w:eastAsia="宋体" w:cs="Times New Roman" w:hint="eastAsia"/>
          <w:szCs w:val="24"/>
        </w:rPr>
        <w:t>个参数构成太湖流域浮游动物生物完整性指数（</w:t>
      </w:r>
      <w:r w:rsidRPr="00316A6E">
        <w:rPr>
          <w:rFonts w:eastAsia="宋体" w:cs="Times New Roman" w:hint="eastAsia"/>
          <w:szCs w:val="24"/>
        </w:rPr>
        <w:t>Z</w:t>
      </w:r>
      <w:r w:rsidRPr="00316A6E">
        <w:rPr>
          <w:rFonts w:eastAsia="宋体" w:cs="Times New Roman"/>
          <w:szCs w:val="24"/>
        </w:rPr>
        <w:t>-IBI</w:t>
      </w:r>
      <w:r w:rsidRPr="00316A6E">
        <w:rPr>
          <w:rFonts w:eastAsia="宋体" w:cs="Times New Roman" w:hint="eastAsia"/>
          <w:szCs w:val="24"/>
        </w:rPr>
        <w:t>）。其参数计算公式见表</w:t>
      </w:r>
      <w:r w:rsidR="007D1970" w:rsidRPr="00316A6E">
        <w:rPr>
          <w:rFonts w:eastAsia="宋体" w:cs="Times New Roman"/>
          <w:szCs w:val="24"/>
        </w:rPr>
        <w:t>6</w:t>
      </w:r>
      <w:r w:rsidRPr="00316A6E">
        <w:rPr>
          <w:rFonts w:eastAsia="宋体" w:cs="Times New Roman"/>
          <w:szCs w:val="24"/>
        </w:rPr>
        <w:t>-4</w:t>
      </w:r>
      <w:r w:rsidRPr="00316A6E">
        <w:rPr>
          <w:rFonts w:eastAsia="宋体" w:cs="Times New Roman" w:hint="eastAsia"/>
          <w:szCs w:val="24"/>
        </w:rPr>
        <w:t>，计算值大于</w:t>
      </w:r>
      <w:r w:rsidRPr="00316A6E">
        <w:rPr>
          <w:rFonts w:eastAsia="宋体" w:cs="Times New Roman" w:hint="eastAsia"/>
          <w:szCs w:val="24"/>
        </w:rPr>
        <w:t>1</w:t>
      </w:r>
      <w:r w:rsidRPr="00316A6E">
        <w:rPr>
          <w:rFonts w:eastAsia="宋体" w:cs="Times New Roman" w:hint="eastAsia"/>
          <w:szCs w:val="24"/>
        </w:rPr>
        <w:t>的取</w:t>
      </w:r>
      <w:r w:rsidRPr="00316A6E">
        <w:rPr>
          <w:rFonts w:eastAsia="宋体" w:cs="Times New Roman" w:hint="eastAsia"/>
          <w:szCs w:val="24"/>
        </w:rPr>
        <w:t>1</w:t>
      </w:r>
      <w:r w:rsidRPr="00316A6E">
        <w:rPr>
          <w:rFonts w:eastAsia="宋体" w:cs="Times New Roman" w:hint="eastAsia"/>
          <w:szCs w:val="24"/>
        </w:rPr>
        <w:t>。</w:t>
      </w:r>
    </w:p>
    <w:p w14:paraId="05A38405" w14:textId="0A0BE6E0"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7D1970" w:rsidRPr="00316A6E">
        <w:rPr>
          <w:rFonts w:eastAsia="黑体" w:cs="Calibri"/>
          <w:szCs w:val="21"/>
        </w:rPr>
        <w:t>6</w:t>
      </w:r>
      <w:r w:rsidRPr="00316A6E">
        <w:rPr>
          <w:rFonts w:eastAsia="黑体" w:cs="Calibri"/>
          <w:szCs w:val="21"/>
        </w:rPr>
        <w:t>-4</w:t>
      </w:r>
      <w:r w:rsidRPr="00316A6E">
        <w:rPr>
          <w:rFonts w:eastAsia="黑体" w:cs="Calibri" w:hint="eastAsia"/>
          <w:szCs w:val="21"/>
        </w:rPr>
        <w:t xml:space="preserve"> </w:t>
      </w:r>
      <w:r w:rsidRPr="00316A6E">
        <w:rPr>
          <w:rFonts w:eastAsia="黑体" w:cs="Calibri" w:hint="eastAsia"/>
          <w:szCs w:val="21"/>
        </w:rPr>
        <w:t>太湖流域浮游动物完整性指数参数计算公式</w:t>
      </w:r>
    </w:p>
    <w:tbl>
      <w:tblPr>
        <w:tblStyle w:val="af9"/>
        <w:tblW w:w="5000" w:type="pct"/>
        <w:tblLayout w:type="fixed"/>
        <w:tblLook w:val="04A0" w:firstRow="1" w:lastRow="0" w:firstColumn="1" w:lastColumn="0" w:noHBand="0" w:noVBand="1"/>
      </w:tblPr>
      <w:tblGrid>
        <w:gridCol w:w="774"/>
        <w:gridCol w:w="930"/>
        <w:gridCol w:w="3399"/>
        <w:gridCol w:w="1890"/>
        <w:gridCol w:w="2067"/>
      </w:tblGrid>
      <w:tr w:rsidR="00D30517" w:rsidRPr="00316A6E" w14:paraId="07783CCC" w14:textId="77777777" w:rsidTr="0086352A">
        <w:trPr>
          <w:trHeight w:val="285"/>
        </w:trPr>
        <w:tc>
          <w:tcPr>
            <w:tcW w:w="427" w:type="pct"/>
            <w:vAlign w:val="center"/>
          </w:tcPr>
          <w:p w14:paraId="6D0C724E" w14:textId="77777777" w:rsidR="00D30517" w:rsidRPr="00316A6E" w:rsidRDefault="00D30517" w:rsidP="0086352A">
            <w:pPr>
              <w:widowControl/>
              <w:ind w:firstLineChars="0" w:firstLine="0"/>
              <w:jc w:val="center"/>
              <w:rPr>
                <w:sz w:val="21"/>
                <w:szCs w:val="21"/>
              </w:rPr>
            </w:pPr>
            <w:r w:rsidRPr="00316A6E">
              <w:rPr>
                <w:sz w:val="21"/>
                <w:szCs w:val="21"/>
              </w:rPr>
              <w:t>参数序号</w:t>
            </w:r>
          </w:p>
        </w:tc>
        <w:tc>
          <w:tcPr>
            <w:tcW w:w="513" w:type="pct"/>
            <w:vAlign w:val="center"/>
          </w:tcPr>
          <w:p w14:paraId="118A06E9" w14:textId="77777777" w:rsidR="00D30517" w:rsidRPr="00316A6E" w:rsidRDefault="00D30517" w:rsidP="0086352A">
            <w:pPr>
              <w:widowControl/>
              <w:ind w:firstLineChars="0" w:firstLine="0"/>
              <w:jc w:val="center"/>
              <w:rPr>
                <w:sz w:val="21"/>
                <w:szCs w:val="21"/>
              </w:rPr>
            </w:pPr>
            <w:r w:rsidRPr="00316A6E">
              <w:rPr>
                <w:sz w:val="21"/>
                <w:szCs w:val="21"/>
              </w:rPr>
              <w:t>指数</w:t>
            </w:r>
          </w:p>
        </w:tc>
        <w:tc>
          <w:tcPr>
            <w:tcW w:w="1876" w:type="pct"/>
            <w:noWrap/>
            <w:vAlign w:val="center"/>
          </w:tcPr>
          <w:p w14:paraId="7737D3C3" w14:textId="77777777" w:rsidR="00D30517" w:rsidRPr="00316A6E" w:rsidRDefault="00D30517" w:rsidP="0086352A">
            <w:pPr>
              <w:widowControl/>
              <w:ind w:firstLineChars="0" w:firstLine="0"/>
              <w:jc w:val="center"/>
              <w:rPr>
                <w:sz w:val="21"/>
                <w:szCs w:val="21"/>
              </w:rPr>
            </w:pPr>
            <w:r w:rsidRPr="00316A6E">
              <w:rPr>
                <w:sz w:val="21"/>
                <w:szCs w:val="21"/>
              </w:rPr>
              <w:t>参数名称</w:t>
            </w:r>
          </w:p>
        </w:tc>
        <w:tc>
          <w:tcPr>
            <w:tcW w:w="1043" w:type="pct"/>
            <w:vAlign w:val="center"/>
          </w:tcPr>
          <w:p w14:paraId="33C3C5BE" w14:textId="77777777" w:rsidR="00D30517" w:rsidRPr="00316A6E" w:rsidRDefault="00D30517" w:rsidP="0086352A">
            <w:pPr>
              <w:widowControl/>
              <w:ind w:firstLineChars="0" w:firstLine="0"/>
              <w:jc w:val="center"/>
              <w:rPr>
                <w:sz w:val="21"/>
                <w:szCs w:val="21"/>
              </w:rPr>
            </w:pPr>
            <w:r w:rsidRPr="00316A6E">
              <w:rPr>
                <w:sz w:val="21"/>
                <w:szCs w:val="21"/>
              </w:rPr>
              <w:t>计算公式</w:t>
            </w:r>
          </w:p>
        </w:tc>
        <w:tc>
          <w:tcPr>
            <w:tcW w:w="1141" w:type="pct"/>
            <w:noWrap/>
            <w:vAlign w:val="center"/>
          </w:tcPr>
          <w:p w14:paraId="7885E50F" w14:textId="77777777" w:rsidR="00D30517" w:rsidRPr="00316A6E" w:rsidRDefault="00D30517" w:rsidP="0086352A">
            <w:pPr>
              <w:widowControl/>
              <w:ind w:firstLineChars="0" w:firstLine="0"/>
              <w:jc w:val="center"/>
              <w:rPr>
                <w:sz w:val="21"/>
                <w:szCs w:val="21"/>
              </w:rPr>
            </w:pPr>
            <w:r w:rsidRPr="00316A6E">
              <w:rPr>
                <w:sz w:val="21"/>
                <w:szCs w:val="21"/>
              </w:rPr>
              <w:t>目标</w:t>
            </w:r>
          </w:p>
          <w:p w14:paraId="43B164E3" w14:textId="77777777" w:rsidR="00D30517" w:rsidRPr="00316A6E" w:rsidRDefault="00D30517" w:rsidP="0086352A">
            <w:pPr>
              <w:widowControl/>
              <w:ind w:firstLineChars="0" w:firstLine="0"/>
              <w:jc w:val="center"/>
              <w:rPr>
                <w:sz w:val="21"/>
                <w:szCs w:val="21"/>
              </w:rPr>
            </w:pPr>
            <w:r w:rsidRPr="00316A6E">
              <w:rPr>
                <w:sz w:val="21"/>
                <w:szCs w:val="21"/>
              </w:rPr>
              <w:t>（最佳期望值）</w:t>
            </w:r>
          </w:p>
        </w:tc>
      </w:tr>
      <w:tr w:rsidR="00D30517" w:rsidRPr="00316A6E" w14:paraId="294E67A3" w14:textId="77777777" w:rsidTr="0086352A">
        <w:trPr>
          <w:trHeight w:val="285"/>
        </w:trPr>
        <w:tc>
          <w:tcPr>
            <w:tcW w:w="427" w:type="pct"/>
            <w:vAlign w:val="center"/>
          </w:tcPr>
          <w:p w14:paraId="2AC119E7" w14:textId="77777777" w:rsidR="00D30517" w:rsidRPr="00316A6E" w:rsidRDefault="00D30517" w:rsidP="0086352A">
            <w:pPr>
              <w:widowControl/>
              <w:ind w:firstLineChars="0" w:firstLine="0"/>
              <w:jc w:val="center"/>
              <w:rPr>
                <w:sz w:val="21"/>
                <w:szCs w:val="21"/>
              </w:rPr>
            </w:pPr>
            <w:r w:rsidRPr="00316A6E">
              <w:rPr>
                <w:sz w:val="21"/>
                <w:szCs w:val="21"/>
              </w:rPr>
              <w:t>1</w:t>
            </w:r>
          </w:p>
        </w:tc>
        <w:tc>
          <w:tcPr>
            <w:tcW w:w="513" w:type="pct"/>
            <w:vAlign w:val="center"/>
          </w:tcPr>
          <w:p w14:paraId="4D0B8ACF" w14:textId="77777777" w:rsidR="00D30517" w:rsidRPr="00316A6E" w:rsidRDefault="00D30517" w:rsidP="0086352A">
            <w:pPr>
              <w:ind w:firstLineChars="0" w:firstLine="0"/>
              <w:jc w:val="center"/>
              <w:rPr>
                <w:sz w:val="21"/>
                <w:szCs w:val="21"/>
              </w:rPr>
            </w:pPr>
            <w:r w:rsidRPr="00316A6E">
              <w:rPr>
                <w:sz w:val="21"/>
                <w:szCs w:val="21"/>
              </w:rPr>
              <w:t>ZI</w:t>
            </w:r>
            <w:r w:rsidRPr="00316A6E">
              <w:rPr>
                <w:sz w:val="21"/>
                <w:szCs w:val="21"/>
                <w:vertAlign w:val="subscript"/>
              </w:rPr>
              <w:t>1</w:t>
            </w:r>
          </w:p>
        </w:tc>
        <w:tc>
          <w:tcPr>
            <w:tcW w:w="1876" w:type="pct"/>
            <w:noWrap/>
            <w:vAlign w:val="center"/>
          </w:tcPr>
          <w:p w14:paraId="4ED90383" w14:textId="77777777" w:rsidR="00D30517" w:rsidRPr="00316A6E" w:rsidRDefault="00D30517" w:rsidP="0086352A">
            <w:pPr>
              <w:ind w:firstLineChars="0" w:firstLine="0"/>
              <w:jc w:val="center"/>
              <w:rPr>
                <w:sz w:val="21"/>
                <w:szCs w:val="21"/>
              </w:rPr>
            </w:pPr>
            <w:r w:rsidRPr="00316A6E">
              <w:rPr>
                <w:sz w:val="21"/>
                <w:szCs w:val="21"/>
              </w:rPr>
              <w:t>M01_</w:t>
            </w:r>
            <w:proofErr w:type="gramStart"/>
            <w:r w:rsidRPr="00316A6E">
              <w:rPr>
                <w:sz w:val="21"/>
                <w:szCs w:val="21"/>
              </w:rPr>
              <w:t>臂尾轮</w:t>
            </w:r>
            <w:proofErr w:type="gramEnd"/>
            <w:r w:rsidRPr="00316A6E">
              <w:rPr>
                <w:sz w:val="21"/>
                <w:szCs w:val="21"/>
              </w:rPr>
              <w:t>虫</w:t>
            </w:r>
            <w:r w:rsidRPr="00316A6E">
              <w:rPr>
                <w:sz w:val="21"/>
                <w:szCs w:val="21"/>
              </w:rPr>
              <w:t>OTUs</w:t>
            </w:r>
            <w:r w:rsidRPr="00316A6E">
              <w:rPr>
                <w:sz w:val="21"/>
                <w:szCs w:val="21"/>
              </w:rPr>
              <w:t>数</w:t>
            </w:r>
          </w:p>
        </w:tc>
        <w:tc>
          <w:tcPr>
            <w:tcW w:w="1043" w:type="pct"/>
            <w:vAlign w:val="center"/>
          </w:tcPr>
          <w:p w14:paraId="76688A09" w14:textId="77777777" w:rsidR="00D30517" w:rsidRPr="00316A6E" w:rsidRDefault="00D30517" w:rsidP="0086352A">
            <w:pPr>
              <w:widowControl/>
              <w:ind w:firstLineChars="0" w:firstLine="0"/>
              <w:jc w:val="center"/>
              <w:rPr>
                <w:sz w:val="21"/>
                <w:szCs w:val="21"/>
              </w:rPr>
            </w:pPr>
            <w:r w:rsidRPr="00316A6E">
              <w:rPr>
                <w:sz w:val="21"/>
                <w:szCs w:val="21"/>
              </w:rPr>
              <w:t>(22-M01)/22</w:t>
            </w:r>
          </w:p>
        </w:tc>
        <w:tc>
          <w:tcPr>
            <w:tcW w:w="1141" w:type="pct"/>
            <w:noWrap/>
            <w:vAlign w:val="center"/>
          </w:tcPr>
          <w:p w14:paraId="2384661F" w14:textId="77777777" w:rsidR="00D30517" w:rsidRPr="00316A6E" w:rsidRDefault="00D30517" w:rsidP="0086352A">
            <w:pPr>
              <w:widowControl/>
              <w:ind w:firstLineChars="0" w:firstLine="0"/>
              <w:jc w:val="center"/>
              <w:rPr>
                <w:sz w:val="21"/>
                <w:szCs w:val="21"/>
              </w:rPr>
            </w:pPr>
            <w:r w:rsidRPr="00316A6E">
              <w:rPr>
                <w:sz w:val="21"/>
                <w:szCs w:val="21"/>
              </w:rPr>
              <w:t>0</w:t>
            </w:r>
          </w:p>
        </w:tc>
      </w:tr>
      <w:tr w:rsidR="00D30517" w:rsidRPr="00316A6E" w14:paraId="291EA28F" w14:textId="77777777" w:rsidTr="0086352A">
        <w:trPr>
          <w:trHeight w:val="285"/>
        </w:trPr>
        <w:tc>
          <w:tcPr>
            <w:tcW w:w="427" w:type="pct"/>
            <w:vAlign w:val="center"/>
          </w:tcPr>
          <w:p w14:paraId="3FEAB0C8" w14:textId="77777777" w:rsidR="00D30517" w:rsidRPr="00316A6E" w:rsidRDefault="00D30517" w:rsidP="0086352A">
            <w:pPr>
              <w:widowControl/>
              <w:ind w:firstLineChars="0" w:firstLine="0"/>
              <w:jc w:val="center"/>
              <w:rPr>
                <w:sz w:val="21"/>
                <w:szCs w:val="21"/>
              </w:rPr>
            </w:pPr>
            <w:r w:rsidRPr="00316A6E">
              <w:rPr>
                <w:sz w:val="21"/>
                <w:szCs w:val="21"/>
              </w:rPr>
              <w:t>2</w:t>
            </w:r>
          </w:p>
        </w:tc>
        <w:tc>
          <w:tcPr>
            <w:tcW w:w="513" w:type="pct"/>
            <w:vAlign w:val="center"/>
          </w:tcPr>
          <w:p w14:paraId="298CB6F5" w14:textId="77777777" w:rsidR="00D30517" w:rsidRPr="00316A6E" w:rsidRDefault="00D30517" w:rsidP="0086352A">
            <w:pPr>
              <w:widowControl/>
              <w:ind w:firstLineChars="0" w:firstLine="0"/>
              <w:jc w:val="center"/>
              <w:rPr>
                <w:sz w:val="21"/>
                <w:szCs w:val="21"/>
              </w:rPr>
            </w:pPr>
            <w:r w:rsidRPr="00316A6E">
              <w:rPr>
                <w:sz w:val="21"/>
                <w:szCs w:val="21"/>
              </w:rPr>
              <w:t>ZI</w:t>
            </w:r>
            <w:r w:rsidRPr="00316A6E">
              <w:rPr>
                <w:sz w:val="21"/>
                <w:szCs w:val="21"/>
                <w:vertAlign w:val="subscript"/>
              </w:rPr>
              <w:t>2</w:t>
            </w:r>
          </w:p>
        </w:tc>
        <w:tc>
          <w:tcPr>
            <w:tcW w:w="1876" w:type="pct"/>
            <w:noWrap/>
            <w:vAlign w:val="center"/>
          </w:tcPr>
          <w:p w14:paraId="1653A7BA" w14:textId="77777777" w:rsidR="00D30517" w:rsidRPr="00316A6E" w:rsidRDefault="00D30517" w:rsidP="0086352A">
            <w:pPr>
              <w:widowControl/>
              <w:ind w:firstLineChars="0" w:firstLine="0"/>
              <w:jc w:val="center"/>
              <w:rPr>
                <w:sz w:val="21"/>
                <w:szCs w:val="21"/>
              </w:rPr>
            </w:pPr>
            <w:r w:rsidRPr="00316A6E">
              <w:rPr>
                <w:sz w:val="21"/>
                <w:szCs w:val="21"/>
              </w:rPr>
              <w:t>M08_</w:t>
            </w:r>
            <w:r w:rsidRPr="00316A6E">
              <w:rPr>
                <w:sz w:val="21"/>
                <w:szCs w:val="21"/>
              </w:rPr>
              <w:t>轮虫</w:t>
            </w:r>
            <w:r w:rsidRPr="00316A6E">
              <w:rPr>
                <w:sz w:val="21"/>
                <w:szCs w:val="21"/>
              </w:rPr>
              <w:t>OTUs</w:t>
            </w:r>
            <w:r w:rsidRPr="00316A6E">
              <w:rPr>
                <w:sz w:val="21"/>
                <w:szCs w:val="21"/>
              </w:rPr>
              <w:t>数</w:t>
            </w:r>
          </w:p>
        </w:tc>
        <w:tc>
          <w:tcPr>
            <w:tcW w:w="1043" w:type="pct"/>
            <w:vAlign w:val="center"/>
          </w:tcPr>
          <w:p w14:paraId="2256526E" w14:textId="77777777" w:rsidR="00D30517" w:rsidRPr="00316A6E" w:rsidRDefault="00D30517" w:rsidP="0086352A">
            <w:pPr>
              <w:widowControl/>
              <w:ind w:firstLineChars="0" w:firstLine="0"/>
              <w:jc w:val="center"/>
              <w:rPr>
                <w:sz w:val="21"/>
                <w:szCs w:val="21"/>
              </w:rPr>
            </w:pPr>
            <w:r w:rsidRPr="00316A6E">
              <w:rPr>
                <w:sz w:val="21"/>
                <w:szCs w:val="21"/>
              </w:rPr>
              <w:t>(95-M08)/(95-7.4)</w:t>
            </w:r>
          </w:p>
        </w:tc>
        <w:tc>
          <w:tcPr>
            <w:tcW w:w="1141" w:type="pct"/>
            <w:noWrap/>
            <w:vAlign w:val="center"/>
          </w:tcPr>
          <w:p w14:paraId="64A500DA" w14:textId="77777777" w:rsidR="00D30517" w:rsidRPr="00316A6E" w:rsidRDefault="00D30517" w:rsidP="0086352A">
            <w:pPr>
              <w:widowControl/>
              <w:ind w:firstLineChars="0" w:firstLine="0"/>
              <w:jc w:val="center"/>
              <w:rPr>
                <w:sz w:val="21"/>
                <w:szCs w:val="21"/>
              </w:rPr>
            </w:pPr>
            <w:r w:rsidRPr="00316A6E">
              <w:rPr>
                <w:sz w:val="21"/>
                <w:szCs w:val="21"/>
              </w:rPr>
              <w:t>7.4</w:t>
            </w:r>
          </w:p>
        </w:tc>
      </w:tr>
      <w:tr w:rsidR="00D30517" w:rsidRPr="00316A6E" w14:paraId="338212FB" w14:textId="77777777" w:rsidTr="0086352A">
        <w:trPr>
          <w:trHeight w:val="285"/>
        </w:trPr>
        <w:tc>
          <w:tcPr>
            <w:tcW w:w="427" w:type="pct"/>
            <w:vAlign w:val="center"/>
          </w:tcPr>
          <w:p w14:paraId="174F08FD" w14:textId="77777777" w:rsidR="00D30517" w:rsidRPr="00316A6E" w:rsidRDefault="00D30517" w:rsidP="0086352A">
            <w:pPr>
              <w:widowControl/>
              <w:ind w:firstLineChars="0" w:firstLine="0"/>
              <w:jc w:val="center"/>
              <w:rPr>
                <w:sz w:val="21"/>
                <w:szCs w:val="21"/>
              </w:rPr>
            </w:pPr>
            <w:r w:rsidRPr="00316A6E">
              <w:rPr>
                <w:sz w:val="21"/>
                <w:szCs w:val="21"/>
              </w:rPr>
              <w:t>3</w:t>
            </w:r>
          </w:p>
        </w:tc>
        <w:tc>
          <w:tcPr>
            <w:tcW w:w="513" w:type="pct"/>
            <w:vAlign w:val="center"/>
          </w:tcPr>
          <w:p w14:paraId="4E189EDC" w14:textId="77777777" w:rsidR="00D30517" w:rsidRPr="00316A6E" w:rsidRDefault="00D30517" w:rsidP="0086352A">
            <w:pPr>
              <w:widowControl/>
              <w:ind w:firstLineChars="0" w:firstLine="0"/>
              <w:jc w:val="center"/>
              <w:rPr>
                <w:sz w:val="21"/>
                <w:szCs w:val="21"/>
              </w:rPr>
            </w:pPr>
            <w:r w:rsidRPr="00316A6E">
              <w:rPr>
                <w:sz w:val="21"/>
                <w:szCs w:val="21"/>
              </w:rPr>
              <w:t>ZI</w:t>
            </w:r>
            <w:r w:rsidRPr="00316A6E">
              <w:rPr>
                <w:sz w:val="21"/>
                <w:szCs w:val="21"/>
                <w:vertAlign w:val="subscript"/>
              </w:rPr>
              <w:t>3</w:t>
            </w:r>
          </w:p>
        </w:tc>
        <w:tc>
          <w:tcPr>
            <w:tcW w:w="1876" w:type="pct"/>
            <w:noWrap/>
            <w:vAlign w:val="center"/>
          </w:tcPr>
          <w:p w14:paraId="21934CAB" w14:textId="77777777" w:rsidR="00D30517" w:rsidRPr="00316A6E" w:rsidRDefault="00D30517" w:rsidP="0086352A">
            <w:pPr>
              <w:widowControl/>
              <w:ind w:firstLineChars="0" w:firstLine="0"/>
              <w:jc w:val="center"/>
              <w:rPr>
                <w:sz w:val="21"/>
                <w:szCs w:val="21"/>
              </w:rPr>
            </w:pPr>
            <w:r w:rsidRPr="00316A6E">
              <w:rPr>
                <w:sz w:val="21"/>
                <w:szCs w:val="21"/>
              </w:rPr>
              <w:t>M18_</w:t>
            </w:r>
            <w:r w:rsidRPr="00316A6E">
              <w:rPr>
                <w:sz w:val="21"/>
                <w:szCs w:val="21"/>
              </w:rPr>
              <w:t>小型</w:t>
            </w:r>
            <w:r w:rsidRPr="00316A6E">
              <w:rPr>
                <w:sz w:val="21"/>
                <w:szCs w:val="21"/>
              </w:rPr>
              <w:t>/</w:t>
            </w:r>
            <w:r w:rsidRPr="00316A6E">
              <w:rPr>
                <w:sz w:val="21"/>
                <w:szCs w:val="21"/>
              </w:rPr>
              <w:t>大型浮游动物</w:t>
            </w:r>
            <w:r w:rsidRPr="00316A6E">
              <w:rPr>
                <w:sz w:val="21"/>
                <w:szCs w:val="21"/>
              </w:rPr>
              <w:t>OTUs</w:t>
            </w:r>
            <w:r w:rsidRPr="00316A6E">
              <w:rPr>
                <w:sz w:val="21"/>
                <w:szCs w:val="21"/>
              </w:rPr>
              <w:t>数</w:t>
            </w:r>
          </w:p>
        </w:tc>
        <w:tc>
          <w:tcPr>
            <w:tcW w:w="1043" w:type="pct"/>
            <w:vAlign w:val="center"/>
          </w:tcPr>
          <w:p w14:paraId="2AF1016E" w14:textId="77777777" w:rsidR="00D30517" w:rsidRPr="00316A6E" w:rsidRDefault="00D30517" w:rsidP="0086352A">
            <w:pPr>
              <w:widowControl/>
              <w:ind w:firstLineChars="0" w:firstLine="0"/>
              <w:jc w:val="center"/>
              <w:rPr>
                <w:sz w:val="21"/>
                <w:szCs w:val="21"/>
              </w:rPr>
            </w:pPr>
            <w:r w:rsidRPr="00316A6E">
              <w:rPr>
                <w:sz w:val="21"/>
                <w:szCs w:val="21"/>
              </w:rPr>
              <w:t>(0.94-M18)/(0.94-0.08)</w:t>
            </w:r>
          </w:p>
        </w:tc>
        <w:tc>
          <w:tcPr>
            <w:tcW w:w="1141" w:type="pct"/>
            <w:noWrap/>
            <w:vAlign w:val="center"/>
          </w:tcPr>
          <w:p w14:paraId="7AD0B379" w14:textId="77777777" w:rsidR="00D30517" w:rsidRPr="00316A6E" w:rsidRDefault="00D30517" w:rsidP="0086352A">
            <w:pPr>
              <w:widowControl/>
              <w:ind w:firstLineChars="0" w:firstLine="0"/>
              <w:jc w:val="center"/>
              <w:rPr>
                <w:sz w:val="21"/>
                <w:szCs w:val="21"/>
              </w:rPr>
            </w:pPr>
            <w:r w:rsidRPr="00316A6E">
              <w:rPr>
                <w:sz w:val="21"/>
                <w:szCs w:val="21"/>
              </w:rPr>
              <w:t>0.08</w:t>
            </w:r>
          </w:p>
        </w:tc>
      </w:tr>
    </w:tbl>
    <w:p w14:paraId="201F01ED" w14:textId="77777777" w:rsidR="00D30517" w:rsidRPr="00316A6E" w:rsidRDefault="00D30517" w:rsidP="00D30517">
      <w:pPr>
        <w:ind w:firstLine="480"/>
      </w:pPr>
    </w:p>
    <w:p w14:paraId="6099934C" w14:textId="77777777" w:rsidR="00D30517" w:rsidRPr="00316A6E" w:rsidRDefault="00D30517" w:rsidP="00D30517">
      <w:pPr>
        <w:ind w:firstLine="480"/>
      </w:pPr>
      <w:r w:rsidRPr="00316A6E">
        <w:rPr>
          <w:rFonts w:hint="eastAsia"/>
        </w:rPr>
        <w:t>（</w:t>
      </w:r>
      <w:r w:rsidRPr="00316A6E">
        <w:rPr>
          <w:rFonts w:hint="eastAsia"/>
        </w:rPr>
        <w:t>3</w:t>
      </w:r>
      <w:r w:rsidRPr="00316A6E">
        <w:rPr>
          <w:rFonts w:hint="eastAsia"/>
        </w:rPr>
        <w:t>）底栖动物完整性评价指标</w:t>
      </w:r>
    </w:p>
    <w:p w14:paraId="7EB4BF45"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lastRenderedPageBreak/>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771AB326" w14:textId="77777777" w:rsidR="00D30517" w:rsidRPr="00316A6E" w:rsidRDefault="00D30517" w:rsidP="00D30517">
      <w:pPr>
        <w:ind w:firstLine="480"/>
      </w:pPr>
      <w:r w:rsidRPr="00316A6E">
        <w:rPr>
          <w:rFonts w:eastAsia="宋体" w:cs="Times New Roman" w:hint="eastAsia"/>
          <w:szCs w:val="24"/>
        </w:rPr>
        <w:t>参照点选择按照“最小干扰法”，结合根据参照状态的遴选条件和历史监测数据。</w:t>
      </w:r>
    </w:p>
    <w:p w14:paraId="5657A706"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7BAF7282" w14:textId="12335875" w:rsidR="00D30517" w:rsidRPr="00316A6E" w:rsidRDefault="00D30517" w:rsidP="00D30517">
      <w:pPr>
        <w:ind w:firstLine="480"/>
      </w:pPr>
      <w:r w:rsidRPr="00316A6E">
        <w:t>参照文献及太湖</w:t>
      </w:r>
      <w:r w:rsidRPr="00316A6E">
        <w:rPr>
          <w:rFonts w:hint="eastAsia"/>
        </w:rPr>
        <w:t>流域底栖动物群落</w:t>
      </w:r>
      <w:r w:rsidRPr="00316A6E">
        <w:t>特征，纳入</w:t>
      </w:r>
      <w:r w:rsidRPr="00316A6E">
        <w:t>B-IBI</w:t>
      </w:r>
      <w:r w:rsidRPr="00316A6E">
        <w:t>的候选参数共包括</w:t>
      </w:r>
      <w:r w:rsidRPr="00316A6E">
        <w:t>4</w:t>
      </w:r>
      <w:r w:rsidRPr="00316A6E">
        <w:t>大类</w:t>
      </w:r>
      <w:r w:rsidRPr="00316A6E">
        <w:t>27</w:t>
      </w:r>
      <w:r w:rsidRPr="00316A6E">
        <w:t>个</w:t>
      </w:r>
      <w:r w:rsidRPr="00316A6E">
        <w:rPr>
          <w:rFonts w:hint="eastAsia"/>
        </w:rPr>
        <w:t>指数</w:t>
      </w:r>
      <w:r w:rsidRPr="00316A6E">
        <w:t>，具体见表</w:t>
      </w:r>
      <w:r w:rsidR="007D1970" w:rsidRPr="00316A6E">
        <w:t>6</w:t>
      </w:r>
      <w:r w:rsidRPr="00316A6E">
        <w:t>-5</w:t>
      </w:r>
      <w:r w:rsidRPr="00316A6E">
        <w:rPr>
          <w:rFonts w:hint="eastAsia"/>
        </w:rPr>
        <w:t>。其中包括，群落丰富度，物种优势度，物种组成，物种耐污值，遗传多样性等。</w:t>
      </w:r>
    </w:p>
    <w:p w14:paraId="14C8E38F" w14:textId="5541151B" w:rsidR="00D30517" w:rsidRPr="00316A6E" w:rsidRDefault="00D30517" w:rsidP="00B41E22">
      <w:pPr>
        <w:ind w:firstLine="480"/>
        <w:jc w:val="center"/>
        <w:rPr>
          <w:rFonts w:eastAsia="黑体" w:cs="Calibri"/>
          <w:szCs w:val="21"/>
        </w:rPr>
      </w:pPr>
      <w:r w:rsidRPr="00316A6E">
        <w:rPr>
          <w:rFonts w:eastAsia="黑体" w:cs="Calibri"/>
          <w:szCs w:val="21"/>
        </w:rPr>
        <w:t>表</w:t>
      </w:r>
      <w:r w:rsidR="007D1970" w:rsidRPr="00316A6E">
        <w:rPr>
          <w:rFonts w:eastAsia="黑体" w:cs="Calibri"/>
          <w:szCs w:val="21"/>
        </w:rPr>
        <w:t>6</w:t>
      </w:r>
      <w:r w:rsidRPr="00316A6E">
        <w:rPr>
          <w:rFonts w:eastAsia="黑体" w:cs="Calibri"/>
          <w:szCs w:val="21"/>
        </w:rPr>
        <w:t xml:space="preserve">-5 </w:t>
      </w:r>
      <w:r w:rsidRPr="00316A6E">
        <w:rPr>
          <w:rFonts w:eastAsia="黑体" w:cs="Calibri"/>
          <w:szCs w:val="21"/>
        </w:rPr>
        <w:t>太湖</w:t>
      </w:r>
      <w:r w:rsidRPr="00316A6E">
        <w:rPr>
          <w:rFonts w:eastAsia="黑体" w:cs="Calibri" w:hint="eastAsia"/>
          <w:szCs w:val="21"/>
        </w:rPr>
        <w:t>流域底栖动物</w:t>
      </w:r>
      <w:r w:rsidRPr="00316A6E">
        <w:rPr>
          <w:rFonts w:eastAsia="黑体" w:cs="Calibri"/>
          <w:szCs w:val="21"/>
        </w:rPr>
        <w:t>完整性评价候选参数及对干扰的预期相应表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424"/>
        <w:gridCol w:w="4207"/>
        <w:gridCol w:w="1266"/>
        <w:gridCol w:w="1056"/>
      </w:tblGrid>
      <w:tr w:rsidR="00D30517" w:rsidRPr="00316A6E" w14:paraId="5A64F216" w14:textId="77777777" w:rsidTr="0086352A">
        <w:trPr>
          <w:trHeight w:val="552"/>
          <w:jc w:val="center"/>
        </w:trPr>
        <w:tc>
          <w:tcPr>
            <w:tcW w:w="703" w:type="dxa"/>
            <w:shd w:val="clear" w:color="auto" w:fill="auto"/>
            <w:noWrap/>
            <w:vAlign w:val="center"/>
          </w:tcPr>
          <w:p w14:paraId="79CEA20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候选参数代码</w:t>
            </w:r>
          </w:p>
        </w:tc>
        <w:tc>
          <w:tcPr>
            <w:tcW w:w="1424" w:type="dxa"/>
            <w:shd w:val="clear" w:color="auto" w:fill="auto"/>
            <w:noWrap/>
            <w:vAlign w:val="center"/>
          </w:tcPr>
          <w:p w14:paraId="072A4EB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候选生物指标名称</w:t>
            </w:r>
          </w:p>
        </w:tc>
        <w:tc>
          <w:tcPr>
            <w:tcW w:w="4207" w:type="dxa"/>
            <w:vAlign w:val="center"/>
          </w:tcPr>
          <w:p w14:paraId="7D1AA59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计算公式</w:t>
            </w:r>
          </w:p>
        </w:tc>
        <w:tc>
          <w:tcPr>
            <w:tcW w:w="0" w:type="auto"/>
            <w:shd w:val="clear" w:color="auto" w:fill="auto"/>
            <w:noWrap/>
            <w:vAlign w:val="center"/>
          </w:tcPr>
          <w:p w14:paraId="0250376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参数类别</w:t>
            </w:r>
          </w:p>
        </w:tc>
        <w:tc>
          <w:tcPr>
            <w:tcW w:w="0" w:type="auto"/>
            <w:shd w:val="clear" w:color="auto" w:fill="auto"/>
            <w:vAlign w:val="center"/>
          </w:tcPr>
          <w:p w14:paraId="5A6B1DD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对干扰的</w:t>
            </w:r>
            <w:r w:rsidRPr="00316A6E">
              <w:rPr>
                <w:rFonts w:eastAsia="宋体" w:cs="Times New Roman"/>
                <w:color w:val="000000"/>
                <w:sz w:val="21"/>
                <w:szCs w:val="21"/>
              </w:rPr>
              <w:br/>
            </w:r>
            <w:r w:rsidRPr="00316A6E">
              <w:rPr>
                <w:rFonts w:eastAsia="宋体" w:cs="Times New Roman"/>
                <w:color w:val="000000"/>
                <w:sz w:val="21"/>
                <w:szCs w:val="21"/>
              </w:rPr>
              <w:t>预期响应</w:t>
            </w:r>
          </w:p>
        </w:tc>
      </w:tr>
      <w:tr w:rsidR="00D30517" w:rsidRPr="00316A6E" w14:paraId="127E09D0" w14:textId="77777777" w:rsidTr="0086352A">
        <w:trPr>
          <w:trHeight w:val="276"/>
          <w:jc w:val="center"/>
        </w:trPr>
        <w:tc>
          <w:tcPr>
            <w:tcW w:w="703" w:type="dxa"/>
            <w:shd w:val="clear" w:color="auto" w:fill="auto"/>
            <w:noWrap/>
            <w:vAlign w:val="center"/>
          </w:tcPr>
          <w:p w14:paraId="6DA8282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M01</w:t>
            </w:r>
          </w:p>
        </w:tc>
        <w:tc>
          <w:tcPr>
            <w:tcW w:w="1424" w:type="dxa"/>
            <w:shd w:val="clear" w:color="auto" w:fill="auto"/>
            <w:noWrap/>
            <w:vAlign w:val="center"/>
          </w:tcPr>
          <w:p w14:paraId="671A660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总分类单元数</w:t>
            </w:r>
          </w:p>
        </w:tc>
        <w:tc>
          <w:tcPr>
            <w:tcW w:w="4207" w:type="dxa"/>
            <w:vAlign w:val="center"/>
          </w:tcPr>
          <w:p w14:paraId="7AC8AAA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遗传分类单元</w:t>
            </w:r>
            <w:r w:rsidRPr="00316A6E">
              <w:rPr>
                <w:rFonts w:eastAsia="宋体" w:cs="Times New Roman"/>
                <w:sz w:val="21"/>
                <w:szCs w:val="21"/>
              </w:rPr>
              <w:t>OTU</w:t>
            </w:r>
            <w:r w:rsidRPr="00316A6E">
              <w:rPr>
                <w:rFonts w:eastAsia="宋体" w:cs="Times New Roman"/>
                <w:sz w:val="21"/>
                <w:szCs w:val="21"/>
              </w:rPr>
              <w:t>数目</w:t>
            </w:r>
          </w:p>
        </w:tc>
        <w:tc>
          <w:tcPr>
            <w:tcW w:w="0" w:type="auto"/>
            <w:shd w:val="clear" w:color="auto" w:fill="auto"/>
            <w:noWrap/>
            <w:vAlign w:val="center"/>
          </w:tcPr>
          <w:p w14:paraId="7F47A487"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群落丰富度</w:t>
            </w:r>
          </w:p>
        </w:tc>
        <w:tc>
          <w:tcPr>
            <w:tcW w:w="0" w:type="auto"/>
            <w:shd w:val="clear" w:color="auto" w:fill="auto"/>
            <w:noWrap/>
            <w:vAlign w:val="center"/>
          </w:tcPr>
          <w:p w14:paraId="7A7FC38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13CE41A2" w14:textId="77777777" w:rsidTr="0086352A">
        <w:trPr>
          <w:trHeight w:val="276"/>
          <w:jc w:val="center"/>
        </w:trPr>
        <w:tc>
          <w:tcPr>
            <w:tcW w:w="703" w:type="dxa"/>
            <w:shd w:val="clear" w:color="auto" w:fill="auto"/>
            <w:noWrap/>
            <w:vAlign w:val="center"/>
          </w:tcPr>
          <w:p w14:paraId="084B215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M02</w:t>
            </w:r>
          </w:p>
        </w:tc>
        <w:tc>
          <w:tcPr>
            <w:tcW w:w="1424" w:type="dxa"/>
            <w:shd w:val="clear" w:color="auto" w:fill="auto"/>
            <w:noWrap/>
            <w:vAlign w:val="center"/>
          </w:tcPr>
          <w:p w14:paraId="454AE9F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软体动物分类单元数</w:t>
            </w:r>
          </w:p>
        </w:tc>
        <w:tc>
          <w:tcPr>
            <w:tcW w:w="4207" w:type="dxa"/>
            <w:vAlign w:val="center"/>
          </w:tcPr>
          <w:p w14:paraId="65FE56A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注释到软体动物的</w:t>
            </w:r>
            <w:r w:rsidRPr="00316A6E">
              <w:rPr>
                <w:rFonts w:eastAsia="宋体" w:cs="Times New Roman"/>
                <w:color w:val="000000"/>
                <w:sz w:val="21"/>
                <w:szCs w:val="21"/>
              </w:rPr>
              <w:t>OTU</w:t>
            </w:r>
            <w:r w:rsidRPr="00316A6E">
              <w:rPr>
                <w:rFonts w:eastAsia="宋体" w:cs="Times New Roman"/>
                <w:color w:val="000000"/>
                <w:sz w:val="21"/>
                <w:szCs w:val="21"/>
              </w:rPr>
              <w:t>数目</w:t>
            </w:r>
          </w:p>
        </w:tc>
        <w:tc>
          <w:tcPr>
            <w:tcW w:w="0" w:type="auto"/>
            <w:shd w:val="clear" w:color="auto" w:fill="auto"/>
            <w:noWrap/>
            <w:vAlign w:val="center"/>
          </w:tcPr>
          <w:p w14:paraId="694F787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群落丰富度</w:t>
            </w:r>
          </w:p>
        </w:tc>
        <w:tc>
          <w:tcPr>
            <w:tcW w:w="0" w:type="auto"/>
            <w:shd w:val="clear" w:color="auto" w:fill="auto"/>
            <w:noWrap/>
            <w:vAlign w:val="center"/>
          </w:tcPr>
          <w:p w14:paraId="28CE7794"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0F8EB761" w14:textId="77777777" w:rsidTr="0086352A">
        <w:trPr>
          <w:trHeight w:val="276"/>
          <w:jc w:val="center"/>
        </w:trPr>
        <w:tc>
          <w:tcPr>
            <w:tcW w:w="703" w:type="dxa"/>
            <w:shd w:val="clear" w:color="auto" w:fill="auto"/>
            <w:noWrap/>
            <w:vAlign w:val="center"/>
          </w:tcPr>
          <w:p w14:paraId="6AB8A7A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M03</w:t>
            </w:r>
          </w:p>
        </w:tc>
        <w:tc>
          <w:tcPr>
            <w:tcW w:w="1424" w:type="dxa"/>
            <w:shd w:val="clear" w:color="auto" w:fill="auto"/>
            <w:noWrap/>
            <w:vAlign w:val="center"/>
          </w:tcPr>
          <w:p w14:paraId="4904E6F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EPT</w:t>
            </w:r>
            <w:r w:rsidRPr="00316A6E">
              <w:rPr>
                <w:rFonts w:eastAsia="宋体" w:cs="Times New Roman"/>
                <w:color w:val="000000"/>
                <w:sz w:val="21"/>
                <w:szCs w:val="21"/>
              </w:rPr>
              <w:t>分类单元数</w:t>
            </w:r>
          </w:p>
        </w:tc>
        <w:tc>
          <w:tcPr>
            <w:tcW w:w="4207" w:type="dxa"/>
            <w:vAlign w:val="center"/>
          </w:tcPr>
          <w:p w14:paraId="5C1E8DF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注释到</w:t>
            </w:r>
            <w:r w:rsidRPr="00316A6E">
              <w:rPr>
                <w:rFonts w:eastAsia="宋体" w:cs="Times New Roman"/>
                <w:color w:val="000000"/>
                <w:sz w:val="21"/>
                <w:szCs w:val="21"/>
              </w:rPr>
              <w:t>EPT</w:t>
            </w:r>
            <w:r w:rsidRPr="00316A6E">
              <w:rPr>
                <w:rFonts w:eastAsia="宋体" w:cs="Times New Roman"/>
                <w:color w:val="000000"/>
                <w:sz w:val="21"/>
                <w:szCs w:val="21"/>
              </w:rPr>
              <w:t>类群的</w:t>
            </w:r>
            <w:r w:rsidRPr="00316A6E">
              <w:rPr>
                <w:rFonts w:eastAsia="宋体" w:cs="Times New Roman"/>
                <w:color w:val="000000"/>
                <w:sz w:val="21"/>
                <w:szCs w:val="21"/>
              </w:rPr>
              <w:t>OTU</w:t>
            </w:r>
            <w:r w:rsidRPr="00316A6E">
              <w:rPr>
                <w:rFonts w:eastAsia="宋体" w:cs="Times New Roman"/>
                <w:color w:val="000000"/>
                <w:sz w:val="21"/>
                <w:szCs w:val="21"/>
              </w:rPr>
              <w:t>数目，其中</w:t>
            </w:r>
            <w:r w:rsidRPr="00316A6E">
              <w:rPr>
                <w:rFonts w:eastAsia="宋体" w:cs="Times New Roman"/>
                <w:color w:val="000000"/>
                <w:sz w:val="21"/>
                <w:szCs w:val="21"/>
              </w:rPr>
              <w:t>EPT</w:t>
            </w:r>
            <w:r w:rsidRPr="00316A6E">
              <w:rPr>
                <w:rFonts w:eastAsia="宋体" w:cs="Times New Roman"/>
                <w:color w:val="000000"/>
                <w:sz w:val="21"/>
                <w:szCs w:val="21"/>
              </w:rPr>
              <w:t>指蜉蝣目</w:t>
            </w:r>
            <w:r w:rsidRPr="00316A6E">
              <w:rPr>
                <w:rFonts w:eastAsia="宋体" w:cs="Times New Roman"/>
                <w:color w:val="000000"/>
                <w:sz w:val="21"/>
                <w:szCs w:val="21"/>
              </w:rPr>
              <w:t>Ephemeroptera</w:t>
            </w:r>
            <w:r w:rsidRPr="00316A6E">
              <w:rPr>
                <w:rFonts w:eastAsia="宋体" w:cs="Times New Roman"/>
                <w:color w:val="000000"/>
                <w:sz w:val="21"/>
                <w:szCs w:val="21"/>
              </w:rPr>
              <w:t>、</w:t>
            </w:r>
            <w:proofErr w:type="gramStart"/>
            <w:r w:rsidRPr="00316A6E">
              <w:rPr>
                <w:rFonts w:eastAsia="宋体" w:cs="Times New Roman"/>
                <w:color w:val="000000"/>
                <w:sz w:val="21"/>
                <w:szCs w:val="21"/>
              </w:rPr>
              <w:t>襀翅目</w:t>
            </w:r>
            <w:proofErr w:type="gramEnd"/>
            <w:r w:rsidRPr="00316A6E">
              <w:rPr>
                <w:rFonts w:eastAsia="宋体" w:cs="Times New Roman"/>
                <w:color w:val="000000"/>
                <w:sz w:val="21"/>
                <w:szCs w:val="21"/>
              </w:rPr>
              <w:t>Plecoptera</w:t>
            </w:r>
            <w:r w:rsidRPr="00316A6E">
              <w:rPr>
                <w:rFonts w:eastAsia="宋体" w:cs="Times New Roman"/>
                <w:color w:val="000000"/>
                <w:sz w:val="21"/>
                <w:szCs w:val="21"/>
              </w:rPr>
              <w:t>和毛翅目</w:t>
            </w:r>
            <w:r w:rsidRPr="00316A6E">
              <w:rPr>
                <w:rFonts w:eastAsia="宋体" w:cs="Times New Roman"/>
                <w:color w:val="000000"/>
                <w:sz w:val="21"/>
                <w:szCs w:val="21"/>
              </w:rPr>
              <w:t>Trichoptera</w:t>
            </w:r>
          </w:p>
        </w:tc>
        <w:tc>
          <w:tcPr>
            <w:tcW w:w="0" w:type="auto"/>
            <w:shd w:val="clear" w:color="auto" w:fill="auto"/>
            <w:noWrap/>
            <w:vAlign w:val="center"/>
          </w:tcPr>
          <w:p w14:paraId="1B3A1C72"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群落丰富度</w:t>
            </w:r>
          </w:p>
        </w:tc>
        <w:tc>
          <w:tcPr>
            <w:tcW w:w="0" w:type="auto"/>
            <w:shd w:val="clear" w:color="auto" w:fill="auto"/>
            <w:noWrap/>
            <w:vAlign w:val="center"/>
          </w:tcPr>
          <w:p w14:paraId="1F620CB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619D0E0F" w14:textId="77777777" w:rsidTr="0086352A">
        <w:trPr>
          <w:trHeight w:val="276"/>
          <w:jc w:val="center"/>
        </w:trPr>
        <w:tc>
          <w:tcPr>
            <w:tcW w:w="703" w:type="dxa"/>
            <w:shd w:val="clear" w:color="auto" w:fill="auto"/>
            <w:noWrap/>
            <w:vAlign w:val="center"/>
          </w:tcPr>
          <w:p w14:paraId="711DB11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M04</w:t>
            </w:r>
          </w:p>
        </w:tc>
        <w:tc>
          <w:tcPr>
            <w:tcW w:w="1424" w:type="dxa"/>
            <w:shd w:val="clear" w:color="auto" w:fill="auto"/>
            <w:noWrap/>
            <w:vAlign w:val="center"/>
          </w:tcPr>
          <w:p w14:paraId="1B20C48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ETO</w:t>
            </w:r>
            <w:r w:rsidRPr="00316A6E">
              <w:rPr>
                <w:rFonts w:eastAsia="宋体" w:cs="Times New Roman"/>
                <w:color w:val="000000"/>
                <w:sz w:val="21"/>
                <w:szCs w:val="21"/>
              </w:rPr>
              <w:t>分类单元数</w:t>
            </w:r>
          </w:p>
        </w:tc>
        <w:tc>
          <w:tcPr>
            <w:tcW w:w="4207" w:type="dxa"/>
            <w:vAlign w:val="center"/>
          </w:tcPr>
          <w:p w14:paraId="53208054"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注释到</w:t>
            </w:r>
            <w:r w:rsidRPr="00316A6E">
              <w:rPr>
                <w:rFonts w:eastAsia="宋体" w:cs="Times New Roman"/>
                <w:color w:val="000000"/>
                <w:sz w:val="21"/>
                <w:szCs w:val="21"/>
              </w:rPr>
              <w:t>ETO</w:t>
            </w:r>
            <w:r w:rsidRPr="00316A6E">
              <w:rPr>
                <w:rFonts w:eastAsia="宋体" w:cs="Times New Roman"/>
                <w:color w:val="000000"/>
                <w:sz w:val="21"/>
                <w:szCs w:val="21"/>
              </w:rPr>
              <w:t>类群的</w:t>
            </w:r>
            <w:r w:rsidRPr="00316A6E">
              <w:rPr>
                <w:rFonts w:eastAsia="宋体" w:cs="Times New Roman"/>
                <w:color w:val="000000"/>
                <w:sz w:val="21"/>
                <w:szCs w:val="21"/>
              </w:rPr>
              <w:t>OTU</w:t>
            </w:r>
            <w:r w:rsidRPr="00316A6E">
              <w:rPr>
                <w:rFonts w:eastAsia="宋体" w:cs="Times New Roman"/>
                <w:color w:val="000000"/>
                <w:sz w:val="21"/>
                <w:szCs w:val="21"/>
              </w:rPr>
              <w:t>数目，其中</w:t>
            </w:r>
            <w:r w:rsidRPr="00316A6E">
              <w:rPr>
                <w:rFonts w:eastAsia="宋体" w:cs="Times New Roman"/>
                <w:color w:val="000000"/>
                <w:sz w:val="21"/>
                <w:szCs w:val="21"/>
              </w:rPr>
              <w:t>EPT</w:t>
            </w:r>
            <w:r w:rsidRPr="00316A6E">
              <w:rPr>
                <w:rFonts w:eastAsia="宋体" w:cs="Times New Roman"/>
                <w:color w:val="000000"/>
                <w:sz w:val="21"/>
                <w:szCs w:val="21"/>
              </w:rPr>
              <w:t>指蜉蝣目</w:t>
            </w:r>
            <w:r w:rsidRPr="00316A6E">
              <w:rPr>
                <w:rFonts w:eastAsia="宋体" w:cs="Times New Roman"/>
                <w:color w:val="000000"/>
                <w:sz w:val="21"/>
                <w:szCs w:val="21"/>
              </w:rPr>
              <w:t>Ephemeroptera</w:t>
            </w:r>
            <w:r w:rsidRPr="00316A6E">
              <w:rPr>
                <w:rFonts w:eastAsia="宋体" w:cs="Times New Roman"/>
                <w:color w:val="000000"/>
                <w:sz w:val="21"/>
                <w:szCs w:val="21"/>
              </w:rPr>
              <w:t>、毛翅目</w:t>
            </w:r>
            <w:r w:rsidRPr="00316A6E">
              <w:rPr>
                <w:rFonts w:eastAsia="宋体" w:cs="Times New Roman"/>
                <w:color w:val="000000"/>
                <w:sz w:val="21"/>
                <w:szCs w:val="21"/>
              </w:rPr>
              <w:t>Trichoptera</w:t>
            </w:r>
            <w:r w:rsidRPr="00316A6E">
              <w:rPr>
                <w:rFonts w:eastAsia="宋体" w:cs="Times New Roman"/>
                <w:color w:val="000000"/>
                <w:sz w:val="21"/>
                <w:szCs w:val="21"/>
              </w:rPr>
              <w:t>和蜻蜓目</w:t>
            </w:r>
            <w:r w:rsidRPr="00316A6E">
              <w:rPr>
                <w:rFonts w:eastAsia="宋体" w:cs="Times New Roman"/>
                <w:color w:val="000000"/>
                <w:sz w:val="21"/>
                <w:szCs w:val="21"/>
              </w:rPr>
              <w:t>Odonata</w:t>
            </w:r>
          </w:p>
        </w:tc>
        <w:tc>
          <w:tcPr>
            <w:tcW w:w="0" w:type="auto"/>
            <w:shd w:val="clear" w:color="auto" w:fill="auto"/>
            <w:noWrap/>
            <w:vAlign w:val="center"/>
          </w:tcPr>
          <w:p w14:paraId="20E7F81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群落丰富度</w:t>
            </w:r>
          </w:p>
        </w:tc>
        <w:tc>
          <w:tcPr>
            <w:tcW w:w="0" w:type="auto"/>
            <w:shd w:val="clear" w:color="auto" w:fill="auto"/>
            <w:noWrap/>
            <w:vAlign w:val="center"/>
          </w:tcPr>
          <w:p w14:paraId="7E24B76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34B92AD5" w14:textId="77777777" w:rsidTr="0086352A">
        <w:trPr>
          <w:trHeight w:val="276"/>
          <w:jc w:val="center"/>
        </w:trPr>
        <w:tc>
          <w:tcPr>
            <w:tcW w:w="703" w:type="dxa"/>
            <w:shd w:val="clear" w:color="auto" w:fill="auto"/>
            <w:noWrap/>
            <w:vAlign w:val="center"/>
          </w:tcPr>
          <w:p w14:paraId="61314A4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M05</w:t>
            </w:r>
          </w:p>
        </w:tc>
        <w:tc>
          <w:tcPr>
            <w:tcW w:w="1424" w:type="dxa"/>
            <w:shd w:val="clear" w:color="auto" w:fill="auto"/>
            <w:noWrap/>
            <w:vAlign w:val="center"/>
          </w:tcPr>
          <w:p w14:paraId="3AFACCF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水生昆虫</w:t>
            </w:r>
            <w:r w:rsidRPr="00316A6E">
              <w:rPr>
                <w:rFonts w:eastAsia="宋体" w:cs="Times New Roman"/>
                <w:color w:val="000000"/>
                <w:sz w:val="21"/>
                <w:szCs w:val="21"/>
              </w:rPr>
              <w:t>_</w:t>
            </w:r>
            <w:r w:rsidRPr="00316A6E">
              <w:rPr>
                <w:rFonts w:eastAsia="宋体" w:cs="Times New Roman"/>
                <w:color w:val="000000"/>
                <w:sz w:val="21"/>
                <w:szCs w:val="21"/>
              </w:rPr>
              <w:t>非摇蚊</w:t>
            </w:r>
            <w:r w:rsidRPr="00316A6E">
              <w:rPr>
                <w:rFonts w:eastAsia="宋体" w:cs="Times New Roman"/>
                <w:color w:val="000000"/>
                <w:sz w:val="21"/>
                <w:szCs w:val="21"/>
              </w:rPr>
              <w:t>_</w:t>
            </w:r>
            <w:r w:rsidRPr="00316A6E">
              <w:rPr>
                <w:rFonts w:eastAsia="宋体" w:cs="Times New Roman"/>
                <w:color w:val="000000"/>
                <w:sz w:val="21"/>
                <w:szCs w:val="21"/>
              </w:rPr>
              <w:t>分类单元数</w:t>
            </w:r>
          </w:p>
        </w:tc>
        <w:tc>
          <w:tcPr>
            <w:tcW w:w="4207" w:type="dxa"/>
            <w:vAlign w:val="center"/>
          </w:tcPr>
          <w:p w14:paraId="4297389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注释到除摇蚊幼虫以外的水生昆虫的</w:t>
            </w:r>
            <w:r w:rsidRPr="00316A6E">
              <w:rPr>
                <w:rFonts w:eastAsia="宋体" w:cs="Times New Roman"/>
                <w:color w:val="000000"/>
                <w:sz w:val="21"/>
                <w:szCs w:val="21"/>
              </w:rPr>
              <w:t>OTU</w:t>
            </w:r>
            <w:r w:rsidRPr="00316A6E">
              <w:rPr>
                <w:rFonts w:eastAsia="宋体" w:cs="Times New Roman"/>
                <w:color w:val="000000"/>
                <w:sz w:val="21"/>
                <w:szCs w:val="21"/>
              </w:rPr>
              <w:t>数目</w:t>
            </w:r>
          </w:p>
        </w:tc>
        <w:tc>
          <w:tcPr>
            <w:tcW w:w="0" w:type="auto"/>
            <w:shd w:val="clear" w:color="auto" w:fill="auto"/>
            <w:noWrap/>
            <w:vAlign w:val="center"/>
          </w:tcPr>
          <w:p w14:paraId="3E63C10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群落丰富度</w:t>
            </w:r>
          </w:p>
        </w:tc>
        <w:tc>
          <w:tcPr>
            <w:tcW w:w="0" w:type="auto"/>
            <w:shd w:val="clear" w:color="auto" w:fill="auto"/>
            <w:noWrap/>
            <w:vAlign w:val="center"/>
          </w:tcPr>
          <w:p w14:paraId="13F18CF4"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142CE144" w14:textId="77777777" w:rsidTr="0086352A">
        <w:trPr>
          <w:trHeight w:val="276"/>
          <w:jc w:val="center"/>
        </w:trPr>
        <w:tc>
          <w:tcPr>
            <w:tcW w:w="703" w:type="dxa"/>
            <w:shd w:val="clear" w:color="auto" w:fill="auto"/>
            <w:noWrap/>
            <w:vAlign w:val="center"/>
          </w:tcPr>
          <w:p w14:paraId="3EACFE14"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M06</w:t>
            </w:r>
          </w:p>
        </w:tc>
        <w:tc>
          <w:tcPr>
            <w:tcW w:w="1424" w:type="dxa"/>
            <w:shd w:val="clear" w:color="auto" w:fill="auto"/>
            <w:noWrap/>
            <w:vAlign w:val="center"/>
          </w:tcPr>
          <w:p w14:paraId="0D9C10C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摇蚊分类单元数</w:t>
            </w:r>
          </w:p>
        </w:tc>
        <w:tc>
          <w:tcPr>
            <w:tcW w:w="4207" w:type="dxa"/>
            <w:vAlign w:val="center"/>
          </w:tcPr>
          <w:p w14:paraId="373D192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注释到摇蚊科的</w:t>
            </w:r>
            <w:r w:rsidRPr="00316A6E">
              <w:rPr>
                <w:rFonts w:eastAsia="宋体" w:cs="Times New Roman"/>
                <w:color w:val="000000"/>
                <w:sz w:val="21"/>
                <w:szCs w:val="21"/>
              </w:rPr>
              <w:t>OTU</w:t>
            </w:r>
            <w:r w:rsidRPr="00316A6E">
              <w:rPr>
                <w:rFonts w:eastAsia="宋体" w:cs="Times New Roman"/>
                <w:color w:val="000000"/>
                <w:sz w:val="21"/>
                <w:szCs w:val="21"/>
              </w:rPr>
              <w:t>数目</w:t>
            </w:r>
          </w:p>
        </w:tc>
        <w:tc>
          <w:tcPr>
            <w:tcW w:w="0" w:type="auto"/>
            <w:shd w:val="clear" w:color="auto" w:fill="auto"/>
            <w:noWrap/>
            <w:vAlign w:val="center"/>
          </w:tcPr>
          <w:p w14:paraId="3DFBE6F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群落丰富度</w:t>
            </w:r>
          </w:p>
        </w:tc>
        <w:tc>
          <w:tcPr>
            <w:tcW w:w="0" w:type="auto"/>
            <w:shd w:val="clear" w:color="auto" w:fill="auto"/>
            <w:noWrap/>
            <w:vAlign w:val="center"/>
          </w:tcPr>
          <w:p w14:paraId="03D81867"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28EB45BD" w14:textId="77777777" w:rsidTr="0086352A">
        <w:trPr>
          <w:trHeight w:val="276"/>
          <w:jc w:val="center"/>
        </w:trPr>
        <w:tc>
          <w:tcPr>
            <w:tcW w:w="703" w:type="dxa"/>
            <w:shd w:val="clear" w:color="auto" w:fill="auto"/>
            <w:noWrap/>
            <w:vAlign w:val="center"/>
          </w:tcPr>
          <w:p w14:paraId="18CAA9E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M07</w:t>
            </w:r>
          </w:p>
        </w:tc>
        <w:tc>
          <w:tcPr>
            <w:tcW w:w="1424" w:type="dxa"/>
            <w:shd w:val="clear" w:color="auto" w:fill="auto"/>
            <w:noWrap/>
            <w:vAlign w:val="center"/>
          </w:tcPr>
          <w:p w14:paraId="31E3A462"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第一优势度</w:t>
            </w:r>
          </w:p>
        </w:tc>
        <w:tc>
          <w:tcPr>
            <w:tcW w:w="4207" w:type="dxa"/>
            <w:vAlign w:val="center"/>
          </w:tcPr>
          <w:p w14:paraId="05260B5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第一优势</w:t>
            </w:r>
            <w:r w:rsidRPr="00316A6E">
              <w:rPr>
                <w:rFonts w:eastAsia="宋体" w:cs="Times New Roman"/>
                <w:color w:val="000000"/>
                <w:sz w:val="21"/>
                <w:szCs w:val="21"/>
              </w:rPr>
              <w:t>OTU</w:t>
            </w:r>
            <w:r w:rsidRPr="00316A6E">
              <w:rPr>
                <w:rFonts w:eastAsia="宋体" w:cs="Times New Roman"/>
                <w:color w:val="000000"/>
                <w:sz w:val="21"/>
                <w:szCs w:val="21"/>
              </w:rPr>
              <w:t>序列数</w:t>
            </w:r>
            <w:r w:rsidRPr="00316A6E">
              <w:rPr>
                <w:rFonts w:eastAsia="宋体" w:cs="Times New Roman"/>
                <w:color w:val="000000"/>
                <w:sz w:val="21"/>
                <w:szCs w:val="21"/>
              </w:rPr>
              <w:t>/</w:t>
            </w:r>
            <w:r w:rsidRPr="00316A6E">
              <w:rPr>
                <w:rFonts w:eastAsia="宋体" w:cs="Times New Roman"/>
                <w:color w:val="000000"/>
                <w:sz w:val="21"/>
                <w:szCs w:val="21"/>
              </w:rPr>
              <w:t>总序列数，</w:t>
            </w:r>
            <w:r w:rsidRPr="00316A6E">
              <w:rPr>
                <w:rFonts w:eastAsia="宋体" w:cs="Times New Roman"/>
                <w:color w:val="000000"/>
                <w:sz w:val="21"/>
                <w:szCs w:val="21"/>
              </w:rPr>
              <w:t>%</w:t>
            </w:r>
          </w:p>
        </w:tc>
        <w:tc>
          <w:tcPr>
            <w:tcW w:w="0" w:type="auto"/>
            <w:shd w:val="clear" w:color="auto" w:fill="auto"/>
            <w:noWrap/>
            <w:vAlign w:val="center"/>
          </w:tcPr>
          <w:p w14:paraId="1F8CA90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物种优势度</w:t>
            </w:r>
          </w:p>
        </w:tc>
        <w:tc>
          <w:tcPr>
            <w:tcW w:w="0" w:type="auto"/>
            <w:shd w:val="clear" w:color="auto" w:fill="auto"/>
            <w:noWrap/>
            <w:vAlign w:val="center"/>
          </w:tcPr>
          <w:p w14:paraId="723CFE0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7FD607B0" w14:textId="77777777" w:rsidTr="0086352A">
        <w:trPr>
          <w:trHeight w:val="276"/>
          <w:jc w:val="center"/>
        </w:trPr>
        <w:tc>
          <w:tcPr>
            <w:tcW w:w="703" w:type="dxa"/>
            <w:shd w:val="clear" w:color="auto" w:fill="auto"/>
            <w:noWrap/>
            <w:vAlign w:val="center"/>
          </w:tcPr>
          <w:p w14:paraId="64DF37C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M08</w:t>
            </w:r>
          </w:p>
        </w:tc>
        <w:tc>
          <w:tcPr>
            <w:tcW w:w="1424" w:type="dxa"/>
            <w:shd w:val="clear" w:color="auto" w:fill="auto"/>
            <w:noWrap/>
            <w:vAlign w:val="center"/>
          </w:tcPr>
          <w:p w14:paraId="626CB30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前</w:t>
            </w:r>
            <w:r w:rsidRPr="00316A6E">
              <w:rPr>
                <w:rFonts w:eastAsia="宋体" w:cs="Times New Roman"/>
                <w:color w:val="000000"/>
                <w:sz w:val="21"/>
                <w:szCs w:val="21"/>
              </w:rPr>
              <w:t>3</w:t>
            </w:r>
            <w:r w:rsidRPr="00316A6E">
              <w:rPr>
                <w:rFonts w:eastAsia="宋体" w:cs="Times New Roman"/>
                <w:color w:val="000000"/>
                <w:sz w:val="21"/>
                <w:szCs w:val="21"/>
              </w:rPr>
              <w:t>位优势度</w:t>
            </w:r>
          </w:p>
        </w:tc>
        <w:tc>
          <w:tcPr>
            <w:tcW w:w="4207" w:type="dxa"/>
            <w:vAlign w:val="center"/>
          </w:tcPr>
          <w:p w14:paraId="7F1BE6A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前三位优势</w:t>
            </w:r>
            <w:r w:rsidRPr="00316A6E">
              <w:rPr>
                <w:rFonts w:eastAsia="宋体" w:cs="Times New Roman"/>
                <w:color w:val="000000"/>
                <w:sz w:val="21"/>
                <w:szCs w:val="21"/>
              </w:rPr>
              <w:t>OTU</w:t>
            </w:r>
            <w:r w:rsidRPr="00316A6E">
              <w:rPr>
                <w:rFonts w:eastAsia="宋体" w:cs="Times New Roman"/>
                <w:color w:val="000000"/>
                <w:sz w:val="21"/>
                <w:szCs w:val="21"/>
              </w:rPr>
              <w:t>序列数之和</w:t>
            </w:r>
            <w:r w:rsidRPr="00316A6E">
              <w:rPr>
                <w:rFonts w:eastAsia="宋体" w:cs="Times New Roman"/>
                <w:color w:val="000000"/>
                <w:sz w:val="21"/>
                <w:szCs w:val="21"/>
              </w:rPr>
              <w:t>/</w:t>
            </w:r>
            <w:r w:rsidRPr="00316A6E">
              <w:rPr>
                <w:rFonts w:eastAsia="宋体" w:cs="Times New Roman"/>
                <w:color w:val="000000"/>
                <w:sz w:val="21"/>
                <w:szCs w:val="21"/>
              </w:rPr>
              <w:t>总序列数，</w:t>
            </w:r>
            <w:r w:rsidRPr="00316A6E">
              <w:rPr>
                <w:rFonts w:eastAsia="宋体" w:cs="Times New Roman"/>
                <w:color w:val="000000"/>
                <w:sz w:val="21"/>
                <w:szCs w:val="21"/>
              </w:rPr>
              <w:t>%</w:t>
            </w:r>
          </w:p>
        </w:tc>
        <w:tc>
          <w:tcPr>
            <w:tcW w:w="0" w:type="auto"/>
            <w:shd w:val="clear" w:color="auto" w:fill="auto"/>
            <w:noWrap/>
            <w:vAlign w:val="center"/>
          </w:tcPr>
          <w:p w14:paraId="6C6D9FB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物种优势度</w:t>
            </w:r>
          </w:p>
        </w:tc>
        <w:tc>
          <w:tcPr>
            <w:tcW w:w="0" w:type="auto"/>
            <w:shd w:val="clear" w:color="auto" w:fill="auto"/>
            <w:noWrap/>
            <w:vAlign w:val="center"/>
          </w:tcPr>
          <w:p w14:paraId="44941427"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4E043D83" w14:textId="77777777" w:rsidTr="0086352A">
        <w:trPr>
          <w:trHeight w:val="276"/>
          <w:jc w:val="center"/>
        </w:trPr>
        <w:tc>
          <w:tcPr>
            <w:tcW w:w="703" w:type="dxa"/>
            <w:shd w:val="clear" w:color="auto" w:fill="auto"/>
            <w:noWrap/>
            <w:vAlign w:val="center"/>
          </w:tcPr>
          <w:p w14:paraId="50F1DDE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lastRenderedPageBreak/>
              <w:t>M09</w:t>
            </w:r>
          </w:p>
        </w:tc>
        <w:tc>
          <w:tcPr>
            <w:tcW w:w="1424" w:type="dxa"/>
            <w:shd w:val="clear" w:color="auto" w:fill="auto"/>
            <w:noWrap/>
            <w:vAlign w:val="center"/>
          </w:tcPr>
          <w:p w14:paraId="69D9CCCA" w14:textId="0A26A3E5" w:rsidR="00D30517" w:rsidRPr="00316A6E" w:rsidRDefault="002F2D36" w:rsidP="0086352A">
            <w:pPr>
              <w:ind w:firstLineChars="0" w:firstLine="0"/>
              <w:jc w:val="center"/>
              <w:rPr>
                <w:rFonts w:eastAsia="宋体" w:cs="Times New Roman"/>
                <w:color w:val="000000"/>
                <w:sz w:val="21"/>
                <w:szCs w:val="21"/>
              </w:rPr>
            </w:pPr>
            <w:r w:rsidRPr="00316A6E">
              <w:rPr>
                <w:rFonts w:eastAsia="宋体" w:cs="Times New Roman"/>
                <w:sz w:val="21"/>
                <w:szCs w:val="21"/>
              </w:rPr>
              <w:t>香农</w:t>
            </w:r>
            <w:r w:rsidRPr="00316A6E">
              <w:rPr>
                <w:rFonts w:eastAsia="宋体" w:cs="Times New Roman"/>
                <w:sz w:val="21"/>
                <w:szCs w:val="21"/>
              </w:rPr>
              <w:t>-</w:t>
            </w:r>
            <w:r w:rsidRPr="00316A6E">
              <w:rPr>
                <w:rFonts w:eastAsia="宋体" w:cs="Times New Roman"/>
                <w:sz w:val="21"/>
                <w:szCs w:val="21"/>
              </w:rPr>
              <w:t>维纳</w:t>
            </w:r>
            <w:r w:rsidR="00D30517" w:rsidRPr="00316A6E">
              <w:rPr>
                <w:rFonts w:eastAsia="宋体" w:cs="Times New Roman"/>
                <w:color w:val="000000"/>
                <w:sz w:val="21"/>
                <w:szCs w:val="21"/>
              </w:rPr>
              <w:t>多样性指数</w:t>
            </w:r>
          </w:p>
        </w:tc>
        <w:tc>
          <w:tcPr>
            <w:tcW w:w="4207" w:type="dxa"/>
            <w:vAlign w:val="center"/>
          </w:tcPr>
          <w:p w14:paraId="6392493B" w14:textId="77777777" w:rsidR="00D30517" w:rsidRPr="00316A6E" w:rsidRDefault="00D30517" w:rsidP="0086352A">
            <w:pPr>
              <w:tabs>
                <w:tab w:val="left" w:pos="2890"/>
              </w:tabs>
              <w:ind w:firstLineChars="0" w:firstLine="0"/>
              <w:jc w:val="center"/>
              <w:rPr>
                <w:rFonts w:eastAsia="宋体" w:cs="Times New Roman"/>
                <w:sz w:val="21"/>
                <w:szCs w:val="21"/>
              </w:rPr>
            </w:pPr>
            <m:oMathPara>
              <m:oMath>
                <m:r>
                  <w:rPr>
                    <w:rFonts w:ascii="Cambria Math" w:eastAsia="宋体" w:hAnsi="Cambria Math" w:cs="Times New Roman"/>
                    <w:sz w:val="21"/>
                    <w:szCs w:val="21"/>
                  </w:rPr>
                  <m:t>H=-</m:t>
                </m:r>
                <m:nary>
                  <m:naryPr>
                    <m:chr m:val="∑"/>
                    <m:limLoc m:val="subSup"/>
                    <m:ctrlPr>
                      <w:rPr>
                        <w:rFonts w:ascii="Cambria Math" w:eastAsia="宋体" w:hAnsi="Cambria Math" w:cs="Times New Roman"/>
                        <w:i/>
                        <w:sz w:val="21"/>
                        <w:szCs w:val="21"/>
                      </w:rPr>
                    </m:ctrlPr>
                  </m:naryPr>
                  <m:sub>
                    <m:r>
                      <w:rPr>
                        <w:rFonts w:ascii="Cambria Math" w:eastAsia="宋体" w:hAnsi="Cambria Math" w:cs="Times New Roman"/>
                        <w:sz w:val="21"/>
                        <w:szCs w:val="21"/>
                      </w:rPr>
                      <m:t>i=1</m:t>
                    </m:r>
                  </m:sub>
                  <m:sup>
                    <m:r>
                      <w:rPr>
                        <w:rFonts w:ascii="Cambria Math" w:eastAsia="宋体" w:hAnsi="Cambria Math" w:cs="Times New Roman"/>
                        <w:sz w:val="21"/>
                        <w:szCs w:val="21"/>
                      </w:rPr>
                      <m:t>S</m:t>
                    </m:r>
                  </m:sup>
                  <m:e>
                    <m:d>
                      <m:dPr>
                        <m:ctrlPr>
                          <w:rPr>
                            <w:rFonts w:ascii="Cambria Math" w:eastAsia="宋体" w:hAnsi="Cambria Math" w:cs="Times New Roman"/>
                            <w:i/>
                            <w:sz w:val="21"/>
                            <w:szCs w:val="21"/>
                          </w:rPr>
                        </m:ctrlPr>
                      </m:dPr>
                      <m:e>
                        <m:f>
                          <m:fPr>
                            <m:ctrlPr>
                              <w:rPr>
                                <w:rFonts w:ascii="Cambria Math" w:eastAsia="宋体" w:hAnsi="Cambria Math" w:cs="Times New Roman"/>
                                <w:i/>
                                <w:sz w:val="21"/>
                                <w:szCs w:val="21"/>
                              </w:rPr>
                            </m:ctrlPr>
                          </m:fPr>
                          <m:num>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num>
                          <m:den>
                            <m:r>
                              <w:rPr>
                                <w:rFonts w:ascii="Cambria Math" w:eastAsia="宋体" w:hAnsi="Cambria Math" w:cs="Times New Roman"/>
                                <w:sz w:val="21"/>
                                <w:szCs w:val="21"/>
                              </w:rPr>
                              <m:t>N</m:t>
                            </m:r>
                          </m:den>
                        </m:f>
                      </m:e>
                    </m:d>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log</m:t>
                        </m:r>
                      </m:e>
                      <m:sub>
                        <m:r>
                          <w:rPr>
                            <w:rFonts w:ascii="Cambria Math" w:eastAsia="宋体" w:hAnsi="Cambria Math" w:cs="Times New Roman"/>
                            <w:sz w:val="21"/>
                            <w:szCs w:val="21"/>
                          </w:rPr>
                          <m:t>2</m:t>
                        </m:r>
                      </m:sub>
                    </m:sSub>
                    <m:d>
                      <m:dPr>
                        <m:ctrlPr>
                          <w:rPr>
                            <w:rFonts w:ascii="Cambria Math" w:eastAsia="宋体" w:hAnsi="Cambria Math" w:cs="Times New Roman"/>
                            <w:i/>
                            <w:sz w:val="21"/>
                            <w:szCs w:val="21"/>
                          </w:rPr>
                        </m:ctrlPr>
                      </m:dPr>
                      <m:e>
                        <m:f>
                          <m:fPr>
                            <m:ctrlPr>
                              <w:rPr>
                                <w:rFonts w:ascii="Cambria Math" w:eastAsia="宋体" w:hAnsi="Cambria Math" w:cs="Times New Roman"/>
                                <w:i/>
                                <w:sz w:val="21"/>
                                <w:szCs w:val="21"/>
                              </w:rPr>
                            </m:ctrlPr>
                          </m:fPr>
                          <m:num>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num>
                          <m:den>
                            <m:r>
                              <w:rPr>
                                <w:rFonts w:ascii="Cambria Math" w:eastAsia="宋体" w:hAnsi="Cambria Math" w:cs="Times New Roman"/>
                                <w:sz w:val="21"/>
                                <w:szCs w:val="21"/>
                              </w:rPr>
                              <m:t>N</m:t>
                            </m:r>
                          </m:den>
                        </m:f>
                      </m:e>
                    </m:d>
                  </m:e>
                </m:nary>
              </m:oMath>
            </m:oMathPara>
          </w:p>
          <w:p w14:paraId="7E10533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 xml:space="preserve">Ni——OTUi </w:t>
            </w:r>
            <w:r w:rsidRPr="00316A6E">
              <w:rPr>
                <w:rFonts w:eastAsia="宋体" w:cs="Times New Roman"/>
                <w:sz w:val="21"/>
                <w:szCs w:val="21"/>
              </w:rPr>
              <w:t>的</w:t>
            </w:r>
            <w:r w:rsidRPr="00316A6E">
              <w:rPr>
                <w:rFonts w:eastAsia="宋体" w:cs="Times New Roman"/>
                <w:sz w:val="21"/>
                <w:szCs w:val="21"/>
              </w:rPr>
              <w:t>OTU</w:t>
            </w:r>
            <w:r w:rsidRPr="00316A6E">
              <w:rPr>
                <w:rFonts w:eastAsia="宋体" w:cs="Times New Roman"/>
                <w:sz w:val="21"/>
                <w:szCs w:val="21"/>
              </w:rPr>
              <w:t>的序列数；</w:t>
            </w:r>
          </w:p>
          <w:p w14:paraId="53547B2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w:t>
            </w:r>
            <w:r w:rsidRPr="00316A6E">
              <w:rPr>
                <w:rFonts w:eastAsia="宋体" w:cs="Times New Roman"/>
                <w:sz w:val="21"/>
                <w:szCs w:val="21"/>
              </w:rPr>
              <w:t>总序列数；</w:t>
            </w:r>
          </w:p>
          <w:p w14:paraId="6B0681A1"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S——OTU</w:t>
            </w:r>
            <w:r w:rsidRPr="00316A6E">
              <w:rPr>
                <w:rFonts w:eastAsia="宋体" w:cs="Times New Roman"/>
                <w:sz w:val="21"/>
                <w:szCs w:val="21"/>
              </w:rPr>
              <w:t>数目</w:t>
            </w:r>
          </w:p>
        </w:tc>
        <w:tc>
          <w:tcPr>
            <w:tcW w:w="0" w:type="auto"/>
            <w:shd w:val="clear" w:color="auto" w:fill="auto"/>
            <w:noWrap/>
            <w:vAlign w:val="center"/>
          </w:tcPr>
          <w:p w14:paraId="73A7E93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0BAB846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7CC3EF81" w14:textId="77777777" w:rsidTr="0086352A">
        <w:trPr>
          <w:trHeight w:val="276"/>
          <w:jc w:val="center"/>
        </w:trPr>
        <w:tc>
          <w:tcPr>
            <w:tcW w:w="703" w:type="dxa"/>
            <w:shd w:val="clear" w:color="auto" w:fill="auto"/>
            <w:noWrap/>
            <w:vAlign w:val="center"/>
          </w:tcPr>
          <w:p w14:paraId="13B8A45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M10</w:t>
            </w:r>
          </w:p>
        </w:tc>
        <w:tc>
          <w:tcPr>
            <w:tcW w:w="1424" w:type="dxa"/>
            <w:shd w:val="clear" w:color="auto" w:fill="auto"/>
            <w:noWrap/>
            <w:vAlign w:val="center"/>
          </w:tcPr>
          <w:p w14:paraId="2D8601C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 xml:space="preserve">Pielou </w:t>
            </w:r>
            <w:r w:rsidRPr="00316A6E">
              <w:rPr>
                <w:rFonts w:eastAsia="宋体" w:cs="Times New Roman"/>
                <w:color w:val="000000"/>
                <w:sz w:val="21"/>
                <w:szCs w:val="21"/>
              </w:rPr>
              <w:t>均匀度指数</w:t>
            </w:r>
          </w:p>
        </w:tc>
        <w:tc>
          <w:tcPr>
            <w:tcW w:w="4207" w:type="dxa"/>
            <w:vAlign w:val="center"/>
          </w:tcPr>
          <w:p w14:paraId="08FE735B" w14:textId="77777777" w:rsidR="00D30517" w:rsidRPr="00316A6E" w:rsidRDefault="00D30517" w:rsidP="0086352A">
            <w:pPr>
              <w:ind w:firstLineChars="0" w:firstLine="0"/>
              <w:jc w:val="center"/>
              <w:rPr>
                <w:rFonts w:eastAsia="宋体" w:cs="Times New Roman"/>
                <w:sz w:val="21"/>
                <w:szCs w:val="21"/>
              </w:rPr>
            </w:pPr>
            <m:oMathPara>
              <m:oMath>
                <m:r>
                  <w:rPr>
                    <w:rFonts w:ascii="Cambria Math" w:eastAsia="宋体" w:hAnsi="Cambria Math" w:cs="Times New Roman"/>
                    <w:sz w:val="21"/>
                    <w:szCs w:val="21"/>
                  </w:rPr>
                  <m:t>J=</m:t>
                </m:r>
                <m:f>
                  <m:fPr>
                    <m:ctrlPr>
                      <w:rPr>
                        <w:rFonts w:ascii="Cambria Math" w:eastAsia="宋体" w:hAnsi="Cambria Math" w:cs="Times New Roman"/>
                        <w:i/>
                        <w:sz w:val="21"/>
                        <w:szCs w:val="21"/>
                      </w:rPr>
                    </m:ctrlPr>
                  </m:fPr>
                  <m:num>
                    <m:r>
                      <w:rPr>
                        <w:rFonts w:ascii="Cambria Math" w:eastAsia="宋体" w:hAnsi="Cambria Math" w:cs="Times New Roman"/>
                        <w:sz w:val="21"/>
                        <w:szCs w:val="21"/>
                      </w:rPr>
                      <m:t>H</m:t>
                    </m:r>
                  </m:num>
                  <m:den>
                    <m:r>
                      <w:rPr>
                        <w:rFonts w:ascii="Cambria Math" w:eastAsia="宋体" w:hAnsi="Cambria Math" w:cs="Times New Roman"/>
                        <w:sz w:val="21"/>
                        <w:szCs w:val="21"/>
                      </w:rPr>
                      <m:t>lnS</m:t>
                    </m:r>
                  </m:den>
                </m:f>
              </m:oMath>
            </m:oMathPara>
          </w:p>
          <w:p w14:paraId="249C118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H——</w:t>
            </w:r>
            <w:r w:rsidRPr="00316A6E">
              <w:rPr>
                <w:rFonts w:eastAsia="宋体" w:cs="Times New Roman"/>
                <w:sz w:val="21"/>
                <w:szCs w:val="21"/>
              </w:rPr>
              <w:t>香农</w:t>
            </w:r>
            <w:r w:rsidRPr="00316A6E">
              <w:rPr>
                <w:rFonts w:eastAsia="宋体" w:cs="Times New Roman"/>
                <w:sz w:val="21"/>
                <w:szCs w:val="21"/>
              </w:rPr>
              <w:t>-</w:t>
            </w:r>
            <w:r w:rsidRPr="00316A6E">
              <w:rPr>
                <w:rFonts w:eastAsia="宋体" w:cs="Times New Roman"/>
                <w:sz w:val="21"/>
                <w:szCs w:val="21"/>
              </w:rPr>
              <w:t>维纳多样性指数；</w:t>
            </w:r>
          </w:p>
          <w:p w14:paraId="1259F72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S——otu</w:t>
            </w:r>
            <w:r w:rsidRPr="00316A6E">
              <w:rPr>
                <w:rFonts w:eastAsia="宋体" w:cs="Times New Roman"/>
                <w:sz w:val="21"/>
                <w:szCs w:val="21"/>
              </w:rPr>
              <w:t>数</w:t>
            </w:r>
          </w:p>
        </w:tc>
        <w:tc>
          <w:tcPr>
            <w:tcW w:w="0" w:type="auto"/>
            <w:shd w:val="clear" w:color="auto" w:fill="auto"/>
            <w:noWrap/>
            <w:vAlign w:val="center"/>
          </w:tcPr>
          <w:p w14:paraId="206AB3F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3885B6D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0518A1CD" w14:textId="77777777" w:rsidTr="0086352A">
        <w:trPr>
          <w:trHeight w:val="276"/>
          <w:jc w:val="center"/>
        </w:trPr>
        <w:tc>
          <w:tcPr>
            <w:tcW w:w="703" w:type="dxa"/>
            <w:shd w:val="clear" w:color="auto" w:fill="auto"/>
            <w:noWrap/>
            <w:vAlign w:val="center"/>
          </w:tcPr>
          <w:p w14:paraId="03C817C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M11</w:t>
            </w:r>
          </w:p>
        </w:tc>
        <w:tc>
          <w:tcPr>
            <w:tcW w:w="1424" w:type="dxa"/>
            <w:shd w:val="clear" w:color="auto" w:fill="auto"/>
            <w:noWrap/>
            <w:vAlign w:val="center"/>
          </w:tcPr>
          <w:p w14:paraId="2E46221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 xml:space="preserve">Simpson </w:t>
            </w:r>
            <w:r w:rsidRPr="00316A6E">
              <w:rPr>
                <w:rFonts w:eastAsia="宋体" w:cs="Times New Roman"/>
                <w:color w:val="000000"/>
                <w:sz w:val="21"/>
                <w:szCs w:val="21"/>
              </w:rPr>
              <w:t>指数</w:t>
            </w:r>
          </w:p>
        </w:tc>
        <w:tc>
          <w:tcPr>
            <w:tcW w:w="4207" w:type="dxa"/>
            <w:vAlign w:val="center"/>
          </w:tcPr>
          <w:p w14:paraId="53958CB0" w14:textId="77777777" w:rsidR="00D30517" w:rsidRPr="00316A6E" w:rsidRDefault="00D30517" w:rsidP="0086352A">
            <w:pPr>
              <w:ind w:firstLineChars="0" w:firstLine="0"/>
              <w:jc w:val="center"/>
              <w:rPr>
                <w:rFonts w:eastAsia="宋体" w:cs="Times New Roman"/>
                <w:sz w:val="21"/>
                <w:szCs w:val="21"/>
              </w:rPr>
            </w:pPr>
            <m:oMathPara>
              <m:oMath>
                <m:r>
                  <w:rPr>
                    <w:rFonts w:ascii="Cambria Math" w:eastAsia="宋体" w:hAnsi="Cambria Math" w:cs="Times New Roman"/>
                    <w:sz w:val="21"/>
                    <w:szCs w:val="21"/>
                  </w:rPr>
                  <m:t>D=1-</m:t>
                </m:r>
                <m:nary>
                  <m:naryPr>
                    <m:chr m:val="∑"/>
                    <m:limLoc m:val="undOvr"/>
                    <m:subHide m:val="1"/>
                    <m:supHide m:val="1"/>
                    <m:ctrlPr>
                      <w:rPr>
                        <w:rFonts w:ascii="Cambria Math" w:eastAsia="宋体" w:hAnsi="Cambria Math" w:cs="Times New Roman"/>
                        <w:i/>
                        <w:sz w:val="21"/>
                        <w:szCs w:val="21"/>
                      </w:rPr>
                    </m:ctrlPr>
                  </m:naryPr>
                  <m:sub/>
                  <m:sup/>
                  <m:e>
                    <m:sSup>
                      <m:sSupPr>
                        <m:ctrlPr>
                          <w:rPr>
                            <w:rFonts w:ascii="Cambria Math" w:eastAsia="宋体" w:hAnsi="Cambria Math" w:cs="Times New Roman"/>
                            <w:i/>
                            <w:sz w:val="21"/>
                            <w:szCs w:val="21"/>
                          </w:rPr>
                        </m:ctrlPr>
                      </m:sSupPr>
                      <m:e>
                        <m:d>
                          <m:dPr>
                            <m:ctrlPr>
                              <w:rPr>
                                <w:rFonts w:ascii="Cambria Math" w:eastAsia="宋体" w:hAnsi="Cambria Math" w:cs="Times New Roman"/>
                                <w:i/>
                                <w:sz w:val="21"/>
                                <w:szCs w:val="21"/>
                              </w:rPr>
                            </m:ctrlPr>
                          </m:dPr>
                          <m:e>
                            <m:f>
                              <m:fPr>
                                <m:ctrlPr>
                                  <w:rPr>
                                    <w:rFonts w:ascii="Cambria Math" w:eastAsia="宋体" w:hAnsi="Cambria Math" w:cs="Times New Roman"/>
                                    <w:i/>
                                    <w:sz w:val="21"/>
                                    <w:szCs w:val="21"/>
                                  </w:rPr>
                                </m:ctrlPr>
                              </m:fPr>
                              <m:num>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num>
                              <m:den>
                                <m:r>
                                  <w:rPr>
                                    <w:rFonts w:ascii="Cambria Math" w:eastAsia="宋体" w:hAnsi="Cambria Math" w:cs="Times New Roman"/>
                                    <w:sz w:val="21"/>
                                    <w:szCs w:val="21"/>
                                  </w:rPr>
                                  <m:t>N</m:t>
                                </m:r>
                              </m:den>
                            </m:f>
                          </m:e>
                        </m:d>
                      </m:e>
                      <m:sup>
                        <m:r>
                          <w:rPr>
                            <w:rFonts w:ascii="Cambria Math" w:eastAsia="宋体" w:hAnsi="Cambria Math" w:cs="Times New Roman"/>
                            <w:sz w:val="21"/>
                            <w:szCs w:val="21"/>
                          </w:rPr>
                          <m:t>2</m:t>
                        </m:r>
                      </m:sup>
                    </m:sSup>
                  </m:e>
                </m:nary>
              </m:oMath>
            </m:oMathPara>
          </w:p>
          <w:p w14:paraId="2B4323B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Ni</w:t>
            </w:r>
            <w:r w:rsidRPr="00316A6E">
              <w:rPr>
                <w:rFonts w:eastAsia="宋体" w:cs="Times New Roman"/>
                <w:sz w:val="21"/>
                <w:szCs w:val="21"/>
              </w:rPr>
              <w:t>为</w:t>
            </w:r>
            <w:r w:rsidRPr="00316A6E">
              <w:rPr>
                <w:rFonts w:eastAsia="宋体" w:cs="Times New Roman"/>
                <w:sz w:val="21"/>
                <w:szCs w:val="21"/>
              </w:rPr>
              <w:t>OTU i</w:t>
            </w:r>
            <w:r w:rsidRPr="00316A6E">
              <w:rPr>
                <w:rFonts w:eastAsia="宋体" w:cs="Times New Roman"/>
                <w:sz w:val="21"/>
                <w:szCs w:val="21"/>
              </w:rPr>
              <w:t>序列数</w:t>
            </w:r>
            <w:r w:rsidRPr="00316A6E">
              <w:rPr>
                <w:rFonts w:eastAsia="宋体" w:cs="Times New Roman"/>
                <w:sz w:val="21"/>
                <w:szCs w:val="21"/>
              </w:rPr>
              <w:t>;</w:t>
            </w:r>
          </w:p>
          <w:p w14:paraId="49BDECE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N</w:t>
            </w:r>
            <w:r w:rsidRPr="00316A6E">
              <w:rPr>
                <w:rFonts w:eastAsia="宋体" w:cs="Times New Roman"/>
                <w:sz w:val="21"/>
                <w:szCs w:val="21"/>
              </w:rPr>
              <w:t>为总序列数</w:t>
            </w:r>
          </w:p>
        </w:tc>
        <w:tc>
          <w:tcPr>
            <w:tcW w:w="0" w:type="auto"/>
            <w:shd w:val="clear" w:color="auto" w:fill="auto"/>
            <w:noWrap/>
            <w:vAlign w:val="center"/>
          </w:tcPr>
          <w:p w14:paraId="163680C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43F76634"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7349C999" w14:textId="77777777" w:rsidTr="0086352A">
        <w:trPr>
          <w:trHeight w:val="276"/>
          <w:jc w:val="center"/>
        </w:trPr>
        <w:tc>
          <w:tcPr>
            <w:tcW w:w="703" w:type="dxa"/>
            <w:shd w:val="clear" w:color="auto" w:fill="auto"/>
            <w:noWrap/>
            <w:vAlign w:val="center"/>
          </w:tcPr>
          <w:p w14:paraId="1D03DED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M12</w:t>
            </w:r>
          </w:p>
        </w:tc>
        <w:tc>
          <w:tcPr>
            <w:tcW w:w="1424" w:type="dxa"/>
            <w:shd w:val="clear" w:color="auto" w:fill="auto"/>
            <w:noWrap/>
            <w:vAlign w:val="center"/>
          </w:tcPr>
          <w:p w14:paraId="3888756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颤</w:t>
            </w:r>
            <w:proofErr w:type="gramStart"/>
            <w:r w:rsidRPr="00316A6E">
              <w:rPr>
                <w:rFonts w:eastAsia="宋体" w:cs="Times New Roman"/>
                <w:color w:val="000000"/>
                <w:sz w:val="21"/>
                <w:szCs w:val="21"/>
              </w:rPr>
              <w:t>蚓</w:t>
            </w:r>
            <w:proofErr w:type="gramEnd"/>
            <w:r w:rsidRPr="00316A6E">
              <w:rPr>
                <w:rFonts w:eastAsia="宋体" w:cs="Times New Roman"/>
                <w:color w:val="000000"/>
                <w:sz w:val="21"/>
                <w:szCs w:val="21"/>
              </w:rPr>
              <w:t>科</w:t>
            </w:r>
            <w:r w:rsidRPr="00316A6E">
              <w:rPr>
                <w:rFonts w:eastAsia="宋体" w:cs="Times New Roman"/>
                <w:color w:val="000000"/>
                <w:sz w:val="21"/>
                <w:szCs w:val="21"/>
              </w:rPr>
              <w:t>_</w:t>
            </w:r>
            <w:r w:rsidRPr="00316A6E">
              <w:rPr>
                <w:rFonts w:eastAsia="宋体" w:cs="Times New Roman"/>
                <w:color w:val="000000"/>
                <w:sz w:val="21"/>
                <w:szCs w:val="21"/>
              </w:rPr>
              <w:t>仙女</w:t>
            </w:r>
            <w:proofErr w:type="gramStart"/>
            <w:r w:rsidRPr="00316A6E">
              <w:rPr>
                <w:rFonts w:eastAsia="宋体" w:cs="Times New Roman"/>
                <w:color w:val="000000"/>
                <w:sz w:val="21"/>
                <w:szCs w:val="21"/>
              </w:rPr>
              <w:t>虫科占</w:t>
            </w:r>
            <w:proofErr w:type="gramEnd"/>
            <w:r w:rsidRPr="00316A6E">
              <w:rPr>
                <w:rFonts w:eastAsia="宋体" w:cs="Times New Roman"/>
                <w:color w:val="000000"/>
                <w:sz w:val="21"/>
                <w:szCs w:val="21"/>
              </w:rPr>
              <w:t>比</w:t>
            </w:r>
          </w:p>
        </w:tc>
        <w:tc>
          <w:tcPr>
            <w:tcW w:w="4207" w:type="dxa"/>
            <w:vAlign w:val="center"/>
          </w:tcPr>
          <w:p w14:paraId="660D036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注释到颤</w:t>
            </w:r>
            <w:proofErr w:type="gramStart"/>
            <w:r w:rsidRPr="00316A6E">
              <w:rPr>
                <w:rFonts w:eastAsia="宋体" w:cs="Times New Roman"/>
                <w:sz w:val="21"/>
                <w:szCs w:val="21"/>
              </w:rPr>
              <w:t>蚓</w:t>
            </w:r>
            <w:proofErr w:type="gramEnd"/>
            <w:r w:rsidRPr="00316A6E">
              <w:rPr>
                <w:rFonts w:eastAsia="宋体" w:cs="Times New Roman"/>
                <w:sz w:val="21"/>
                <w:szCs w:val="21"/>
              </w:rPr>
              <w:t>科和</w:t>
            </w:r>
            <w:proofErr w:type="gramStart"/>
            <w:r w:rsidRPr="00316A6E">
              <w:rPr>
                <w:rFonts w:eastAsia="宋体" w:cs="Times New Roman"/>
                <w:sz w:val="21"/>
                <w:szCs w:val="21"/>
              </w:rPr>
              <w:t>仙女虫科的</w:t>
            </w:r>
            <w:proofErr w:type="gramEnd"/>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1C4954F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444DAF4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1F72B4A9" w14:textId="77777777" w:rsidTr="0086352A">
        <w:trPr>
          <w:trHeight w:val="276"/>
          <w:jc w:val="center"/>
        </w:trPr>
        <w:tc>
          <w:tcPr>
            <w:tcW w:w="703" w:type="dxa"/>
            <w:shd w:val="clear" w:color="auto" w:fill="auto"/>
            <w:noWrap/>
            <w:vAlign w:val="center"/>
          </w:tcPr>
          <w:p w14:paraId="70C7E31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M13</w:t>
            </w:r>
          </w:p>
        </w:tc>
        <w:tc>
          <w:tcPr>
            <w:tcW w:w="1424" w:type="dxa"/>
            <w:shd w:val="clear" w:color="auto" w:fill="auto"/>
            <w:noWrap/>
            <w:vAlign w:val="center"/>
          </w:tcPr>
          <w:p w14:paraId="3F6115DF" w14:textId="77777777" w:rsidR="00D30517" w:rsidRPr="00316A6E" w:rsidRDefault="00D30517" w:rsidP="0086352A">
            <w:pPr>
              <w:ind w:firstLineChars="0" w:firstLine="0"/>
              <w:jc w:val="center"/>
              <w:rPr>
                <w:rFonts w:eastAsia="宋体" w:cs="Times New Roman"/>
                <w:color w:val="000000"/>
                <w:sz w:val="21"/>
                <w:szCs w:val="21"/>
              </w:rPr>
            </w:pPr>
            <w:proofErr w:type="gramStart"/>
            <w:r w:rsidRPr="00316A6E">
              <w:rPr>
                <w:rFonts w:eastAsia="宋体" w:cs="Times New Roman"/>
                <w:color w:val="000000"/>
                <w:sz w:val="21"/>
                <w:szCs w:val="21"/>
              </w:rPr>
              <w:t>寡</w:t>
            </w:r>
            <w:proofErr w:type="gramEnd"/>
            <w:r w:rsidRPr="00316A6E">
              <w:rPr>
                <w:rFonts w:eastAsia="宋体" w:cs="Times New Roman"/>
                <w:color w:val="000000"/>
                <w:sz w:val="21"/>
                <w:szCs w:val="21"/>
              </w:rPr>
              <w:t>毛类占比</w:t>
            </w:r>
          </w:p>
        </w:tc>
        <w:tc>
          <w:tcPr>
            <w:tcW w:w="4207" w:type="dxa"/>
            <w:vAlign w:val="center"/>
          </w:tcPr>
          <w:p w14:paraId="0A90DE5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w:t>
            </w:r>
            <w:proofErr w:type="gramStart"/>
            <w:r w:rsidRPr="00316A6E">
              <w:rPr>
                <w:rFonts w:eastAsia="宋体" w:cs="Times New Roman"/>
                <w:sz w:val="21"/>
                <w:szCs w:val="21"/>
              </w:rPr>
              <w:t>寡</w:t>
            </w:r>
            <w:proofErr w:type="gramEnd"/>
            <w:r w:rsidRPr="00316A6E">
              <w:rPr>
                <w:rFonts w:eastAsia="宋体" w:cs="Times New Roman"/>
                <w:sz w:val="21"/>
                <w:szCs w:val="21"/>
              </w:rPr>
              <w:t>毛类的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72AF3AC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476F99F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266EEF1F" w14:textId="77777777" w:rsidTr="0086352A">
        <w:trPr>
          <w:trHeight w:val="276"/>
          <w:jc w:val="center"/>
        </w:trPr>
        <w:tc>
          <w:tcPr>
            <w:tcW w:w="703" w:type="dxa"/>
            <w:shd w:val="clear" w:color="auto" w:fill="auto"/>
            <w:noWrap/>
            <w:vAlign w:val="center"/>
          </w:tcPr>
          <w:p w14:paraId="0E896AA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M14</w:t>
            </w:r>
          </w:p>
        </w:tc>
        <w:tc>
          <w:tcPr>
            <w:tcW w:w="1424" w:type="dxa"/>
            <w:shd w:val="clear" w:color="auto" w:fill="auto"/>
            <w:noWrap/>
            <w:vAlign w:val="center"/>
          </w:tcPr>
          <w:p w14:paraId="48CD1F12" w14:textId="77777777" w:rsidR="00D30517" w:rsidRPr="00316A6E" w:rsidRDefault="00D30517" w:rsidP="0086352A">
            <w:pPr>
              <w:ind w:firstLineChars="0" w:firstLine="0"/>
              <w:jc w:val="center"/>
              <w:rPr>
                <w:rFonts w:eastAsia="宋体" w:cs="Times New Roman"/>
                <w:color w:val="000000"/>
                <w:sz w:val="21"/>
                <w:szCs w:val="21"/>
              </w:rPr>
            </w:pPr>
            <w:proofErr w:type="gramStart"/>
            <w:r w:rsidRPr="00316A6E">
              <w:rPr>
                <w:rFonts w:eastAsia="宋体" w:cs="Times New Roman"/>
                <w:color w:val="000000"/>
                <w:sz w:val="21"/>
                <w:szCs w:val="21"/>
              </w:rPr>
              <w:t>摇蚊科占比</w:t>
            </w:r>
            <w:proofErr w:type="gramEnd"/>
          </w:p>
        </w:tc>
        <w:tc>
          <w:tcPr>
            <w:tcW w:w="4207" w:type="dxa"/>
            <w:vAlign w:val="center"/>
          </w:tcPr>
          <w:p w14:paraId="002DDB4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注释到摇蚊科的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7A42995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6801C1A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179D4C4A" w14:textId="77777777" w:rsidTr="0086352A">
        <w:trPr>
          <w:trHeight w:val="276"/>
          <w:jc w:val="center"/>
        </w:trPr>
        <w:tc>
          <w:tcPr>
            <w:tcW w:w="703" w:type="dxa"/>
            <w:shd w:val="clear" w:color="auto" w:fill="auto"/>
            <w:noWrap/>
            <w:vAlign w:val="center"/>
          </w:tcPr>
          <w:p w14:paraId="08D84EB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M15</w:t>
            </w:r>
          </w:p>
        </w:tc>
        <w:tc>
          <w:tcPr>
            <w:tcW w:w="1424" w:type="dxa"/>
            <w:shd w:val="clear" w:color="auto" w:fill="auto"/>
            <w:noWrap/>
            <w:vAlign w:val="center"/>
          </w:tcPr>
          <w:p w14:paraId="6D5126E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双翅目占比</w:t>
            </w:r>
          </w:p>
        </w:tc>
        <w:tc>
          <w:tcPr>
            <w:tcW w:w="4207" w:type="dxa"/>
            <w:vAlign w:val="center"/>
          </w:tcPr>
          <w:p w14:paraId="5D4F983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注释到双翅目的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518F0CF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77F1F051"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373CB6BD" w14:textId="77777777" w:rsidTr="0086352A">
        <w:trPr>
          <w:trHeight w:val="276"/>
          <w:jc w:val="center"/>
        </w:trPr>
        <w:tc>
          <w:tcPr>
            <w:tcW w:w="703" w:type="dxa"/>
            <w:shd w:val="clear" w:color="auto" w:fill="auto"/>
            <w:noWrap/>
            <w:vAlign w:val="center"/>
          </w:tcPr>
          <w:p w14:paraId="088465E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M16</w:t>
            </w:r>
          </w:p>
        </w:tc>
        <w:tc>
          <w:tcPr>
            <w:tcW w:w="1424" w:type="dxa"/>
            <w:shd w:val="clear" w:color="auto" w:fill="auto"/>
            <w:noWrap/>
            <w:vAlign w:val="center"/>
          </w:tcPr>
          <w:p w14:paraId="5A4669DE" w14:textId="77777777" w:rsidR="00D30517" w:rsidRPr="00316A6E" w:rsidRDefault="00D30517" w:rsidP="0086352A">
            <w:pPr>
              <w:ind w:firstLineChars="0" w:firstLine="0"/>
              <w:jc w:val="center"/>
              <w:rPr>
                <w:rFonts w:eastAsia="宋体" w:cs="Times New Roman"/>
                <w:color w:val="000000"/>
                <w:sz w:val="21"/>
                <w:szCs w:val="21"/>
              </w:rPr>
            </w:pPr>
            <w:proofErr w:type="gramStart"/>
            <w:r w:rsidRPr="00316A6E">
              <w:rPr>
                <w:rFonts w:eastAsia="宋体" w:cs="Times New Roman"/>
                <w:color w:val="000000"/>
                <w:sz w:val="21"/>
                <w:szCs w:val="21"/>
              </w:rPr>
              <w:t>寡</w:t>
            </w:r>
            <w:proofErr w:type="gramEnd"/>
            <w:r w:rsidRPr="00316A6E">
              <w:rPr>
                <w:rFonts w:eastAsia="宋体" w:cs="Times New Roman"/>
                <w:color w:val="000000"/>
                <w:sz w:val="21"/>
                <w:szCs w:val="21"/>
              </w:rPr>
              <w:t>毛纲</w:t>
            </w:r>
            <w:r w:rsidRPr="00316A6E">
              <w:rPr>
                <w:rFonts w:eastAsia="宋体" w:cs="Times New Roman"/>
                <w:color w:val="000000"/>
                <w:sz w:val="21"/>
                <w:szCs w:val="21"/>
              </w:rPr>
              <w:t>_</w:t>
            </w:r>
            <w:proofErr w:type="gramStart"/>
            <w:r w:rsidRPr="00316A6E">
              <w:rPr>
                <w:rFonts w:eastAsia="宋体" w:cs="Times New Roman"/>
                <w:color w:val="000000"/>
                <w:sz w:val="21"/>
                <w:szCs w:val="21"/>
              </w:rPr>
              <w:t>摇蚊科占比</w:t>
            </w:r>
            <w:proofErr w:type="gramEnd"/>
          </w:p>
        </w:tc>
        <w:tc>
          <w:tcPr>
            <w:tcW w:w="4207" w:type="dxa"/>
            <w:vAlign w:val="center"/>
          </w:tcPr>
          <w:p w14:paraId="5A585BC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w:t>
            </w:r>
            <w:proofErr w:type="gramStart"/>
            <w:r w:rsidRPr="00316A6E">
              <w:rPr>
                <w:rFonts w:eastAsia="宋体" w:cs="Times New Roman"/>
                <w:sz w:val="21"/>
                <w:szCs w:val="21"/>
              </w:rPr>
              <w:t>寡</w:t>
            </w:r>
            <w:proofErr w:type="gramEnd"/>
            <w:r w:rsidRPr="00316A6E">
              <w:rPr>
                <w:rFonts w:eastAsia="宋体" w:cs="Times New Roman"/>
                <w:sz w:val="21"/>
                <w:szCs w:val="21"/>
              </w:rPr>
              <w:t>毛纲</w:t>
            </w:r>
            <w:r w:rsidRPr="00316A6E">
              <w:rPr>
                <w:rFonts w:eastAsia="宋体" w:cs="Times New Roman"/>
                <w:sz w:val="21"/>
                <w:szCs w:val="21"/>
              </w:rPr>
              <w:t>+</w:t>
            </w:r>
            <w:r w:rsidRPr="00316A6E">
              <w:rPr>
                <w:rFonts w:eastAsia="宋体" w:cs="Times New Roman"/>
                <w:sz w:val="21"/>
                <w:szCs w:val="21"/>
              </w:rPr>
              <w:t>摇蚊科的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0AC53A2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4B55D79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6E974ABE" w14:textId="77777777" w:rsidTr="0086352A">
        <w:trPr>
          <w:trHeight w:val="276"/>
          <w:jc w:val="center"/>
        </w:trPr>
        <w:tc>
          <w:tcPr>
            <w:tcW w:w="703" w:type="dxa"/>
            <w:shd w:val="clear" w:color="auto" w:fill="auto"/>
            <w:noWrap/>
            <w:vAlign w:val="center"/>
          </w:tcPr>
          <w:p w14:paraId="2F3B464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M17</w:t>
            </w:r>
          </w:p>
        </w:tc>
        <w:tc>
          <w:tcPr>
            <w:tcW w:w="1424" w:type="dxa"/>
            <w:shd w:val="clear" w:color="auto" w:fill="auto"/>
            <w:noWrap/>
            <w:vAlign w:val="center"/>
          </w:tcPr>
          <w:p w14:paraId="1004E96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水生昆虫</w:t>
            </w:r>
            <w:r w:rsidRPr="00316A6E">
              <w:rPr>
                <w:rFonts w:eastAsia="宋体" w:cs="Times New Roman"/>
                <w:color w:val="000000"/>
                <w:sz w:val="21"/>
                <w:szCs w:val="21"/>
              </w:rPr>
              <w:t>_</w:t>
            </w:r>
            <w:r w:rsidRPr="00316A6E">
              <w:rPr>
                <w:rFonts w:eastAsia="宋体" w:cs="Times New Roman"/>
                <w:color w:val="000000"/>
                <w:sz w:val="21"/>
                <w:szCs w:val="21"/>
              </w:rPr>
              <w:t>非摇蚊占比</w:t>
            </w:r>
          </w:p>
        </w:tc>
        <w:tc>
          <w:tcPr>
            <w:tcW w:w="4207" w:type="dxa"/>
            <w:vAlign w:val="center"/>
          </w:tcPr>
          <w:p w14:paraId="277B618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注释到除摇蚊幼虫以外的水生昆虫的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435824B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2786848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08152575" w14:textId="77777777" w:rsidTr="0086352A">
        <w:trPr>
          <w:trHeight w:val="276"/>
          <w:jc w:val="center"/>
        </w:trPr>
        <w:tc>
          <w:tcPr>
            <w:tcW w:w="703" w:type="dxa"/>
            <w:shd w:val="clear" w:color="auto" w:fill="auto"/>
            <w:noWrap/>
            <w:vAlign w:val="center"/>
          </w:tcPr>
          <w:p w14:paraId="3D1B461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M18</w:t>
            </w:r>
          </w:p>
        </w:tc>
        <w:tc>
          <w:tcPr>
            <w:tcW w:w="1424" w:type="dxa"/>
            <w:shd w:val="clear" w:color="auto" w:fill="auto"/>
            <w:noWrap/>
            <w:vAlign w:val="center"/>
          </w:tcPr>
          <w:p w14:paraId="5A5CF64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软体动物占比</w:t>
            </w:r>
          </w:p>
        </w:tc>
        <w:tc>
          <w:tcPr>
            <w:tcW w:w="4207" w:type="dxa"/>
            <w:vAlign w:val="center"/>
          </w:tcPr>
          <w:p w14:paraId="3B613A1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注释到软体动物的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1BFF6472"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2FBD3132"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0DAF326C" w14:textId="77777777" w:rsidTr="0086352A">
        <w:trPr>
          <w:trHeight w:val="276"/>
          <w:jc w:val="center"/>
        </w:trPr>
        <w:tc>
          <w:tcPr>
            <w:tcW w:w="703" w:type="dxa"/>
            <w:shd w:val="clear" w:color="auto" w:fill="auto"/>
            <w:noWrap/>
            <w:vAlign w:val="center"/>
          </w:tcPr>
          <w:p w14:paraId="2E4AA84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M19</w:t>
            </w:r>
          </w:p>
        </w:tc>
        <w:tc>
          <w:tcPr>
            <w:tcW w:w="1424" w:type="dxa"/>
            <w:shd w:val="clear" w:color="auto" w:fill="auto"/>
            <w:noWrap/>
            <w:vAlign w:val="center"/>
          </w:tcPr>
          <w:p w14:paraId="0125D302" w14:textId="77777777" w:rsidR="00D30517" w:rsidRPr="00316A6E" w:rsidRDefault="00D30517" w:rsidP="0086352A">
            <w:pPr>
              <w:ind w:firstLineChars="0" w:firstLine="0"/>
              <w:jc w:val="center"/>
              <w:rPr>
                <w:rFonts w:eastAsia="宋体" w:cs="Times New Roman"/>
                <w:color w:val="000000"/>
                <w:sz w:val="21"/>
                <w:szCs w:val="21"/>
              </w:rPr>
            </w:pPr>
            <w:proofErr w:type="gramStart"/>
            <w:r w:rsidRPr="00316A6E">
              <w:rPr>
                <w:rFonts w:eastAsia="宋体" w:cs="Times New Roman"/>
                <w:color w:val="000000"/>
                <w:sz w:val="21"/>
                <w:szCs w:val="21"/>
              </w:rPr>
              <w:t>腹足纲占比</w:t>
            </w:r>
            <w:proofErr w:type="gramEnd"/>
          </w:p>
        </w:tc>
        <w:tc>
          <w:tcPr>
            <w:tcW w:w="4207" w:type="dxa"/>
            <w:vAlign w:val="center"/>
          </w:tcPr>
          <w:p w14:paraId="231C9DD7"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注释到腹足纲的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1BDFF7B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7A2F8FD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2CCB95B3" w14:textId="77777777" w:rsidTr="0086352A">
        <w:trPr>
          <w:trHeight w:val="276"/>
          <w:jc w:val="center"/>
        </w:trPr>
        <w:tc>
          <w:tcPr>
            <w:tcW w:w="703" w:type="dxa"/>
            <w:shd w:val="clear" w:color="auto" w:fill="auto"/>
            <w:noWrap/>
            <w:vAlign w:val="center"/>
          </w:tcPr>
          <w:p w14:paraId="152E115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M20</w:t>
            </w:r>
          </w:p>
        </w:tc>
        <w:tc>
          <w:tcPr>
            <w:tcW w:w="1424" w:type="dxa"/>
            <w:shd w:val="clear" w:color="auto" w:fill="auto"/>
            <w:noWrap/>
            <w:vAlign w:val="center"/>
          </w:tcPr>
          <w:p w14:paraId="235CABC6" w14:textId="77777777" w:rsidR="00D30517" w:rsidRPr="00316A6E" w:rsidRDefault="00D30517" w:rsidP="0086352A">
            <w:pPr>
              <w:ind w:firstLineChars="0" w:firstLine="0"/>
              <w:jc w:val="center"/>
              <w:rPr>
                <w:rFonts w:eastAsia="宋体" w:cs="Times New Roman"/>
                <w:color w:val="000000"/>
                <w:sz w:val="21"/>
                <w:szCs w:val="21"/>
              </w:rPr>
            </w:pPr>
            <w:proofErr w:type="gramStart"/>
            <w:r w:rsidRPr="00316A6E">
              <w:rPr>
                <w:rFonts w:eastAsia="宋体" w:cs="Times New Roman"/>
                <w:color w:val="000000"/>
                <w:sz w:val="21"/>
                <w:szCs w:val="21"/>
              </w:rPr>
              <w:t>瓣鳃纲占比</w:t>
            </w:r>
            <w:proofErr w:type="gramEnd"/>
          </w:p>
        </w:tc>
        <w:tc>
          <w:tcPr>
            <w:tcW w:w="4207" w:type="dxa"/>
            <w:vAlign w:val="center"/>
          </w:tcPr>
          <w:p w14:paraId="35368AF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注释到瓣鳃纲的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w:t>
            </w:r>
            <w:r w:rsidRPr="00316A6E">
              <w:rPr>
                <w:rFonts w:eastAsia="宋体" w:cs="Times New Roman"/>
                <w:sz w:val="21"/>
                <w:szCs w:val="21"/>
              </w:rPr>
              <w:lastRenderedPageBreak/>
              <w:t>数，</w:t>
            </w:r>
            <w:r w:rsidRPr="00316A6E">
              <w:rPr>
                <w:rFonts w:eastAsia="宋体" w:cs="Times New Roman"/>
                <w:sz w:val="21"/>
                <w:szCs w:val="21"/>
              </w:rPr>
              <w:t>%</w:t>
            </w:r>
          </w:p>
        </w:tc>
        <w:tc>
          <w:tcPr>
            <w:tcW w:w="0" w:type="auto"/>
            <w:shd w:val="clear" w:color="auto" w:fill="auto"/>
            <w:noWrap/>
            <w:vAlign w:val="center"/>
          </w:tcPr>
          <w:p w14:paraId="087F17B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lastRenderedPageBreak/>
              <w:t>物种组成</w:t>
            </w:r>
          </w:p>
        </w:tc>
        <w:tc>
          <w:tcPr>
            <w:tcW w:w="0" w:type="auto"/>
            <w:shd w:val="clear" w:color="auto" w:fill="auto"/>
            <w:noWrap/>
            <w:vAlign w:val="center"/>
          </w:tcPr>
          <w:p w14:paraId="0EBE122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7AFEFE9D" w14:textId="77777777" w:rsidTr="0086352A">
        <w:trPr>
          <w:trHeight w:val="276"/>
          <w:jc w:val="center"/>
        </w:trPr>
        <w:tc>
          <w:tcPr>
            <w:tcW w:w="703" w:type="dxa"/>
            <w:shd w:val="clear" w:color="auto" w:fill="auto"/>
            <w:noWrap/>
            <w:vAlign w:val="center"/>
          </w:tcPr>
          <w:p w14:paraId="193AAF9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M21</w:t>
            </w:r>
          </w:p>
        </w:tc>
        <w:tc>
          <w:tcPr>
            <w:tcW w:w="1424" w:type="dxa"/>
            <w:shd w:val="clear" w:color="auto" w:fill="auto"/>
            <w:noWrap/>
            <w:vAlign w:val="center"/>
          </w:tcPr>
          <w:p w14:paraId="7B6F4391" w14:textId="77777777" w:rsidR="00D30517" w:rsidRPr="00316A6E" w:rsidRDefault="00D30517" w:rsidP="0086352A">
            <w:pPr>
              <w:ind w:firstLineChars="0" w:firstLine="0"/>
              <w:jc w:val="center"/>
              <w:rPr>
                <w:rFonts w:eastAsia="宋体" w:cs="Times New Roman"/>
                <w:color w:val="000000"/>
                <w:sz w:val="21"/>
                <w:szCs w:val="21"/>
              </w:rPr>
            </w:pPr>
            <w:proofErr w:type="gramStart"/>
            <w:r w:rsidRPr="00316A6E">
              <w:rPr>
                <w:rFonts w:eastAsia="宋体" w:cs="Times New Roman"/>
                <w:color w:val="000000"/>
                <w:sz w:val="21"/>
                <w:szCs w:val="21"/>
              </w:rPr>
              <w:t>蚬</w:t>
            </w:r>
            <w:proofErr w:type="gramEnd"/>
            <w:r w:rsidRPr="00316A6E">
              <w:rPr>
                <w:rFonts w:eastAsia="宋体" w:cs="Times New Roman"/>
                <w:color w:val="000000"/>
                <w:sz w:val="21"/>
                <w:szCs w:val="21"/>
              </w:rPr>
              <w:t>属占比</w:t>
            </w:r>
          </w:p>
        </w:tc>
        <w:tc>
          <w:tcPr>
            <w:tcW w:w="4207" w:type="dxa"/>
            <w:vAlign w:val="center"/>
          </w:tcPr>
          <w:p w14:paraId="767FFA59"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注释到</w:t>
            </w:r>
            <w:proofErr w:type="gramStart"/>
            <w:r w:rsidRPr="00316A6E">
              <w:rPr>
                <w:rFonts w:eastAsia="宋体" w:cs="Times New Roman"/>
                <w:color w:val="000000"/>
                <w:sz w:val="21"/>
                <w:szCs w:val="21"/>
              </w:rPr>
              <w:t>蚬</w:t>
            </w:r>
            <w:proofErr w:type="gramEnd"/>
            <w:r w:rsidRPr="00316A6E">
              <w:rPr>
                <w:rFonts w:eastAsia="宋体" w:cs="Times New Roman"/>
                <w:color w:val="000000"/>
                <w:sz w:val="21"/>
                <w:szCs w:val="21"/>
              </w:rPr>
              <w:t>属的</w:t>
            </w:r>
            <w:r w:rsidRPr="00316A6E">
              <w:rPr>
                <w:rFonts w:eastAsia="宋体" w:cs="Times New Roman"/>
                <w:color w:val="000000"/>
                <w:sz w:val="21"/>
                <w:szCs w:val="21"/>
              </w:rPr>
              <w:t>OTU</w:t>
            </w:r>
            <w:r w:rsidRPr="00316A6E">
              <w:rPr>
                <w:rFonts w:eastAsia="宋体" w:cs="Times New Roman"/>
                <w:color w:val="000000"/>
                <w:sz w:val="21"/>
                <w:szCs w:val="21"/>
              </w:rPr>
              <w:t>的序列数</w:t>
            </w:r>
            <w:r w:rsidRPr="00316A6E">
              <w:rPr>
                <w:rFonts w:eastAsia="宋体" w:cs="Times New Roman"/>
                <w:color w:val="000000"/>
                <w:sz w:val="21"/>
                <w:szCs w:val="21"/>
              </w:rPr>
              <w:t>/</w:t>
            </w:r>
            <w:r w:rsidRPr="00316A6E">
              <w:rPr>
                <w:rFonts w:eastAsia="宋体" w:cs="Times New Roman"/>
                <w:color w:val="000000"/>
                <w:sz w:val="21"/>
                <w:szCs w:val="21"/>
              </w:rPr>
              <w:t>总序列数，</w:t>
            </w:r>
            <w:r w:rsidRPr="00316A6E">
              <w:rPr>
                <w:rFonts w:eastAsia="宋体" w:cs="Times New Roman"/>
                <w:color w:val="000000"/>
                <w:sz w:val="21"/>
                <w:szCs w:val="21"/>
              </w:rPr>
              <w:t>%</w:t>
            </w:r>
          </w:p>
          <w:p w14:paraId="26B41F18" w14:textId="77777777" w:rsidR="00D30517" w:rsidRPr="00316A6E" w:rsidRDefault="00D30517" w:rsidP="0086352A">
            <w:pPr>
              <w:ind w:firstLineChars="0" w:firstLine="0"/>
              <w:jc w:val="center"/>
              <w:rPr>
                <w:rFonts w:eastAsia="宋体" w:cs="Times New Roman"/>
                <w:color w:val="000000"/>
                <w:sz w:val="21"/>
                <w:szCs w:val="21"/>
              </w:rPr>
            </w:pPr>
          </w:p>
        </w:tc>
        <w:tc>
          <w:tcPr>
            <w:tcW w:w="0" w:type="auto"/>
            <w:shd w:val="clear" w:color="auto" w:fill="auto"/>
            <w:noWrap/>
            <w:vAlign w:val="center"/>
          </w:tcPr>
          <w:p w14:paraId="6719B1C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5FC74716"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313A6835" w14:textId="77777777" w:rsidTr="0086352A">
        <w:trPr>
          <w:trHeight w:val="276"/>
          <w:jc w:val="center"/>
        </w:trPr>
        <w:tc>
          <w:tcPr>
            <w:tcW w:w="703" w:type="dxa"/>
            <w:shd w:val="clear" w:color="auto" w:fill="auto"/>
            <w:noWrap/>
            <w:vAlign w:val="center"/>
          </w:tcPr>
          <w:p w14:paraId="237AD542"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M22</w:t>
            </w:r>
          </w:p>
        </w:tc>
        <w:tc>
          <w:tcPr>
            <w:tcW w:w="1424" w:type="dxa"/>
            <w:shd w:val="clear" w:color="auto" w:fill="auto"/>
            <w:noWrap/>
            <w:vAlign w:val="center"/>
          </w:tcPr>
          <w:p w14:paraId="3A54012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EPT</w:t>
            </w:r>
            <w:r w:rsidRPr="00316A6E">
              <w:rPr>
                <w:rFonts w:eastAsia="宋体" w:cs="Times New Roman"/>
                <w:color w:val="000000"/>
                <w:sz w:val="21"/>
                <w:szCs w:val="21"/>
              </w:rPr>
              <w:t>占比</w:t>
            </w:r>
          </w:p>
        </w:tc>
        <w:tc>
          <w:tcPr>
            <w:tcW w:w="4207" w:type="dxa"/>
            <w:vAlign w:val="center"/>
          </w:tcPr>
          <w:p w14:paraId="43BCBCD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w:t>
            </w:r>
            <w:r w:rsidRPr="00316A6E">
              <w:rPr>
                <w:rFonts w:eastAsia="宋体" w:cs="Times New Roman"/>
                <w:sz w:val="21"/>
                <w:szCs w:val="21"/>
              </w:rPr>
              <w:t>EPT</w:t>
            </w:r>
            <w:r w:rsidRPr="00316A6E">
              <w:rPr>
                <w:rFonts w:eastAsia="宋体" w:cs="Times New Roman"/>
                <w:sz w:val="21"/>
                <w:szCs w:val="21"/>
              </w:rPr>
              <w:t>类群的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3AA43F4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4A1C0D6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320EA347" w14:textId="77777777" w:rsidTr="0086352A">
        <w:trPr>
          <w:trHeight w:val="276"/>
          <w:jc w:val="center"/>
        </w:trPr>
        <w:tc>
          <w:tcPr>
            <w:tcW w:w="703" w:type="dxa"/>
            <w:shd w:val="clear" w:color="auto" w:fill="auto"/>
            <w:noWrap/>
            <w:vAlign w:val="center"/>
          </w:tcPr>
          <w:p w14:paraId="28BC798B"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M23</w:t>
            </w:r>
          </w:p>
        </w:tc>
        <w:tc>
          <w:tcPr>
            <w:tcW w:w="1424" w:type="dxa"/>
            <w:shd w:val="clear" w:color="auto" w:fill="auto"/>
            <w:noWrap/>
            <w:vAlign w:val="center"/>
          </w:tcPr>
          <w:p w14:paraId="618F9D7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ETO</w:t>
            </w:r>
            <w:r w:rsidRPr="00316A6E">
              <w:rPr>
                <w:rFonts w:eastAsia="宋体" w:cs="Times New Roman"/>
                <w:color w:val="000000"/>
                <w:sz w:val="21"/>
                <w:szCs w:val="21"/>
              </w:rPr>
              <w:t>占比</w:t>
            </w:r>
          </w:p>
        </w:tc>
        <w:tc>
          <w:tcPr>
            <w:tcW w:w="4207" w:type="dxa"/>
            <w:vAlign w:val="center"/>
          </w:tcPr>
          <w:p w14:paraId="5D99B60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注释到</w:t>
            </w:r>
            <w:r w:rsidRPr="00316A6E">
              <w:rPr>
                <w:rFonts w:eastAsia="宋体" w:cs="Times New Roman"/>
                <w:sz w:val="21"/>
                <w:szCs w:val="21"/>
              </w:rPr>
              <w:t>ETO</w:t>
            </w:r>
            <w:r w:rsidRPr="00316A6E">
              <w:rPr>
                <w:rFonts w:eastAsia="宋体" w:cs="Times New Roman"/>
                <w:sz w:val="21"/>
                <w:szCs w:val="21"/>
              </w:rPr>
              <w:t>类群的</w:t>
            </w:r>
            <w:r w:rsidRPr="00316A6E">
              <w:rPr>
                <w:rFonts w:eastAsia="宋体" w:cs="Times New Roman"/>
                <w:sz w:val="21"/>
                <w:szCs w:val="21"/>
              </w:rPr>
              <w:t>OTU</w:t>
            </w:r>
            <w:r w:rsidRPr="00316A6E">
              <w:rPr>
                <w:rFonts w:eastAsia="宋体" w:cs="Times New Roman"/>
                <w:sz w:val="21"/>
                <w:szCs w:val="21"/>
              </w:rPr>
              <w:t>的序列数</w:t>
            </w:r>
            <w:r w:rsidRPr="00316A6E">
              <w:rPr>
                <w:rFonts w:eastAsia="宋体" w:cs="Times New Roman"/>
                <w:sz w:val="21"/>
                <w:szCs w:val="21"/>
              </w:rPr>
              <w:t>/</w:t>
            </w:r>
            <w:r w:rsidRPr="00316A6E">
              <w:rPr>
                <w:rFonts w:eastAsia="宋体" w:cs="Times New Roman"/>
                <w:sz w:val="21"/>
                <w:szCs w:val="21"/>
              </w:rPr>
              <w:t>总序列数，</w:t>
            </w:r>
            <w:r w:rsidRPr="00316A6E">
              <w:rPr>
                <w:rFonts w:eastAsia="宋体" w:cs="Times New Roman"/>
                <w:sz w:val="21"/>
                <w:szCs w:val="21"/>
              </w:rPr>
              <w:t>%</w:t>
            </w:r>
          </w:p>
        </w:tc>
        <w:tc>
          <w:tcPr>
            <w:tcW w:w="0" w:type="auto"/>
            <w:shd w:val="clear" w:color="auto" w:fill="auto"/>
            <w:noWrap/>
            <w:vAlign w:val="center"/>
          </w:tcPr>
          <w:p w14:paraId="6CE805E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物种组成</w:t>
            </w:r>
          </w:p>
        </w:tc>
        <w:tc>
          <w:tcPr>
            <w:tcW w:w="0" w:type="auto"/>
            <w:shd w:val="clear" w:color="auto" w:fill="auto"/>
            <w:noWrap/>
            <w:vAlign w:val="center"/>
          </w:tcPr>
          <w:p w14:paraId="1C382C77"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6F315B3F" w14:textId="77777777" w:rsidTr="0086352A">
        <w:trPr>
          <w:trHeight w:val="276"/>
          <w:jc w:val="center"/>
        </w:trPr>
        <w:tc>
          <w:tcPr>
            <w:tcW w:w="703" w:type="dxa"/>
            <w:shd w:val="clear" w:color="auto" w:fill="auto"/>
            <w:noWrap/>
            <w:vAlign w:val="center"/>
          </w:tcPr>
          <w:p w14:paraId="769AB0A8"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M24</w:t>
            </w:r>
          </w:p>
        </w:tc>
        <w:tc>
          <w:tcPr>
            <w:tcW w:w="1424" w:type="dxa"/>
            <w:shd w:val="clear" w:color="auto" w:fill="auto"/>
            <w:noWrap/>
            <w:vAlign w:val="center"/>
          </w:tcPr>
          <w:p w14:paraId="27782361"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BMWP</w:t>
            </w:r>
            <w:r w:rsidRPr="00316A6E">
              <w:rPr>
                <w:rFonts w:eastAsia="宋体" w:cs="Times New Roman"/>
                <w:color w:val="000000"/>
                <w:sz w:val="21"/>
                <w:szCs w:val="21"/>
              </w:rPr>
              <w:t>指数</w:t>
            </w:r>
          </w:p>
        </w:tc>
        <w:tc>
          <w:tcPr>
            <w:tcW w:w="4207" w:type="dxa"/>
            <w:vAlign w:val="center"/>
          </w:tcPr>
          <w:p w14:paraId="46F20DF0" w14:textId="77777777" w:rsidR="00D30517" w:rsidRPr="00316A6E" w:rsidRDefault="00D30517" w:rsidP="0086352A">
            <w:pPr>
              <w:ind w:firstLineChars="0" w:firstLine="0"/>
              <w:jc w:val="center"/>
              <w:rPr>
                <w:rFonts w:eastAsia="宋体" w:cs="Times New Roman"/>
                <w:sz w:val="21"/>
                <w:szCs w:val="21"/>
              </w:rPr>
            </w:pPr>
            <m:oMathPara>
              <m:oMath>
                <m:r>
                  <m:rPr>
                    <m:sty m:val="p"/>
                  </m:rPr>
                  <w:rPr>
                    <w:rFonts w:ascii="Cambria Math" w:eastAsia="宋体" w:hAnsi="Cambria Math" w:cs="Times New Roman"/>
                    <w:sz w:val="21"/>
                    <w:szCs w:val="21"/>
                  </w:rPr>
                  <m:t>BMWP=</m:t>
                </m:r>
                <m:nary>
                  <m:naryPr>
                    <m:chr m:val="∑"/>
                    <m:limLoc m:val="undOvr"/>
                    <m:subHide m:val="1"/>
                    <m:supHide m:val="1"/>
                    <m:ctrlPr>
                      <w:rPr>
                        <w:rFonts w:ascii="Cambria Math" w:eastAsia="宋体" w:hAnsi="Cambria Math" w:cs="Times New Roman"/>
                        <w:sz w:val="21"/>
                        <w:szCs w:val="21"/>
                      </w:rPr>
                    </m:ctrlPr>
                  </m:naryPr>
                  <m:sub/>
                  <m:sup/>
                  <m:e>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t</m:t>
                        </m:r>
                      </m:e>
                      <m:sub>
                        <m:r>
                          <w:rPr>
                            <w:rFonts w:ascii="Cambria Math" w:eastAsia="宋体" w:hAnsi="Cambria Math" w:cs="Times New Roman"/>
                            <w:sz w:val="21"/>
                            <w:szCs w:val="21"/>
                          </w:rPr>
                          <m:t>i</m:t>
                        </m:r>
                      </m:sub>
                    </m:sSub>
                  </m:e>
                </m:nary>
              </m:oMath>
            </m:oMathPara>
          </w:p>
          <w:p w14:paraId="4F0D97E3"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t</w:t>
            </w:r>
            <w:r w:rsidRPr="00316A6E">
              <w:rPr>
                <w:rFonts w:eastAsia="宋体" w:cs="Times New Roman"/>
                <w:sz w:val="21"/>
                <w:szCs w:val="21"/>
                <w:vertAlign w:val="subscript"/>
              </w:rPr>
              <w:t>i</w:t>
            </w:r>
            <w:r w:rsidRPr="00316A6E">
              <w:rPr>
                <w:rFonts w:eastAsia="宋体" w:cs="Times New Roman"/>
                <w:sz w:val="21"/>
                <w:szCs w:val="21"/>
              </w:rPr>
              <w:t xml:space="preserve"> </w:t>
            </w:r>
            <w:r w:rsidRPr="00316A6E">
              <w:rPr>
                <w:rFonts w:eastAsia="宋体" w:cs="Times New Roman"/>
                <w:sz w:val="21"/>
                <w:szCs w:val="21"/>
              </w:rPr>
              <w:t>表示分类单元</w:t>
            </w:r>
            <w:r w:rsidRPr="00316A6E">
              <w:rPr>
                <w:rFonts w:eastAsia="宋体" w:cs="Times New Roman"/>
                <w:sz w:val="21"/>
                <w:szCs w:val="21"/>
              </w:rPr>
              <w:t>i</w:t>
            </w:r>
            <w:r w:rsidRPr="00316A6E">
              <w:rPr>
                <w:rFonts w:eastAsia="宋体" w:cs="Times New Roman"/>
                <w:sz w:val="21"/>
                <w:szCs w:val="21"/>
              </w:rPr>
              <w:t>所在科的打分值</w:t>
            </w:r>
          </w:p>
        </w:tc>
        <w:tc>
          <w:tcPr>
            <w:tcW w:w="0" w:type="auto"/>
            <w:shd w:val="clear" w:color="auto" w:fill="auto"/>
            <w:noWrap/>
            <w:vAlign w:val="center"/>
          </w:tcPr>
          <w:p w14:paraId="5788C84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物种耐污值</w:t>
            </w:r>
          </w:p>
        </w:tc>
        <w:tc>
          <w:tcPr>
            <w:tcW w:w="0" w:type="auto"/>
            <w:shd w:val="clear" w:color="auto" w:fill="auto"/>
            <w:noWrap/>
            <w:vAlign w:val="center"/>
          </w:tcPr>
          <w:p w14:paraId="35789D2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6C78DED8" w14:textId="77777777" w:rsidTr="0086352A">
        <w:trPr>
          <w:trHeight w:val="276"/>
          <w:jc w:val="center"/>
        </w:trPr>
        <w:tc>
          <w:tcPr>
            <w:tcW w:w="703" w:type="dxa"/>
            <w:shd w:val="clear" w:color="auto" w:fill="auto"/>
            <w:noWrap/>
            <w:vAlign w:val="center"/>
          </w:tcPr>
          <w:p w14:paraId="538672A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M25</w:t>
            </w:r>
          </w:p>
        </w:tc>
        <w:tc>
          <w:tcPr>
            <w:tcW w:w="1424" w:type="dxa"/>
            <w:shd w:val="clear" w:color="auto" w:fill="auto"/>
            <w:noWrap/>
            <w:vAlign w:val="center"/>
          </w:tcPr>
          <w:p w14:paraId="67EA3B2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ASPT</w:t>
            </w:r>
            <w:r w:rsidRPr="00316A6E">
              <w:rPr>
                <w:rFonts w:eastAsia="宋体" w:cs="Times New Roman"/>
                <w:color w:val="000000"/>
                <w:sz w:val="21"/>
                <w:szCs w:val="21"/>
              </w:rPr>
              <w:t>指数</w:t>
            </w:r>
          </w:p>
        </w:tc>
        <w:tc>
          <w:tcPr>
            <w:tcW w:w="4207" w:type="dxa"/>
            <w:vAlign w:val="center"/>
          </w:tcPr>
          <w:p w14:paraId="1FED0F82" w14:textId="77777777" w:rsidR="00D30517" w:rsidRPr="00316A6E" w:rsidRDefault="00D30517" w:rsidP="0086352A">
            <w:pPr>
              <w:ind w:firstLineChars="0" w:firstLine="0"/>
              <w:jc w:val="center"/>
              <w:rPr>
                <w:rFonts w:eastAsia="宋体" w:cs="Times New Roman"/>
                <w:sz w:val="21"/>
                <w:szCs w:val="21"/>
              </w:rPr>
            </w:pPr>
            <m:oMathPara>
              <m:oMath>
                <m:r>
                  <m:rPr>
                    <m:sty m:val="p"/>
                  </m:rPr>
                  <w:rPr>
                    <w:rFonts w:ascii="Cambria Math" w:eastAsia="宋体" w:hAnsi="Cambria Math" w:cs="Times New Roman"/>
                    <w:sz w:val="21"/>
                    <w:szCs w:val="21"/>
                  </w:rPr>
                  <m:t>ASTP=</m:t>
                </m:r>
                <m:nary>
                  <m:naryPr>
                    <m:chr m:val="∑"/>
                    <m:limLoc m:val="undOvr"/>
                    <m:subHide m:val="1"/>
                    <m:supHide m:val="1"/>
                    <m:ctrlPr>
                      <w:rPr>
                        <w:rFonts w:ascii="Cambria Math" w:eastAsia="宋体" w:hAnsi="Cambria Math" w:cs="Times New Roman"/>
                        <w:sz w:val="21"/>
                        <w:szCs w:val="21"/>
                      </w:rPr>
                    </m:ctrlPr>
                  </m:naryPr>
                  <m:sub/>
                  <m:sup/>
                  <m:e>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t</m:t>
                        </m:r>
                      </m:e>
                      <m:sub>
                        <m:r>
                          <w:rPr>
                            <w:rFonts w:ascii="Cambria Math" w:eastAsia="宋体" w:hAnsi="Cambria Math" w:cs="Times New Roman"/>
                            <w:sz w:val="21"/>
                            <w:szCs w:val="21"/>
                          </w:rPr>
                          <m:t>i</m:t>
                        </m:r>
                      </m:sub>
                    </m:sSub>
                  </m:e>
                </m:nary>
                <m:r>
                  <m:rPr>
                    <m:sty m:val="p"/>
                  </m:rPr>
                  <w:rPr>
                    <w:rFonts w:ascii="Cambria Math" w:eastAsia="宋体" w:hAnsi="Cambria Math" w:cs="Times New Roman"/>
                    <w:sz w:val="21"/>
                    <w:szCs w:val="21"/>
                  </w:rPr>
                  <m:t>/</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S</m:t>
                    </m:r>
                  </m:e>
                  <m:sub>
                    <m:r>
                      <w:rPr>
                        <w:rFonts w:ascii="Cambria Math" w:eastAsia="宋体" w:hAnsi="Cambria Math" w:cs="Times New Roman"/>
                        <w:sz w:val="21"/>
                        <w:szCs w:val="21"/>
                      </w:rPr>
                      <m:t>k</m:t>
                    </m:r>
                  </m:sub>
                </m:sSub>
              </m:oMath>
            </m:oMathPara>
          </w:p>
          <w:p w14:paraId="64789FC1"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t</w:t>
            </w:r>
            <w:r w:rsidRPr="00316A6E">
              <w:rPr>
                <w:rFonts w:eastAsia="宋体" w:cs="Times New Roman"/>
                <w:sz w:val="21"/>
                <w:szCs w:val="21"/>
                <w:vertAlign w:val="subscript"/>
              </w:rPr>
              <w:t>i</w:t>
            </w:r>
            <w:r w:rsidRPr="00316A6E">
              <w:rPr>
                <w:rFonts w:eastAsia="宋体" w:cs="Times New Roman"/>
                <w:sz w:val="21"/>
                <w:szCs w:val="21"/>
              </w:rPr>
              <w:t xml:space="preserve"> </w:t>
            </w:r>
            <w:r w:rsidRPr="00316A6E">
              <w:rPr>
                <w:rFonts w:eastAsia="宋体" w:cs="Times New Roman"/>
                <w:sz w:val="21"/>
                <w:szCs w:val="21"/>
              </w:rPr>
              <w:t>表示分类单元</w:t>
            </w:r>
            <w:r w:rsidRPr="00316A6E">
              <w:rPr>
                <w:rFonts w:eastAsia="宋体" w:cs="Times New Roman"/>
                <w:sz w:val="21"/>
                <w:szCs w:val="21"/>
              </w:rPr>
              <w:t>i</w:t>
            </w:r>
            <w:r w:rsidRPr="00316A6E">
              <w:rPr>
                <w:rFonts w:eastAsia="宋体" w:cs="Times New Roman"/>
                <w:sz w:val="21"/>
                <w:szCs w:val="21"/>
              </w:rPr>
              <w:t>所在科的打分值</w:t>
            </w:r>
          </w:p>
        </w:tc>
        <w:tc>
          <w:tcPr>
            <w:tcW w:w="0" w:type="auto"/>
            <w:shd w:val="clear" w:color="auto" w:fill="auto"/>
            <w:noWrap/>
            <w:vAlign w:val="center"/>
          </w:tcPr>
          <w:p w14:paraId="02958B6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物种耐污值</w:t>
            </w:r>
          </w:p>
        </w:tc>
        <w:tc>
          <w:tcPr>
            <w:tcW w:w="0" w:type="auto"/>
            <w:shd w:val="clear" w:color="auto" w:fill="auto"/>
            <w:noWrap/>
            <w:vAlign w:val="center"/>
          </w:tcPr>
          <w:p w14:paraId="3E12A60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减小</w:t>
            </w:r>
          </w:p>
        </w:tc>
      </w:tr>
      <w:tr w:rsidR="00D30517" w:rsidRPr="00316A6E" w14:paraId="73A92E6A" w14:textId="77777777" w:rsidTr="0086352A">
        <w:trPr>
          <w:trHeight w:val="276"/>
          <w:jc w:val="center"/>
        </w:trPr>
        <w:tc>
          <w:tcPr>
            <w:tcW w:w="703" w:type="dxa"/>
            <w:shd w:val="clear" w:color="auto" w:fill="auto"/>
            <w:noWrap/>
            <w:vAlign w:val="center"/>
          </w:tcPr>
          <w:p w14:paraId="7409F60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M26</w:t>
            </w:r>
          </w:p>
        </w:tc>
        <w:tc>
          <w:tcPr>
            <w:tcW w:w="1424" w:type="dxa"/>
            <w:shd w:val="clear" w:color="auto" w:fill="auto"/>
            <w:noWrap/>
            <w:vAlign w:val="center"/>
          </w:tcPr>
          <w:p w14:paraId="3D318560"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BI</w:t>
            </w:r>
            <w:r w:rsidRPr="00316A6E">
              <w:rPr>
                <w:rFonts w:eastAsia="宋体" w:cs="Times New Roman"/>
                <w:color w:val="000000"/>
                <w:sz w:val="21"/>
                <w:szCs w:val="21"/>
              </w:rPr>
              <w:t>指数</w:t>
            </w:r>
          </w:p>
        </w:tc>
        <w:tc>
          <w:tcPr>
            <w:tcW w:w="4207" w:type="dxa"/>
            <w:vAlign w:val="center"/>
          </w:tcPr>
          <w:p w14:paraId="2FD68B51" w14:textId="77777777" w:rsidR="00D30517" w:rsidRPr="00316A6E" w:rsidRDefault="00D30517" w:rsidP="0086352A">
            <w:pPr>
              <w:ind w:firstLineChars="0" w:firstLine="0"/>
              <w:jc w:val="center"/>
              <w:rPr>
                <w:rFonts w:eastAsia="宋体" w:cs="Times New Roman"/>
                <w:sz w:val="21"/>
                <w:szCs w:val="21"/>
              </w:rPr>
            </w:pPr>
            <m:oMathPara>
              <m:oMath>
                <m:r>
                  <m:rPr>
                    <m:sty m:val="p"/>
                  </m:rPr>
                  <w:rPr>
                    <w:rFonts w:ascii="Cambria Math" w:eastAsia="宋体" w:hAnsi="Cambria Math" w:cs="Times New Roman"/>
                    <w:sz w:val="21"/>
                    <w:szCs w:val="21"/>
                  </w:rPr>
                  <m:t>BI=</m:t>
                </m:r>
                <m:nary>
                  <m:naryPr>
                    <m:chr m:val="∑"/>
                    <m:limLoc m:val="undOvr"/>
                    <m:subHide m:val="1"/>
                    <m:supHide m:val="1"/>
                    <m:ctrlPr>
                      <w:rPr>
                        <w:rFonts w:ascii="Cambria Math" w:eastAsia="宋体" w:hAnsi="Cambria Math" w:cs="Times New Roman"/>
                        <w:i/>
                        <w:sz w:val="21"/>
                        <w:szCs w:val="21"/>
                      </w:rPr>
                    </m:ctrlPr>
                  </m:naryPr>
                  <m:sub/>
                  <m:sup/>
                  <m:e>
                    <m:r>
                      <w:rPr>
                        <w:rFonts w:ascii="Cambria Math" w:eastAsia="宋体" w:hAnsi="Cambria Math" w:cs="Times New Roman"/>
                        <w:sz w:val="21"/>
                        <w:szCs w:val="21"/>
                      </w:rPr>
                      <m:t>(</m:t>
                    </m:r>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e>
                </m:nary>
                <m:r>
                  <w:rPr>
                    <w:rFonts w:ascii="Cambria Math" w:eastAsia="宋体" w:hAnsi="Cambria Math" w:cs="Times New Roman"/>
                    <w:sz w:val="21"/>
                    <w:szCs w:val="21"/>
                  </w:rPr>
                  <m:t>/N)∙</m:t>
                </m:r>
                <m:sSub>
                  <m:sSubPr>
                    <m:ctrlPr>
                      <w:rPr>
                        <w:rFonts w:ascii="Cambria Math" w:eastAsia="宋体" w:hAnsi="Cambria Math" w:cs="Times New Roman"/>
                        <w:i/>
                        <w:sz w:val="21"/>
                        <w:szCs w:val="21"/>
                      </w:rPr>
                    </m:ctrlPr>
                  </m:sSubPr>
                  <m:e>
                    <m:r>
                      <w:rPr>
                        <w:rFonts w:ascii="Cambria Math" w:eastAsia="宋体" w:hAnsi="Cambria Math" w:cs="Times New Roman"/>
                        <w:sz w:val="21"/>
                        <w:szCs w:val="21"/>
                      </w:rPr>
                      <m:t>B</m:t>
                    </m:r>
                  </m:e>
                  <m:sub>
                    <m:r>
                      <w:rPr>
                        <w:rFonts w:ascii="Cambria Math" w:eastAsia="宋体" w:hAnsi="Cambria Math" w:cs="Times New Roman"/>
                        <w:sz w:val="21"/>
                        <w:szCs w:val="21"/>
                      </w:rPr>
                      <m:t>i</m:t>
                    </m:r>
                  </m:sub>
                </m:sSub>
              </m:oMath>
            </m:oMathPara>
          </w:p>
          <w:p w14:paraId="54AB7B4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w:t>
            </w:r>
            <w:r w:rsidRPr="00316A6E">
              <w:rPr>
                <w:rFonts w:eastAsia="宋体" w:cs="Times New Roman"/>
                <w:sz w:val="21"/>
                <w:szCs w:val="21"/>
                <w:vertAlign w:val="subscript"/>
              </w:rPr>
              <w:t>i</w:t>
            </w:r>
            <w:r w:rsidRPr="00316A6E">
              <w:rPr>
                <w:rFonts w:eastAsia="宋体" w:cs="Times New Roman"/>
                <w:sz w:val="21"/>
                <w:szCs w:val="21"/>
              </w:rPr>
              <w:t xml:space="preserve"> </w:t>
            </w:r>
            <w:r w:rsidRPr="00316A6E">
              <w:rPr>
                <w:rFonts w:eastAsia="宋体" w:cs="Times New Roman"/>
                <w:sz w:val="21"/>
                <w:szCs w:val="21"/>
              </w:rPr>
              <w:t>表示分类单元</w:t>
            </w:r>
            <w:r w:rsidRPr="00316A6E">
              <w:rPr>
                <w:rFonts w:eastAsia="宋体" w:cs="Times New Roman"/>
                <w:sz w:val="21"/>
                <w:szCs w:val="21"/>
              </w:rPr>
              <w:t>i</w:t>
            </w:r>
            <w:r w:rsidRPr="00316A6E">
              <w:rPr>
                <w:rFonts w:eastAsia="宋体" w:cs="Times New Roman"/>
                <w:sz w:val="21"/>
                <w:szCs w:val="21"/>
              </w:rPr>
              <w:t>的序列数，</w:t>
            </w:r>
            <w:r w:rsidRPr="00316A6E">
              <w:rPr>
                <w:rFonts w:eastAsia="宋体" w:cs="Times New Roman"/>
                <w:sz w:val="21"/>
                <w:szCs w:val="21"/>
              </w:rPr>
              <w:t xml:space="preserve">N </w:t>
            </w:r>
            <w:r w:rsidRPr="00316A6E">
              <w:rPr>
                <w:rFonts w:eastAsia="宋体" w:cs="Times New Roman"/>
                <w:sz w:val="21"/>
                <w:szCs w:val="21"/>
              </w:rPr>
              <w:t>表示</w:t>
            </w:r>
            <w:proofErr w:type="gramStart"/>
            <w:r w:rsidRPr="00316A6E">
              <w:rPr>
                <w:rFonts w:eastAsia="宋体" w:cs="Times New Roman"/>
                <w:sz w:val="21"/>
                <w:szCs w:val="21"/>
              </w:rPr>
              <w:t>点位总序列</w:t>
            </w:r>
            <w:proofErr w:type="gramEnd"/>
            <w:r w:rsidRPr="00316A6E">
              <w:rPr>
                <w:rFonts w:eastAsia="宋体" w:cs="Times New Roman"/>
                <w:sz w:val="21"/>
                <w:szCs w:val="21"/>
              </w:rPr>
              <w:t>数</w:t>
            </w:r>
          </w:p>
          <w:p w14:paraId="51A5B00E"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B</w:t>
            </w:r>
            <w:r w:rsidRPr="00316A6E">
              <w:rPr>
                <w:rFonts w:eastAsia="宋体" w:cs="Times New Roman"/>
                <w:sz w:val="21"/>
                <w:szCs w:val="21"/>
                <w:vertAlign w:val="subscript"/>
              </w:rPr>
              <w:t xml:space="preserve">i </w:t>
            </w:r>
            <w:r w:rsidRPr="00316A6E">
              <w:rPr>
                <w:rFonts w:eastAsia="宋体" w:cs="Times New Roman"/>
                <w:sz w:val="21"/>
                <w:szCs w:val="21"/>
              </w:rPr>
              <w:t>表示分类单元</w:t>
            </w:r>
            <w:r w:rsidRPr="00316A6E">
              <w:rPr>
                <w:rFonts w:eastAsia="宋体" w:cs="Times New Roman"/>
                <w:sz w:val="21"/>
                <w:szCs w:val="21"/>
              </w:rPr>
              <w:t>i</w:t>
            </w:r>
            <w:r w:rsidRPr="00316A6E">
              <w:rPr>
                <w:rFonts w:eastAsia="宋体" w:cs="Times New Roman"/>
                <w:sz w:val="21"/>
                <w:szCs w:val="21"/>
              </w:rPr>
              <w:t>的耐污值</w:t>
            </w:r>
          </w:p>
        </w:tc>
        <w:tc>
          <w:tcPr>
            <w:tcW w:w="0" w:type="auto"/>
            <w:shd w:val="clear" w:color="auto" w:fill="auto"/>
            <w:noWrap/>
            <w:vAlign w:val="center"/>
          </w:tcPr>
          <w:p w14:paraId="5C5FF1AF"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物种耐污值</w:t>
            </w:r>
          </w:p>
        </w:tc>
        <w:tc>
          <w:tcPr>
            <w:tcW w:w="0" w:type="auto"/>
            <w:shd w:val="clear" w:color="auto" w:fill="auto"/>
            <w:noWrap/>
            <w:vAlign w:val="center"/>
          </w:tcPr>
          <w:p w14:paraId="67C7B64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增大</w:t>
            </w:r>
          </w:p>
        </w:tc>
      </w:tr>
      <w:tr w:rsidR="00D30517" w:rsidRPr="00316A6E" w14:paraId="4B5600F6" w14:textId="77777777" w:rsidTr="0086352A">
        <w:trPr>
          <w:trHeight w:val="276"/>
          <w:jc w:val="center"/>
        </w:trPr>
        <w:tc>
          <w:tcPr>
            <w:tcW w:w="703" w:type="dxa"/>
            <w:shd w:val="clear" w:color="auto" w:fill="auto"/>
            <w:noWrap/>
            <w:vAlign w:val="center"/>
          </w:tcPr>
          <w:p w14:paraId="3C668A2D"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M27</w:t>
            </w:r>
          </w:p>
        </w:tc>
        <w:tc>
          <w:tcPr>
            <w:tcW w:w="1424" w:type="dxa"/>
            <w:shd w:val="clear" w:color="auto" w:fill="auto"/>
            <w:noWrap/>
            <w:vAlign w:val="center"/>
          </w:tcPr>
          <w:p w14:paraId="44CFA8F4"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平均遗传多样性</w:t>
            </w:r>
          </w:p>
        </w:tc>
        <w:tc>
          <w:tcPr>
            <w:tcW w:w="4207" w:type="dxa"/>
            <w:vAlign w:val="center"/>
          </w:tcPr>
          <w:p w14:paraId="6D9172D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基于</w:t>
            </w:r>
            <w:r w:rsidRPr="00316A6E">
              <w:rPr>
                <w:rFonts w:eastAsia="宋体" w:cs="Times New Roman"/>
                <w:color w:val="000000"/>
                <w:sz w:val="21"/>
                <w:szCs w:val="21"/>
              </w:rPr>
              <w:t>OTU</w:t>
            </w:r>
            <w:r w:rsidRPr="00316A6E">
              <w:rPr>
                <w:rFonts w:eastAsia="宋体" w:cs="Times New Roman"/>
                <w:color w:val="000000"/>
                <w:sz w:val="21"/>
                <w:szCs w:val="21"/>
              </w:rPr>
              <w:t>序列计算的遗传多样性</w:t>
            </w:r>
          </w:p>
        </w:tc>
        <w:tc>
          <w:tcPr>
            <w:tcW w:w="0" w:type="auto"/>
            <w:shd w:val="clear" w:color="auto" w:fill="auto"/>
            <w:noWrap/>
            <w:vAlign w:val="center"/>
          </w:tcPr>
          <w:p w14:paraId="7FF009B5"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遗传多样性</w:t>
            </w:r>
          </w:p>
        </w:tc>
        <w:tc>
          <w:tcPr>
            <w:tcW w:w="0" w:type="auto"/>
            <w:shd w:val="clear" w:color="auto" w:fill="auto"/>
            <w:noWrap/>
            <w:vAlign w:val="center"/>
          </w:tcPr>
          <w:p w14:paraId="36B14FFA"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减少</w:t>
            </w:r>
          </w:p>
        </w:tc>
      </w:tr>
    </w:tbl>
    <w:p w14:paraId="3D6FC0B9" w14:textId="77777777" w:rsidR="00D30517" w:rsidRPr="00316A6E" w:rsidRDefault="00D30517" w:rsidP="00D30517">
      <w:pPr>
        <w:ind w:firstLineChars="0" w:firstLine="0"/>
        <w:rPr>
          <w:rFonts w:eastAsia="宋体" w:cs="Times New Roman"/>
          <w:szCs w:val="24"/>
        </w:rPr>
      </w:pPr>
    </w:p>
    <w:p w14:paraId="03414D81" w14:textId="77777777" w:rsidR="00D30517" w:rsidRPr="00316A6E" w:rsidRDefault="00D30517" w:rsidP="00D30517">
      <w:pPr>
        <w:ind w:firstLine="480"/>
      </w:pPr>
      <w:proofErr w:type="gramStart"/>
      <w:r w:rsidRPr="00316A6E">
        <w:rPr>
          <w:rFonts w:hint="eastAsia"/>
        </w:rPr>
        <w:t>c</w:t>
      </w:r>
      <w:proofErr w:type="gramEnd"/>
      <w:r w:rsidRPr="00316A6E">
        <w:t xml:space="preserve">. </w:t>
      </w:r>
      <w:r w:rsidRPr="00316A6E">
        <w:rPr>
          <w:rFonts w:hint="eastAsia"/>
        </w:rPr>
        <w:t>指标筛选</w:t>
      </w:r>
    </w:p>
    <w:p w14:paraId="7B470E99" w14:textId="7D69574A" w:rsidR="00D30517" w:rsidRPr="00316A6E" w:rsidRDefault="00D30517" w:rsidP="00D30517">
      <w:pPr>
        <w:pStyle w:val="affa"/>
        <w:ind w:firstLine="480"/>
      </w:pPr>
      <w:r w:rsidRPr="00316A6E">
        <w:t>15</w:t>
      </w:r>
      <w:r w:rsidRPr="00316A6E">
        <w:t>个候选参数经过筛选，最终确定</w:t>
      </w:r>
      <w:r w:rsidRPr="00316A6E">
        <w:t>M01</w:t>
      </w:r>
      <w:r w:rsidRPr="00316A6E">
        <w:rPr>
          <w:rFonts w:hint="eastAsia"/>
        </w:rPr>
        <w:t>、</w:t>
      </w:r>
      <w:r w:rsidRPr="00316A6E">
        <w:t>M07</w:t>
      </w:r>
      <w:r w:rsidRPr="00316A6E">
        <w:rPr>
          <w:rFonts w:hint="eastAsia"/>
        </w:rPr>
        <w:t>、</w:t>
      </w:r>
      <w:r w:rsidRPr="00316A6E">
        <w:t>M12</w:t>
      </w:r>
      <w:r w:rsidRPr="00316A6E">
        <w:rPr>
          <w:rFonts w:hint="eastAsia"/>
        </w:rPr>
        <w:t>、</w:t>
      </w:r>
      <w:r w:rsidRPr="00316A6E">
        <w:t>M18</w:t>
      </w:r>
      <w:r w:rsidRPr="00316A6E">
        <w:rPr>
          <w:rFonts w:hint="eastAsia"/>
        </w:rPr>
        <w:t>、</w:t>
      </w:r>
      <w:r w:rsidRPr="00316A6E">
        <w:t>M25</w:t>
      </w:r>
      <w:r w:rsidRPr="00316A6E">
        <w:rPr>
          <w:rFonts w:hint="eastAsia"/>
        </w:rPr>
        <w:t>、</w:t>
      </w:r>
      <w:r w:rsidRPr="00316A6E">
        <w:t>M27</w:t>
      </w:r>
      <w:r w:rsidRPr="00316A6E">
        <w:t>共</w:t>
      </w:r>
      <w:r w:rsidRPr="00316A6E">
        <w:t>6</w:t>
      </w:r>
      <w:r w:rsidRPr="00316A6E">
        <w:t>个参数之和构成</w:t>
      </w:r>
      <w:r w:rsidRPr="00316A6E">
        <w:rPr>
          <w:rFonts w:hint="eastAsia"/>
        </w:rPr>
        <w:t>太湖流域湖库底栖动物</w:t>
      </w:r>
      <w:r w:rsidRPr="00316A6E">
        <w:t>完整性指数（</w:t>
      </w:r>
      <w:r w:rsidRPr="00316A6E">
        <w:rPr>
          <w:rFonts w:hint="eastAsia"/>
        </w:rPr>
        <w:t>B</w:t>
      </w:r>
      <w:r w:rsidRPr="00316A6E">
        <w:t>-IBI</w:t>
      </w:r>
      <w:r w:rsidRPr="00316A6E">
        <w:rPr>
          <w:rFonts w:hint="eastAsia"/>
          <w:vertAlign w:val="subscript"/>
        </w:rPr>
        <w:t>L</w:t>
      </w:r>
      <w:r w:rsidRPr="00316A6E">
        <w:t>）。其参数计算公式见表</w:t>
      </w:r>
      <w:r w:rsidR="007D1970" w:rsidRPr="00316A6E">
        <w:t>6</w:t>
      </w:r>
      <w:r w:rsidRPr="00316A6E">
        <w:t>-6</w:t>
      </w:r>
      <w:r w:rsidRPr="00316A6E">
        <w:rPr>
          <w:rFonts w:hint="eastAsia"/>
        </w:rPr>
        <w:t>，计算值大于</w:t>
      </w:r>
      <w:r w:rsidRPr="00316A6E">
        <w:rPr>
          <w:rFonts w:hint="eastAsia"/>
        </w:rPr>
        <w:t>1</w:t>
      </w:r>
      <w:r w:rsidRPr="00316A6E">
        <w:rPr>
          <w:rFonts w:hint="eastAsia"/>
        </w:rPr>
        <w:t>的取</w:t>
      </w:r>
      <w:r w:rsidRPr="00316A6E">
        <w:rPr>
          <w:rFonts w:hint="eastAsia"/>
        </w:rPr>
        <w:t>1</w:t>
      </w:r>
      <w:r w:rsidRPr="00316A6E">
        <w:t>。</w:t>
      </w:r>
    </w:p>
    <w:p w14:paraId="70080163" w14:textId="01A39A80" w:rsidR="00D30517" w:rsidRPr="00316A6E" w:rsidRDefault="00D30517" w:rsidP="00B41E22">
      <w:pPr>
        <w:ind w:firstLine="480"/>
        <w:jc w:val="center"/>
        <w:rPr>
          <w:rFonts w:eastAsia="黑体" w:cs="Calibri"/>
          <w:szCs w:val="21"/>
        </w:rPr>
      </w:pPr>
      <w:r w:rsidRPr="00316A6E">
        <w:rPr>
          <w:rFonts w:eastAsia="黑体" w:cs="Calibri"/>
          <w:szCs w:val="21"/>
        </w:rPr>
        <w:t>表</w:t>
      </w:r>
      <w:r w:rsidR="007D1970" w:rsidRPr="00316A6E">
        <w:rPr>
          <w:rFonts w:eastAsia="黑体" w:cs="Calibri"/>
          <w:szCs w:val="21"/>
        </w:rPr>
        <w:t>6</w:t>
      </w:r>
      <w:r w:rsidRPr="00316A6E">
        <w:rPr>
          <w:rFonts w:eastAsia="黑体" w:cs="Calibri"/>
          <w:szCs w:val="21"/>
        </w:rPr>
        <w:t xml:space="preserve">-6 </w:t>
      </w:r>
      <w:r w:rsidRPr="00316A6E">
        <w:rPr>
          <w:rFonts w:eastAsia="黑体" w:cs="Calibri" w:hint="eastAsia"/>
          <w:szCs w:val="21"/>
        </w:rPr>
        <w:t>太湖流域湖库底栖动物</w:t>
      </w:r>
      <w:r w:rsidRPr="00316A6E">
        <w:rPr>
          <w:rFonts w:eastAsia="黑体" w:cs="Calibri"/>
          <w:szCs w:val="21"/>
        </w:rPr>
        <w:t>完整性指数参数计算公式</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230"/>
        <w:gridCol w:w="3402"/>
        <w:gridCol w:w="1981"/>
      </w:tblGrid>
      <w:tr w:rsidR="00D30517" w:rsidRPr="00316A6E" w14:paraId="3D1315C8" w14:textId="77777777" w:rsidTr="0086352A">
        <w:trPr>
          <w:trHeight w:val="608"/>
        </w:trPr>
        <w:tc>
          <w:tcPr>
            <w:tcW w:w="456" w:type="dxa"/>
            <w:vAlign w:val="center"/>
          </w:tcPr>
          <w:p w14:paraId="7E2A22D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参数序号</w:t>
            </w:r>
          </w:p>
        </w:tc>
        <w:tc>
          <w:tcPr>
            <w:tcW w:w="3230" w:type="dxa"/>
            <w:vAlign w:val="center"/>
          </w:tcPr>
          <w:p w14:paraId="3187269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参数名称</w:t>
            </w:r>
          </w:p>
        </w:tc>
        <w:tc>
          <w:tcPr>
            <w:tcW w:w="3402" w:type="dxa"/>
            <w:vAlign w:val="center"/>
          </w:tcPr>
          <w:p w14:paraId="28DF2C6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计算公式</w:t>
            </w:r>
          </w:p>
        </w:tc>
        <w:tc>
          <w:tcPr>
            <w:tcW w:w="1981" w:type="dxa"/>
            <w:vAlign w:val="center"/>
          </w:tcPr>
          <w:p w14:paraId="14B7D10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目标</w:t>
            </w:r>
          </w:p>
          <w:p w14:paraId="6AD9B57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（最佳期望值）</w:t>
            </w:r>
          </w:p>
        </w:tc>
      </w:tr>
      <w:tr w:rsidR="00D30517" w:rsidRPr="00316A6E" w14:paraId="30CCAE26" w14:textId="77777777" w:rsidTr="0086352A">
        <w:trPr>
          <w:trHeight w:val="605"/>
        </w:trPr>
        <w:tc>
          <w:tcPr>
            <w:tcW w:w="456" w:type="dxa"/>
            <w:vAlign w:val="center"/>
          </w:tcPr>
          <w:p w14:paraId="2037703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lastRenderedPageBreak/>
              <w:t>1</w:t>
            </w:r>
          </w:p>
        </w:tc>
        <w:tc>
          <w:tcPr>
            <w:tcW w:w="3230" w:type="dxa"/>
          </w:tcPr>
          <w:p w14:paraId="09D8268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M01_</w:t>
            </w:r>
            <w:r w:rsidRPr="00316A6E">
              <w:rPr>
                <w:rFonts w:eastAsia="宋体" w:cs="Times New Roman"/>
                <w:sz w:val="21"/>
                <w:szCs w:val="21"/>
              </w:rPr>
              <w:t>总分类单元数</w:t>
            </w:r>
          </w:p>
        </w:tc>
        <w:tc>
          <w:tcPr>
            <w:tcW w:w="3402" w:type="dxa"/>
            <w:vAlign w:val="center"/>
          </w:tcPr>
          <w:p w14:paraId="4449CB6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M01/77.1</w:t>
            </w:r>
          </w:p>
        </w:tc>
        <w:tc>
          <w:tcPr>
            <w:tcW w:w="1981" w:type="dxa"/>
          </w:tcPr>
          <w:p w14:paraId="5E0CEC2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77.1</w:t>
            </w:r>
          </w:p>
        </w:tc>
      </w:tr>
      <w:tr w:rsidR="00D30517" w:rsidRPr="00316A6E" w14:paraId="08B2FCC6" w14:textId="77777777" w:rsidTr="0086352A">
        <w:trPr>
          <w:trHeight w:val="662"/>
        </w:trPr>
        <w:tc>
          <w:tcPr>
            <w:tcW w:w="456" w:type="dxa"/>
            <w:vAlign w:val="center"/>
          </w:tcPr>
          <w:p w14:paraId="3741A5B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2</w:t>
            </w:r>
          </w:p>
        </w:tc>
        <w:tc>
          <w:tcPr>
            <w:tcW w:w="3230" w:type="dxa"/>
          </w:tcPr>
          <w:p w14:paraId="6C7E78D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M07_</w:t>
            </w:r>
            <w:r w:rsidRPr="00316A6E">
              <w:rPr>
                <w:rFonts w:eastAsia="宋体" w:cs="Times New Roman"/>
                <w:sz w:val="21"/>
                <w:szCs w:val="21"/>
              </w:rPr>
              <w:t>第一优势度</w:t>
            </w:r>
          </w:p>
        </w:tc>
        <w:tc>
          <w:tcPr>
            <w:tcW w:w="3402" w:type="dxa"/>
            <w:vAlign w:val="center"/>
          </w:tcPr>
          <w:p w14:paraId="4AEF1F3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w:t>
            </w:r>
            <w:r w:rsidRPr="00316A6E">
              <w:rPr>
                <w:rFonts w:eastAsia="宋体" w:cs="Times New Roman"/>
                <w:sz w:val="21"/>
                <w:szCs w:val="21"/>
              </w:rPr>
              <w:t>1-M07</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1-16%</w:t>
            </w:r>
            <w:r w:rsidRPr="00316A6E">
              <w:rPr>
                <w:rFonts w:eastAsia="宋体" w:cs="Times New Roman"/>
                <w:sz w:val="21"/>
                <w:szCs w:val="21"/>
              </w:rPr>
              <w:t>）</w:t>
            </w:r>
          </w:p>
        </w:tc>
        <w:tc>
          <w:tcPr>
            <w:tcW w:w="1981" w:type="dxa"/>
          </w:tcPr>
          <w:p w14:paraId="528D103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16%</w:t>
            </w:r>
          </w:p>
        </w:tc>
      </w:tr>
      <w:tr w:rsidR="00D30517" w:rsidRPr="00316A6E" w14:paraId="3FC9ECEA" w14:textId="77777777" w:rsidTr="0086352A">
        <w:trPr>
          <w:trHeight w:val="603"/>
        </w:trPr>
        <w:tc>
          <w:tcPr>
            <w:tcW w:w="456" w:type="dxa"/>
            <w:vAlign w:val="center"/>
          </w:tcPr>
          <w:p w14:paraId="5597EAA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w:t>
            </w:r>
          </w:p>
        </w:tc>
        <w:tc>
          <w:tcPr>
            <w:tcW w:w="3230" w:type="dxa"/>
          </w:tcPr>
          <w:p w14:paraId="401207B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M12_</w:t>
            </w:r>
            <w:r w:rsidRPr="00316A6E">
              <w:rPr>
                <w:rFonts w:eastAsia="宋体" w:cs="Times New Roman"/>
                <w:sz w:val="21"/>
                <w:szCs w:val="21"/>
              </w:rPr>
              <w:t>颤</w:t>
            </w:r>
            <w:proofErr w:type="gramStart"/>
            <w:r w:rsidRPr="00316A6E">
              <w:rPr>
                <w:rFonts w:eastAsia="宋体" w:cs="Times New Roman"/>
                <w:sz w:val="21"/>
                <w:szCs w:val="21"/>
              </w:rPr>
              <w:t>蚓</w:t>
            </w:r>
            <w:proofErr w:type="gramEnd"/>
            <w:r w:rsidRPr="00316A6E">
              <w:rPr>
                <w:rFonts w:eastAsia="宋体" w:cs="Times New Roman"/>
                <w:sz w:val="21"/>
                <w:szCs w:val="21"/>
              </w:rPr>
              <w:t>科</w:t>
            </w:r>
            <w:r w:rsidRPr="00316A6E">
              <w:rPr>
                <w:rFonts w:eastAsia="宋体" w:cs="Times New Roman"/>
                <w:sz w:val="21"/>
                <w:szCs w:val="21"/>
              </w:rPr>
              <w:t>_</w:t>
            </w:r>
            <w:r w:rsidRPr="00316A6E">
              <w:rPr>
                <w:rFonts w:eastAsia="宋体" w:cs="Times New Roman"/>
                <w:sz w:val="21"/>
                <w:szCs w:val="21"/>
              </w:rPr>
              <w:t>仙女</w:t>
            </w:r>
            <w:proofErr w:type="gramStart"/>
            <w:r w:rsidRPr="00316A6E">
              <w:rPr>
                <w:rFonts w:eastAsia="宋体" w:cs="Times New Roman"/>
                <w:sz w:val="21"/>
                <w:szCs w:val="21"/>
              </w:rPr>
              <w:t>虫科占</w:t>
            </w:r>
            <w:proofErr w:type="gramEnd"/>
            <w:r w:rsidRPr="00316A6E">
              <w:rPr>
                <w:rFonts w:eastAsia="宋体" w:cs="Times New Roman"/>
                <w:sz w:val="21"/>
                <w:szCs w:val="21"/>
              </w:rPr>
              <w:t>比</w:t>
            </w:r>
          </w:p>
        </w:tc>
        <w:tc>
          <w:tcPr>
            <w:tcW w:w="3402" w:type="dxa"/>
            <w:vAlign w:val="center"/>
          </w:tcPr>
          <w:p w14:paraId="0EC006A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w:t>
            </w:r>
            <w:r w:rsidRPr="00316A6E">
              <w:rPr>
                <w:rFonts w:eastAsia="宋体" w:cs="Times New Roman"/>
                <w:sz w:val="21"/>
                <w:szCs w:val="21"/>
              </w:rPr>
              <w:t>1-M12</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1-9%</w:t>
            </w:r>
            <w:r w:rsidRPr="00316A6E">
              <w:rPr>
                <w:rFonts w:eastAsia="宋体" w:cs="Times New Roman"/>
                <w:sz w:val="21"/>
                <w:szCs w:val="21"/>
              </w:rPr>
              <w:t>）</w:t>
            </w:r>
          </w:p>
        </w:tc>
        <w:tc>
          <w:tcPr>
            <w:tcW w:w="1981" w:type="dxa"/>
          </w:tcPr>
          <w:p w14:paraId="77CAF29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9%</w:t>
            </w:r>
          </w:p>
        </w:tc>
      </w:tr>
      <w:tr w:rsidR="00D30517" w:rsidRPr="00316A6E" w14:paraId="2094E113" w14:textId="77777777" w:rsidTr="0086352A">
        <w:trPr>
          <w:trHeight w:val="623"/>
        </w:trPr>
        <w:tc>
          <w:tcPr>
            <w:tcW w:w="456" w:type="dxa"/>
            <w:vAlign w:val="center"/>
          </w:tcPr>
          <w:p w14:paraId="4092A74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4</w:t>
            </w:r>
          </w:p>
        </w:tc>
        <w:tc>
          <w:tcPr>
            <w:tcW w:w="3230" w:type="dxa"/>
          </w:tcPr>
          <w:p w14:paraId="5528E3B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M18_</w:t>
            </w:r>
            <w:r w:rsidRPr="00316A6E">
              <w:rPr>
                <w:rFonts w:eastAsia="宋体" w:cs="Times New Roman"/>
                <w:sz w:val="21"/>
                <w:szCs w:val="21"/>
              </w:rPr>
              <w:t>软体动物占比</w:t>
            </w:r>
          </w:p>
        </w:tc>
        <w:tc>
          <w:tcPr>
            <w:tcW w:w="3402" w:type="dxa"/>
            <w:vAlign w:val="center"/>
          </w:tcPr>
          <w:p w14:paraId="1CB53D9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M18/86%</w:t>
            </w:r>
          </w:p>
        </w:tc>
        <w:tc>
          <w:tcPr>
            <w:tcW w:w="1981" w:type="dxa"/>
          </w:tcPr>
          <w:p w14:paraId="7008E70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86%</w:t>
            </w:r>
          </w:p>
        </w:tc>
      </w:tr>
      <w:tr w:rsidR="00D30517" w:rsidRPr="00316A6E" w14:paraId="45A546DB" w14:textId="77777777" w:rsidTr="0086352A">
        <w:trPr>
          <w:trHeight w:val="623"/>
        </w:trPr>
        <w:tc>
          <w:tcPr>
            <w:tcW w:w="456" w:type="dxa"/>
            <w:vAlign w:val="center"/>
          </w:tcPr>
          <w:p w14:paraId="0A8B596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5</w:t>
            </w:r>
          </w:p>
        </w:tc>
        <w:tc>
          <w:tcPr>
            <w:tcW w:w="3230" w:type="dxa"/>
          </w:tcPr>
          <w:p w14:paraId="1EF2043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M25_ASPT</w:t>
            </w:r>
            <w:r w:rsidRPr="00316A6E">
              <w:rPr>
                <w:rFonts w:eastAsia="宋体" w:cs="Times New Roman"/>
                <w:sz w:val="21"/>
                <w:szCs w:val="21"/>
              </w:rPr>
              <w:t>指数</w:t>
            </w:r>
          </w:p>
        </w:tc>
        <w:tc>
          <w:tcPr>
            <w:tcW w:w="3402" w:type="dxa"/>
            <w:vAlign w:val="center"/>
          </w:tcPr>
          <w:p w14:paraId="45994BA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M25/37.8</w:t>
            </w:r>
          </w:p>
        </w:tc>
        <w:tc>
          <w:tcPr>
            <w:tcW w:w="1981" w:type="dxa"/>
          </w:tcPr>
          <w:p w14:paraId="24F77DE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 xml:space="preserve"> 37.8</w:t>
            </w:r>
          </w:p>
        </w:tc>
      </w:tr>
      <w:tr w:rsidR="00D30517" w:rsidRPr="00316A6E" w14:paraId="38A118AB" w14:textId="77777777" w:rsidTr="0086352A">
        <w:trPr>
          <w:trHeight w:val="608"/>
        </w:trPr>
        <w:tc>
          <w:tcPr>
            <w:tcW w:w="456" w:type="dxa"/>
            <w:vAlign w:val="center"/>
          </w:tcPr>
          <w:p w14:paraId="709C0DC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6</w:t>
            </w:r>
          </w:p>
        </w:tc>
        <w:tc>
          <w:tcPr>
            <w:tcW w:w="3230" w:type="dxa"/>
          </w:tcPr>
          <w:p w14:paraId="2DC9A3C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M27_</w:t>
            </w:r>
            <w:r w:rsidRPr="00316A6E">
              <w:rPr>
                <w:rFonts w:eastAsia="宋体" w:cs="Times New Roman"/>
                <w:sz w:val="21"/>
                <w:szCs w:val="21"/>
              </w:rPr>
              <w:t>平均遗传多样性</w:t>
            </w:r>
          </w:p>
        </w:tc>
        <w:tc>
          <w:tcPr>
            <w:tcW w:w="3402" w:type="dxa"/>
            <w:vAlign w:val="center"/>
          </w:tcPr>
          <w:p w14:paraId="2B9CAEF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M27/0.56</w:t>
            </w:r>
          </w:p>
        </w:tc>
        <w:tc>
          <w:tcPr>
            <w:tcW w:w="1981" w:type="dxa"/>
          </w:tcPr>
          <w:p w14:paraId="34F1BB0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0.56</w:t>
            </w:r>
          </w:p>
        </w:tc>
      </w:tr>
    </w:tbl>
    <w:p w14:paraId="7AC2E2A2" w14:textId="77777777" w:rsidR="00D30517" w:rsidRPr="00316A6E" w:rsidRDefault="00D30517" w:rsidP="00D30517">
      <w:pPr>
        <w:ind w:firstLine="480"/>
      </w:pPr>
      <w:r w:rsidRPr="00316A6E">
        <w:rPr>
          <w:rFonts w:hint="eastAsia"/>
        </w:rPr>
        <w:t>（</w:t>
      </w:r>
      <w:r w:rsidRPr="00316A6E">
        <w:rPr>
          <w:rFonts w:hint="eastAsia"/>
        </w:rPr>
        <w:t>4</w:t>
      </w:r>
      <w:r w:rsidRPr="00316A6E">
        <w:rPr>
          <w:rFonts w:hint="eastAsia"/>
        </w:rPr>
        <w:t>）鱼类完整性评价指标</w:t>
      </w:r>
    </w:p>
    <w:p w14:paraId="217D4C9A"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5EF06B36" w14:textId="77777777" w:rsidR="00D30517" w:rsidRPr="00316A6E" w:rsidRDefault="00D30517" w:rsidP="00D30517">
      <w:pPr>
        <w:ind w:firstLine="480"/>
      </w:pPr>
      <w:r w:rsidRPr="00316A6E">
        <w:rPr>
          <w:rFonts w:eastAsia="宋体" w:cs="Times New Roman" w:hint="eastAsia"/>
          <w:szCs w:val="24"/>
        </w:rPr>
        <w:t>参照点选择按照“最小干扰法”，结合根据参照状态的遴选条件和历史监测数据。</w:t>
      </w:r>
    </w:p>
    <w:p w14:paraId="484DEA75"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70285D4C" w14:textId="1F1909E9" w:rsidR="00D30517" w:rsidRPr="00316A6E" w:rsidRDefault="00D30517" w:rsidP="00D30517">
      <w:pPr>
        <w:ind w:firstLine="480"/>
        <w:rPr>
          <w:szCs w:val="24"/>
        </w:rPr>
      </w:pPr>
      <w:r w:rsidRPr="00316A6E">
        <w:rPr>
          <w:szCs w:val="24"/>
        </w:rPr>
        <w:t>参照文献及太湖</w:t>
      </w:r>
      <w:r w:rsidRPr="00316A6E">
        <w:rPr>
          <w:rFonts w:hint="eastAsia"/>
          <w:szCs w:val="24"/>
        </w:rPr>
        <w:t>流域鱼类动物群落</w:t>
      </w:r>
      <w:r w:rsidRPr="00316A6E">
        <w:rPr>
          <w:szCs w:val="24"/>
        </w:rPr>
        <w:t>特征，纳入</w:t>
      </w:r>
      <w:r w:rsidRPr="00316A6E">
        <w:rPr>
          <w:szCs w:val="24"/>
        </w:rPr>
        <w:t>F-IBI</w:t>
      </w:r>
      <w:r w:rsidRPr="00316A6E">
        <w:rPr>
          <w:szCs w:val="24"/>
        </w:rPr>
        <w:t>的候选参数共包括</w:t>
      </w:r>
      <w:r w:rsidRPr="00316A6E">
        <w:rPr>
          <w:szCs w:val="24"/>
        </w:rPr>
        <w:t>4</w:t>
      </w:r>
      <w:r w:rsidRPr="00316A6E">
        <w:rPr>
          <w:szCs w:val="24"/>
        </w:rPr>
        <w:t>大类</w:t>
      </w:r>
      <w:r w:rsidRPr="00316A6E">
        <w:rPr>
          <w:szCs w:val="24"/>
        </w:rPr>
        <w:t>21</w:t>
      </w:r>
      <w:r w:rsidRPr="00316A6E">
        <w:rPr>
          <w:szCs w:val="24"/>
        </w:rPr>
        <w:t>个</w:t>
      </w:r>
      <w:r w:rsidRPr="00316A6E">
        <w:rPr>
          <w:rFonts w:hint="eastAsia"/>
          <w:szCs w:val="24"/>
        </w:rPr>
        <w:t>指数</w:t>
      </w:r>
      <w:r w:rsidRPr="00316A6E">
        <w:rPr>
          <w:szCs w:val="24"/>
        </w:rPr>
        <w:t>，具体见表</w:t>
      </w:r>
      <w:r w:rsidR="007D1970" w:rsidRPr="00316A6E">
        <w:rPr>
          <w:szCs w:val="24"/>
        </w:rPr>
        <w:t>6</w:t>
      </w:r>
      <w:r w:rsidRPr="00316A6E">
        <w:rPr>
          <w:szCs w:val="24"/>
        </w:rPr>
        <w:t>-7</w:t>
      </w:r>
      <w:r w:rsidRPr="00316A6E">
        <w:rPr>
          <w:rFonts w:hint="eastAsia"/>
          <w:szCs w:val="24"/>
        </w:rPr>
        <w:t>。包括种类组成与丰度，营养结构，繁殖共位群，耐受性等</w:t>
      </w:r>
      <w:r w:rsidRPr="00316A6E">
        <w:rPr>
          <w:rFonts w:hint="eastAsia"/>
          <w:szCs w:val="24"/>
        </w:rPr>
        <w:t>4</w:t>
      </w:r>
      <w:r w:rsidRPr="00316A6E">
        <w:rPr>
          <w:rFonts w:hint="eastAsia"/>
          <w:szCs w:val="24"/>
        </w:rPr>
        <w:t>大类。</w:t>
      </w:r>
    </w:p>
    <w:p w14:paraId="579021CC" w14:textId="27118FC3" w:rsidR="00D30517" w:rsidRPr="00316A6E" w:rsidRDefault="00D30517" w:rsidP="00B41E22">
      <w:pPr>
        <w:ind w:firstLine="480"/>
        <w:jc w:val="center"/>
        <w:rPr>
          <w:rFonts w:eastAsia="黑体" w:cs="Calibri"/>
          <w:szCs w:val="21"/>
        </w:rPr>
      </w:pPr>
      <w:r w:rsidRPr="00316A6E">
        <w:rPr>
          <w:rFonts w:eastAsia="黑体" w:cs="Calibri"/>
          <w:szCs w:val="21"/>
        </w:rPr>
        <w:t>表</w:t>
      </w:r>
      <w:r w:rsidR="007D1970" w:rsidRPr="00316A6E">
        <w:rPr>
          <w:rFonts w:eastAsia="黑体" w:cs="Calibri"/>
          <w:szCs w:val="21"/>
        </w:rPr>
        <w:t>6</w:t>
      </w:r>
      <w:r w:rsidRPr="00316A6E">
        <w:rPr>
          <w:rFonts w:eastAsia="黑体" w:cs="Calibri"/>
          <w:szCs w:val="21"/>
        </w:rPr>
        <w:t xml:space="preserve">-7 </w:t>
      </w:r>
      <w:r w:rsidRPr="00316A6E">
        <w:rPr>
          <w:rFonts w:eastAsia="黑体" w:cs="Calibri"/>
          <w:szCs w:val="21"/>
        </w:rPr>
        <w:t>太湖</w:t>
      </w:r>
      <w:r w:rsidRPr="00316A6E">
        <w:rPr>
          <w:rFonts w:eastAsia="黑体" w:cs="Calibri" w:hint="eastAsia"/>
          <w:szCs w:val="21"/>
        </w:rPr>
        <w:t>流域鱼类动物</w:t>
      </w:r>
      <w:r w:rsidRPr="00316A6E">
        <w:rPr>
          <w:rFonts w:eastAsia="黑体" w:cs="Calibri"/>
          <w:szCs w:val="21"/>
        </w:rPr>
        <w:t>完整性评价候选参数及对干扰的预期相应表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779"/>
        <w:gridCol w:w="3502"/>
        <w:gridCol w:w="1686"/>
        <w:gridCol w:w="1056"/>
      </w:tblGrid>
      <w:tr w:rsidR="00D30517" w:rsidRPr="00316A6E" w14:paraId="387611DB" w14:textId="77777777" w:rsidTr="0086352A">
        <w:trPr>
          <w:trHeight w:val="552"/>
          <w:jc w:val="center"/>
        </w:trPr>
        <w:tc>
          <w:tcPr>
            <w:tcW w:w="703" w:type="dxa"/>
            <w:shd w:val="clear" w:color="auto" w:fill="auto"/>
            <w:noWrap/>
            <w:vAlign w:val="center"/>
          </w:tcPr>
          <w:p w14:paraId="4F6D6C3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候选参数代码</w:t>
            </w:r>
          </w:p>
        </w:tc>
        <w:tc>
          <w:tcPr>
            <w:tcW w:w="1779" w:type="dxa"/>
            <w:shd w:val="clear" w:color="auto" w:fill="auto"/>
            <w:noWrap/>
            <w:vAlign w:val="center"/>
          </w:tcPr>
          <w:p w14:paraId="33DE7E4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候选生物指标名称</w:t>
            </w:r>
          </w:p>
        </w:tc>
        <w:tc>
          <w:tcPr>
            <w:tcW w:w="3502" w:type="dxa"/>
            <w:vAlign w:val="center"/>
          </w:tcPr>
          <w:p w14:paraId="799E8DD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计算公式</w:t>
            </w:r>
          </w:p>
        </w:tc>
        <w:tc>
          <w:tcPr>
            <w:tcW w:w="0" w:type="auto"/>
            <w:shd w:val="clear" w:color="auto" w:fill="auto"/>
            <w:noWrap/>
            <w:vAlign w:val="center"/>
          </w:tcPr>
          <w:p w14:paraId="52B4E94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参数类别</w:t>
            </w:r>
          </w:p>
        </w:tc>
        <w:tc>
          <w:tcPr>
            <w:tcW w:w="0" w:type="auto"/>
            <w:shd w:val="clear" w:color="auto" w:fill="auto"/>
            <w:vAlign w:val="center"/>
          </w:tcPr>
          <w:p w14:paraId="0165C65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对干扰的</w:t>
            </w:r>
            <w:r w:rsidRPr="00316A6E">
              <w:rPr>
                <w:rFonts w:eastAsia="宋体" w:cs="Times New Roman"/>
                <w:sz w:val="21"/>
                <w:szCs w:val="21"/>
              </w:rPr>
              <w:br/>
            </w:r>
            <w:r w:rsidRPr="00316A6E">
              <w:rPr>
                <w:rFonts w:eastAsia="宋体" w:cs="Times New Roman"/>
                <w:sz w:val="21"/>
                <w:szCs w:val="21"/>
              </w:rPr>
              <w:t>预期响应</w:t>
            </w:r>
          </w:p>
        </w:tc>
      </w:tr>
      <w:tr w:rsidR="00D30517" w:rsidRPr="00316A6E" w14:paraId="79B188E2" w14:textId="77777777" w:rsidTr="0086352A">
        <w:trPr>
          <w:trHeight w:val="276"/>
          <w:jc w:val="center"/>
        </w:trPr>
        <w:tc>
          <w:tcPr>
            <w:tcW w:w="703" w:type="dxa"/>
            <w:shd w:val="clear" w:color="auto" w:fill="auto"/>
            <w:noWrap/>
            <w:vAlign w:val="center"/>
          </w:tcPr>
          <w:p w14:paraId="2497BEC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w:t>
            </w:r>
          </w:p>
        </w:tc>
        <w:tc>
          <w:tcPr>
            <w:tcW w:w="1779" w:type="dxa"/>
            <w:shd w:val="clear" w:color="auto" w:fill="auto"/>
            <w:noWrap/>
            <w:vAlign w:val="center"/>
          </w:tcPr>
          <w:p w14:paraId="6C7E8A6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鱼类总分类单元数</w:t>
            </w:r>
          </w:p>
        </w:tc>
        <w:tc>
          <w:tcPr>
            <w:tcW w:w="3502" w:type="dxa"/>
            <w:vAlign w:val="center"/>
          </w:tcPr>
          <w:p w14:paraId="4D91189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遗传分类单元</w:t>
            </w:r>
            <w:r w:rsidRPr="00316A6E">
              <w:rPr>
                <w:rFonts w:eastAsia="宋体" w:cs="Times New Roman"/>
                <w:sz w:val="21"/>
                <w:szCs w:val="21"/>
              </w:rPr>
              <w:t>OTU</w:t>
            </w:r>
            <w:r w:rsidRPr="00316A6E">
              <w:rPr>
                <w:rFonts w:eastAsia="宋体" w:cs="Times New Roman"/>
                <w:sz w:val="21"/>
                <w:szCs w:val="21"/>
              </w:rPr>
              <w:t>数目</w:t>
            </w:r>
          </w:p>
        </w:tc>
        <w:tc>
          <w:tcPr>
            <w:tcW w:w="0" w:type="auto"/>
            <w:shd w:val="clear" w:color="auto" w:fill="auto"/>
            <w:noWrap/>
            <w:vAlign w:val="center"/>
          </w:tcPr>
          <w:p w14:paraId="5268498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05D93AC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713D911B" w14:textId="77777777" w:rsidTr="0086352A">
        <w:trPr>
          <w:trHeight w:val="276"/>
          <w:jc w:val="center"/>
        </w:trPr>
        <w:tc>
          <w:tcPr>
            <w:tcW w:w="703" w:type="dxa"/>
            <w:shd w:val="clear" w:color="auto" w:fill="auto"/>
            <w:noWrap/>
            <w:vAlign w:val="center"/>
          </w:tcPr>
          <w:p w14:paraId="2ADD521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M02</w:t>
            </w:r>
          </w:p>
        </w:tc>
        <w:tc>
          <w:tcPr>
            <w:tcW w:w="1779" w:type="dxa"/>
            <w:shd w:val="clear" w:color="auto" w:fill="auto"/>
            <w:noWrap/>
            <w:vAlign w:val="center"/>
          </w:tcPr>
          <w:p w14:paraId="07A23BB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Shannon_Winener</w:t>
            </w:r>
            <w:r w:rsidRPr="00316A6E">
              <w:rPr>
                <w:rFonts w:eastAsia="宋体" w:cs="Times New Roman"/>
                <w:sz w:val="21"/>
                <w:szCs w:val="21"/>
              </w:rPr>
              <w:t>指数</w:t>
            </w:r>
          </w:p>
        </w:tc>
        <w:tc>
          <w:tcPr>
            <w:tcW w:w="3502" w:type="dxa"/>
            <w:vAlign w:val="center"/>
          </w:tcPr>
          <w:p w14:paraId="75D946F2" w14:textId="77777777" w:rsidR="00D30517" w:rsidRPr="00316A6E" w:rsidRDefault="00D30517" w:rsidP="0086352A">
            <w:pPr>
              <w:tabs>
                <w:tab w:val="left" w:pos="2890"/>
              </w:tabs>
              <w:ind w:firstLineChars="0" w:firstLine="0"/>
              <w:jc w:val="center"/>
              <w:rPr>
                <w:rFonts w:eastAsia="宋体" w:cs="Times New Roman"/>
                <w:sz w:val="21"/>
                <w:szCs w:val="21"/>
              </w:rPr>
            </w:pPr>
            <m:oMathPara>
              <m:oMath>
                <m:r>
                  <w:rPr>
                    <w:rFonts w:ascii="Cambria Math" w:eastAsia="宋体" w:hAnsi="Cambria Math" w:cs="Times New Roman"/>
                    <w:sz w:val="21"/>
                    <w:szCs w:val="21"/>
                  </w:rPr>
                  <m:t>H</m:t>
                </m:r>
                <m:r>
                  <m:rPr>
                    <m:sty m:val="p"/>
                  </m:rPr>
                  <w:rPr>
                    <w:rFonts w:ascii="Cambria Math" w:eastAsia="宋体" w:hAnsi="Cambria Math" w:cs="Times New Roman"/>
                    <w:sz w:val="21"/>
                    <w:szCs w:val="21"/>
                  </w:rPr>
                  <m:t>=-</m:t>
                </m:r>
                <m:nary>
                  <m:naryPr>
                    <m:chr m:val="∑"/>
                    <m:limLoc m:val="subSup"/>
                    <m:ctrlPr>
                      <w:rPr>
                        <w:rFonts w:ascii="Cambria Math" w:eastAsia="宋体" w:hAnsi="Cambria Math" w:cs="Times New Roman"/>
                        <w:sz w:val="21"/>
                        <w:szCs w:val="21"/>
                      </w:rPr>
                    </m:ctrlPr>
                  </m:naryPr>
                  <m:sub>
                    <m:r>
                      <w:rPr>
                        <w:rFonts w:ascii="Cambria Math" w:eastAsia="宋体" w:hAnsi="Cambria Math" w:cs="Times New Roman"/>
                        <w:sz w:val="21"/>
                        <w:szCs w:val="21"/>
                      </w:rPr>
                      <m:t>i</m:t>
                    </m:r>
                    <m:r>
                      <m:rPr>
                        <m:sty m:val="p"/>
                      </m:rPr>
                      <w:rPr>
                        <w:rFonts w:ascii="Cambria Math" w:eastAsia="宋体" w:hAnsi="Cambria Math" w:cs="Times New Roman"/>
                        <w:sz w:val="21"/>
                        <w:szCs w:val="21"/>
                      </w:rPr>
                      <m:t>=1</m:t>
                    </m:r>
                  </m:sub>
                  <m:sup>
                    <m:r>
                      <w:rPr>
                        <w:rFonts w:ascii="Cambria Math" w:eastAsia="宋体" w:hAnsi="Cambria Math" w:cs="Times New Roman"/>
                        <w:sz w:val="21"/>
                        <w:szCs w:val="21"/>
                      </w:rPr>
                      <m:t>S</m:t>
                    </m:r>
                  </m:sup>
                  <m:e>
                    <m:d>
                      <m:dPr>
                        <m:ctrlPr>
                          <w:rPr>
                            <w:rFonts w:ascii="Cambria Math" w:eastAsia="宋体" w:hAnsi="Cambria Math" w:cs="Times New Roman"/>
                            <w:sz w:val="21"/>
                            <w:szCs w:val="21"/>
                          </w:rPr>
                        </m:ctrlPr>
                      </m:dPr>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num>
                          <m:den>
                            <m:r>
                              <w:rPr>
                                <w:rFonts w:ascii="Cambria Math" w:eastAsia="宋体" w:hAnsi="Cambria Math" w:cs="Times New Roman"/>
                                <w:sz w:val="21"/>
                                <w:szCs w:val="21"/>
                              </w:rPr>
                              <m:t>N</m:t>
                            </m:r>
                          </m:den>
                        </m:f>
                      </m:e>
                    </m:d>
                    <m:sSub>
                      <m:sSubPr>
                        <m:ctrlPr>
                          <w:rPr>
                            <w:rFonts w:ascii="Cambria Math" w:eastAsia="宋体" w:hAnsi="Cambria Math" w:cs="Times New Roman"/>
                            <w:sz w:val="21"/>
                            <w:szCs w:val="21"/>
                          </w:rPr>
                        </m:ctrlPr>
                      </m:sSubPr>
                      <m:e>
                        <m:r>
                          <w:rPr>
                            <w:rFonts w:ascii="Cambria Math" w:eastAsia="宋体" w:hAnsi="Cambria Math" w:cs="Times New Roman"/>
                            <w:sz w:val="21"/>
                            <w:szCs w:val="21"/>
                          </w:rPr>
                          <m:t>log</m:t>
                        </m:r>
                      </m:e>
                      <m:sub>
                        <m:r>
                          <m:rPr>
                            <m:sty m:val="p"/>
                          </m:rPr>
                          <w:rPr>
                            <w:rFonts w:ascii="Cambria Math" w:eastAsia="宋体" w:hAnsi="Cambria Math" w:cs="Times New Roman"/>
                            <w:sz w:val="21"/>
                            <w:szCs w:val="21"/>
                          </w:rPr>
                          <m:t>2</m:t>
                        </m:r>
                      </m:sub>
                    </m:sSub>
                    <m:d>
                      <m:dPr>
                        <m:ctrlPr>
                          <w:rPr>
                            <w:rFonts w:ascii="Cambria Math" w:eastAsia="宋体" w:hAnsi="Cambria Math" w:cs="Times New Roman"/>
                            <w:sz w:val="21"/>
                            <w:szCs w:val="21"/>
                          </w:rPr>
                        </m:ctrlPr>
                      </m:dPr>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num>
                          <m:den>
                            <m:r>
                              <w:rPr>
                                <w:rFonts w:ascii="Cambria Math" w:eastAsia="宋体" w:hAnsi="Cambria Math" w:cs="Times New Roman"/>
                                <w:sz w:val="21"/>
                                <w:szCs w:val="21"/>
                              </w:rPr>
                              <m:t>N</m:t>
                            </m:r>
                          </m:den>
                        </m:f>
                      </m:e>
                    </m:d>
                  </m:e>
                </m:nary>
              </m:oMath>
            </m:oMathPara>
          </w:p>
          <w:p w14:paraId="2B83BAF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 xml:space="preserve">Ni——OTUi </w:t>
            </w:r>
            <w:r w:rsidRPr="00316A6E">
              <w:rPr>
                <w:rFonts w:eastAsia="宋体" w:cs="Times New Roman"/>
                <w:sz w:val="21"/>
                <w:szCs w:val="21"/>
              </w:rPr>
              <w:t>的</w:t>
            </w:r>
            <w:r w:rsidRPr="00316A6E">
              <w:rPr>
                <w:rFonts w:eastAsia="宋体" w:cs="Times New Roman"/>
                <w:sz w:val="21"/>
                <w:szCs w:val="21"/>
              </w:rPr>
              <w:t>OTU</w:t>
            </w:r>
            <w:r w:rsidRPr="00316A6E">
              <w:rPr>
                <w:rFonts w:eastAsia="宋体" w:cs="Times New Roman"/>
                <w:sz w:val="21"/>
                <w:szCs w:val="21"/>
              </w:rPr>
              <w:t>的数；</w:t>
            </w:r>
          </w:p>
          <w:p w14:paraId="77A82B6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p>
          <w:p w14:paraId="09953B6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S——OTU</w:t>
            </w:r>
            <w:r w:rsidRPr="00316A6E">
              <w:rPr>
                <w:rFonts w:eastAsia="宋体" w:cs="Times New Roman"/>
                <w:sz w:val="21"/>
                <w:szCs w:val="21"/>
              </w:rPr>
              <w:t>数目</w:t>
            </w:r>
          </w:p>
        </w:tc>
        <w:tc>
          <w:tcPr>
            <w:tcW w:w="0" w:type="auto"/>
            <w:shd w:val="clear" w:color="auto" w:fill="auto"/>
            <w:noWrap/>
            <w:vAlign w:val="center"/>
          </w:tcPr>
          <w:p w14:paraId="3D14880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57B260E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0C422B62" w14:textId="77777777" w:rsidTr="0086352A">
        <w:trPr>
          <w:trHeight w:val="276"/>
          <w:jc w:val="center"/>
        </w:trPr>
        <w:tc>
          <w:tcPr>
            <w:tcW w:w="703" w:type="dxa"/>
            <w:shd w:val="clear" w:color="auto" w:fill="auto"/>
            <w:noWrap/>
            <w:vAlign w:val="center"/>
          </w:tcPr>
          <w:p w14:paraId="61F4A24E"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t>M03</w:t>
            </w:r>
          </w:p>
        </w:tc>
        <w:tc>
          <w:tcPr>
            <w:tcW w:w="1779" w:type="dxa"/>
            <w:shd w:val="clear" w:color="auto" w:fill="auto"/>
            <w:noWrap/>
            <w:vAlign w:val="center"/>
          </w:tcPr>
          <w:p w14:paraId="010380F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Pielou</w:t>
            </w:r>
            <w:r w:rsidRPr="00316A6E">
              <w:rPr>
                <w:rFonts w:eastAsia="宋体" w:cs="Times New Roman"/>
                <w:sz w:val="21"/>
                <w:szCs w:val="21"/>
              </w:rPr>
              <w:t>均匀度指数</w:t>
            </w:r>
          </w:p>
        </w:tc>
        <w:tc>
          <w:tcPr>
            <w:tcW w:w="3502" w:type="dxa"/>
            <w:vAlign w:val="center"/>
          </w:tcPr>
          <w:p w14:paraId="7E76B25B" w14:textId="77777777" w:rsidR="00D30517" w:rsidRPr="00316A6E" w:rsidRDefault="00D30517" w:rsidP="0086352A">
            <w:pPr>
              <w:ind w:firstLineChars="0" w:firstLine="0"/>
              <w:jc w:val="center"/>
              <w:rPr>
                <w:rFonts w:eastAsia="宋体" w:cs="Times New Roman"/>
                <w:sz w:val="21"/>
                <w:szCs w:val="21"/>
              </w:rPr>
            </w:pPr>
            <m:oMathPara>
              <m:oMath>
                <m:r>
                  <w:rPr>
                    <w:rFonts w:ascii="Cambria Math" w:eastAsia="宋体" w:hAnsi="Cambria Math" w:cs="Times New Roman"/>
                    <w:sz w:val="21"/>
                    <w:szCs w:val="21"/>
                  </w:rPr>
                  <m:t>J</m:t>
                </m:r>
                <m:r>
                  <m:rPr>
                    <m:sty m:val="p"/>
                  </m:rPr>
                  <w:rPr>
                    <w:rFonts w:ascii="Cambria Math" w:eastAsia="宋体" w:hAnsi="Cambria Math" w:cs="Times New Roman"/>
                    <w:sz w:val="21"/>
                    <w:szCs w:val="21"/>
                  </w:rPr>
                  <m:t>=</m:t>
                </m:r>
                <m:f>
                  <m:fPr>
                    <m:ctrlPr>
                      <w:rPr>
                        <w:rFonts w:ascii="Cambria Math" w:eastAsia="宋体" w:hAnsi="Cambria Math" w:cs="Times New Roman"/>
                        <w:sz w:val="21"/>
                        <w:szCs w:val="21"/>
                      </w:rPr>
                    </m:ctrlPr>
                  </m:fPr>
                  <m:num>
                    <m:r>
                      <w:rPr>
                        <w:rFonts w:ascii="Cambria Math" w:eastAsia="宋体" w:hAnsi="Cambria Math" w:cs="Times New Roman"/>
                        <w:sz w:val="21"/>
                        <w:szCs w:val="21"/>
                      </w:rPr>
                      <m:t>H</m:t>
                    </m:r>
                  </m:num>
                  <m:den>
                    <m:r>
                      <w:rPr>
                        <w:rFonts w:ascii="Cambria Math" w:eastAsia="宋体" w:hAnsi="Cambria Math" w:cs="Times New Roman"/>
                        <w:sz w:val="21"/>
                        <w:szCs w:val="21"/>
                      </w:rPr>
                      <m:t>lnS</m:t>
                    </m:r>
                  </m:den>
                </m:f>
              </m:oMath>
            </m:oMathPara>
          </w:p>
          <w:p w14:paraId="2AA5433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H——</w:t>
            </w:r>
            <w:r w:rsidRPr="00316A6E">
              <w:rPr>
                <w:rFonts w:eastAsia="宋体" w:cs="Times New Roman"/>
                <w:sz w:val="21"/>
                <w:szCs w:val="21"/>
              </w:rPr>
              <w:t>香农</w:t>
            </w:r>
            <w:r w:rsidRPr="00316A6E">
              <w:rPr>
                <w:rFonts w:eastAsia="宋体" w:cs="Times New Roman"/>
                <w:sz w:val="21"/>
                <w:szCs w:val="21"/>
              </w:rPr>
              <w:t>-</w:t>
            </w:r>
            <w:r w:rsidRPr="00316A6E">
              <w:rPr>
                <w:rFonts w:eastAsia="宋体" w:cs="Times New Roman"/>
                <w:sz w:val="21"/>
                <w:szCs w:val="21"/>
              </w:rPr>
              <w:t>维纳多样性指数；</w:t>
            </w:r>
          </w:p>
          <w:p w14:paraId="2110B1F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S——OTU</w:t>
            </w:r>
            <w:r w:rsidRPr="00316A6E">
              <w:rPr>
                <w:rFonts w:eastAsia="宋体" w:cs="Times New Roman"/>
                <w:sz w:val="21"/>
                <w:szCs w:val="21"/>
              </w:rPr>
              <w:t>数</w:t>
            </w:r>
          </w:p>
        </w:tc>
        <w:tc>
          <w:tcPr>
            <w:tcW w:w="0" w:type="auto"/>
            <w:shd w:val="clear" w:color="auto" w:fill="auto"/>
            <w:noWrap/>
            <w:vAlign w:val="center"/>
          </w:tcPr>
          <w:p w14:paraId="1887CC1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2CAD37C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39A7E9FA" w14:textId="77777777" w:rsidTr="0086352A">
        <w:trPr>
          <w:trHeight w:val="276"/>
          <w:jc w:val="center"/>
        </w:trPr>
        <w:tc>
          <w:tcPr>
            <w:tcW w:w="703" w:type="dxa"/>
            <w:shd w:val="clear" w:color="auto" w:fill="auto"/>
            <w:noWrap/>
            <w:vAlign w:val="center"/>
          </w:tcPr>
          <w:p w14:paraId="618710C3"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lastRenderedPageBreak/>
              <w:t>M04</w:t>
            </w:r>
          </w:p>
        </w:tc>
        <w:tc>
          <w:tcPr>
            <w:tcW w:w="1779" w:type="dxa"/>
            <w:shd w:val="clear" w:color="auto" w:fill="auto"/>
            <w:noWrap/>
            <w:vAlign w:val="center"/>
          </w:tcPr>
          <w:p w14:paraId="159AF19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Simpson</w:t>
            </w:r>
            <w:r w:rsidRPr="00316A6E">
              <w:rPr>
                <w:rFonts w:eastAsia="宋体" w:cs="Times New Roman"/>
                <w:sz w:val="21"/>
                <w:szCs w:val="21"/>
              </w:rPr>
              <w:t>指数</w:t>
            </w:r>
          </w:p>
        </w:tc>
        <w:tc>
          <w:tcPr>
            <w:tcW w:w="3502" w:type="dxa"/>
            <w:vAlign w:val="center"/>
          </w:tcPr>
          <w:p w14:paraId="74330525" w14:textId="77777777" w:rsidR="00D30517" w:rsidRPr="00316A6E" w:rsidRDefault="00D30517" w:rsidP="0086352A">
            <w:pPr>
              <w:ind w:firstLineChars="0" w:firstLine="0"/>
              <w:jc w:val="center"/>
              <w:rPr>
                <w:rFonts w:eastAsia="宋体" w:cs="Times New Roman"/>
                <w:sz w:val="21"/>
                <w:szCs w:val="21"/>
              </w:rPr>
            </w:pPr>
            <m:oMathPara>
              <m:oMath>
                <m:r>
                  <w:rPr>
                    <w:rFonts w:ascii="Cambria Math" w:eastAsia="宋体" w:hAnsi="Cambria Math" w:cs="Times New Roman"/>
                    <w:sz w:val="21"/>
                    <w:szCs w:val="21"/>
                  </w:rPr>
                  <m:t>D</m:t>
                </m:r>
                <m:r>
                  <m:rPr>
                    <m:sty m:val="p"/>
                  </m:rPr>
                  <w:rPr>
                    <w:rFonts w:ascii="Cambria Math" w:eastAsia="宋体" w:hAnsi="Cambria Math" w:cs="Times New Roman"/>
                    <w:sz w:val="21"/>
                    <w:szCs w:val="21"/>
                  </w:rPr>
                  <m:t>=1-</m:t>
                </m:r>
                <m:nary>
                  <m:naryPr>
                    <m:chr m:val="∑"/>
                    <m:limLoc m:val="undOvr"/>
                    <m:subHide m:val="1"/>
                    <m:supHide m:val="1"/>
                    <m:ctrlPr>
                      <w:rPr>
                        <w:rFonts w:ascii="Cambria Math" w:eastAsia="宋体" w:hAnsi="Cambria Math" w:cs="Times New Roman"/>
                        <w:sz w:val="21"/>
                        <w:szCs w:val="21"/>
                      </w:rPr>
                    </m:ctrlPr>
                  </m:naryPr>
                  <m:sub/>
                  <m:sup/>
                  <m:e>
                    <m:sSup>
                      <m:sSupPr>
                        <m:ctrlPr>
                          <w:rPr>
                            <w:rFonts w:ascii="Cambria Math" w:eastAsia="宋体" w:hAnsi="Cambria Math" w:cs="Times New Roman"/>
                            <w:sz w:val="21"/>
                            <w:szCs w:val="21"/>
                          </w:rPr>
                        </m:ctrlPr>
                      </m:sSupPr>
                      <m:e>
                        <m:d>
                          <m:dPr>
                            <m:ctrlPr>
                              <w:rPr>
                                <w:rFonts w:ascii="Cambria Math" w:eastAsia="宋体" w:hAnsi="Cambria Math" w:cs="Times New Roman"/>
                                <w:sz w:val="21"/>
                                <w:szCs w:val="21"/>
                              </w:rPr>
                            </m:ctrlPr>
                          </m:dPr>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N</m:t>
                                    </m:r>
                                  </m:e>
                                  <m:sub>
                                    <m:r>
                                      <w:rPr>
                                        <w:rFonts w:ascii="Cambria Math" w:eastAsia="宋体" w:hAnsi="Cambria Math" w:cs="Times New Roman"/>
                                        <w:sz w:val="21"/>
                                        <w:szCs w:val="21"/>
                                      </w:rPr>
                                      <m:t>i</m:t>
                                    </m:r>
                                  </m:sub>
                                </m:sSub>
                              </m:num>
                              <m:den>
                                <m:r>
                                  <w:rPr>
                                    <w:rFonts w:ascii="Cambria Math" w:eastAsia="宋体" w:hAnsi="Cambria Math" w:cs="Times New Roman"/>
                                    <w:sz w:val="21"/>
                                    <w:szCs w:val="21"/>
                                  </w:rPr>
                                  <m:t>N</m:t>
                                </m:r>
                              </m:den>
                            </m:f>
                          </m:e>
                        </m:d>
                      </m:e>
                      <m:sup>
                        <m:r>
                          <m:rPr>
                            <m:sty m:val="p"/>
                          </m:rPr>
                          <w:rPr>
                            <w:rFonts w:ascii="Cambria Math" w:eastAsia="宋体" w:hAnsi="Cambria Math" w:cs="Times New Roman"/>
                            <w:sz w:val="21"/>
                            <w:szCs w:val="21"/>
                          </w:rPr>
                          <m:t>2</m:t>
                        </m:r>
                      </m:sup>
                    </m:sSup>
                  </m:e>
                </m:nary>
              </m:oMath>
            </m:oMathPara>
          </w:p>
          <w:p w14:paraId="64594DB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Ni</w:t>
            </w:r>
            <w:r w:rsidRPr="00316A6E">
              <w:rPr>
                <w:rFonts w:eastAsia="宋体" w:cs="Times New Roman"/>
                <w:sz w:val="21"/>
                <w:szCs w:val="21"/>
              </w:rPr>
              <w:t>为</w:t>
            </w:r>
            <w:r w:rsidRPr="00316A6E">
              <w:rPr>
                <w:rFonts w:eastAsia="宋体" w:cs="Times New Roman"/>
                <w:sz w:val="21"/>
                <w:szCs w:val="21"/>
              </w:rPr>
              <w:t>OTU i</w:t>
            </w:r>
            <w:r w:rsidRPr="00316A6E">
              <w:rPr>
                <w:rFonts w:eastAsia="宋体" w:cs="Times New Roman"/>
                <w:sz w:val="21"/>
                <w:szCs w:val="21"/>
              </w:rPr>
              <w:t>数</w:t>
            </w:r>
            <w:r w:rsidRPr="00316A6E">
              <w:rPr>
                <w:rFonts w:eastAsia="宋体" w:cs="Times New Roman"/>
                <w:sz w:val="21"/>
                <w:szCs w:val="21"/>
              </w:rPr>
              <w:t>;</w:t>
            </w:r>
          </w:p>
          <w:p w14:paraId="5107F15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w:t>
            </w:r>
            <w:r w:rsidRPr="00316A6E">
              <w:rPr>
                <w:rFonts w:eastAsia="宋体" w:cs="Times New Roman"/>
                <w:sz w:val="21"/>
                <w:szCs w:val="21"/>
              </w:rPr>
              <w:t>为总</w:t>
            </w:r>
            <w:r w:rsidRPr="00316A6E">
              <w:rPr>
                <w:rFonts w:eastAsia="宋体" w:cs="Times New Roman"/>
                <w:sz w:val="21"/>
                <w:szCs w:val="21"/>
              </w:rPr>
              <w:t>OTU</w:t>
            </w:r>
            <w:r w:rsidRPr="00316A6E">
              <w:rPr>
                <w:rFonts w:eastAsia="宋体" w:cs="Times New Roman"/>
                <w:sz w:val="21"/>
                <w:szCs w:val="21"/>
              </w:rPr>
              <w:t>数</w:t>
            </w:r>
          </w:p>
        </w:tc>
        <w:tc>
          <w:tcPr>
            <w:tcW w:w="0" w:type="auto"/>
            <w:shd w:val="clear" w:color="auto" w:fill="auto"/>
            <w:noWrap/>
            <w:vAlign w:val="center"/>
          </w:tcPr>
          <w:p w14:paraId="38C2CB2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23F99A7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77822FD7" w14:textId="77777777" w:rsidTr="0086352A">
        <w:trPr>
          <w:trHeight w:val="276"/>
          <w:jc w:val="center"/>
        </w:trPr>
        <w:tc>
          <w:tcPr>
            <w:tcW w:w="703" w:type="dxa"/>
            <w:shd w:val="clear" w:color="auto" w:fill="auto"/>
            <w:noWrap/>
            <w:vAlign w:val="center"/>
          </w:tcPr>
          <w:p w14:paraId="79C7E360"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t>M05</w:t>
            </w:r>
          </w:p>
        </w:tc>
        <w:tc>
          <w:tcPr>
            <w:tcW w:w="1779" w:type="dxa"/>
            <w:shd w:val="clear" w:color="auto" w:fill="auto"/>
            <w:noWrap/>
            <w:vAlign w:val="center"/>
          </w:tcPr>
          <w:p w14:paraId="046AC5A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Margalef</w:t>
            </w:r>
            <w:r w:rsidRPr="00316A6E">
              <w:rPr>
                <w:rFonts w:eastAsia="宋体" w:cs="Times New Roman"/>
                <w:sz w:val="21"/>
                <w:szCs w:val="21"/>
              </w:rPr>
              <w:t>指数</w:t>
            </w:r>
          </w:p>
        </w:tc>
        <w:tc>
          <w:tcPr>
            <w:tcW w:w="3502" w:type="dxa"/>
            <w:vAlign w:val="center"/>
          </w:tcPr>
          <w:p w14:paraId="0F2C4666" w14:textId="77777777" w:rsidR="00D30517" w:rsidRPr="00316A6E" w:rsidRDefault="00D30517" w:rsidP="0086352A">
            <w:pPr>
              <w:ind w:firstLineChars="0" w:firstLine="0"/>
              <w:jc w:val="center"/>
              <w:rPr>
                <w:rFonts w:eastAsia="宋体" w:cs="Times New Roman"/>
                <w:sz w:val="21"/>
                <w:szCs w:val="21"/>
              </w:rPr>
            </w:pPr>
            <m:oMathPara>
              <m:oMath>
                <m:r>
                  <w:rPr>
                    <w:rFonts w:ascii="Cambria Math" w:eastAsia="宋体" w:hAnsi="Cambria Math" w:cs="Times New Roman"/>
                    <w:sz w:val="21"/>
                    <w:szCs w:val="21"/>
                  </w:rPr>
                  <m:t>D</m:t>
                </m:r>
                <m:r>
                  <m:rPr>
                    <m:sty m:val="p"/>
                  </m:rPr>
                  <w:rPr>
                    <w:rFonts w:ascii="Cambria Math" w:eastAsia="宋体" w:hAnsi="Cambria Math" w:cs="Times New Roman"/>
                    <w:sz w:val="21"/>
                    <w:szCs w:val="21"/>
                  </w:rPr>
                  <m:t>=(S-1)/ln</m:t>
                </m:r>
                <m:r>
                  <m:rPr>
                    <m:sty m:val="p"/>
                  </m:rPr>
                  <w:rPr>
                    <w:rFonts w:ascii="Cambria Math" w:eastAsia="宋体" w:hAnsi="Cambria Math" w:cs="Times New Roman"/>
                    <w:sz w:val="21"/>
                    <w:szCs w:val="21"/>
                  </w:rPr>
                  <m:t>（</m:t>
                </m:r>
                <m:r>
                  <m:rPr>
                    <m:sty m:val="p"/>
                  </m:rPr>
                  <w:rPr>
                    <w:rFonts w:ascii="Cambria Math" w:eastAsia="宋体" w:hAnsi="Cambria Math" w:cs="Times New Roman"/>
                    <w:sz w:val="21"/>
                    <w:szCs w:val="21"/>
                  </w:rPr>
                  <m:t>N</m:t>
                </m:r>
                <m:r>
                  <m:rPr>
                    <m:sty m:val="p"/>
                  </m:rPr>
                  <w:rPr>
                    <w:rFonts w:ascii="Cambria Math" w:eastAsia="宋体" w:hAnsi="Cambria Math" w:cs="Times New Roman"/>
                    <w:sz w:val="21"/>
                    <w:szCs w:val="21"/>
                  </w:rPr>
                  <m:t>）</m:t>
                </m:r>
              </m:oMath>
            </m:oMathPara>
          </w:p>
          <w:p w14:paraId="30955E2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S</w:t>
            </w:r>
            <w:r w:rsidRPr="00316A6E">
              <w:rPr>
                <w:rFonts w:eastAsia="宋体" w:cs="Times New Roman"/>
                <w:sz w:val="21"/>
                <w:szCs w:val="21"/>
              </w:rPr>
              <w:t>为群落中总</w:t>
            </w:r>
            <w:r w:rsidRPr="00316A6E">
              <w:rPr>
                <w:rFonts w:eastAsia="宋体" w:cs="Times New Roman"/>
                <w:sz w:val="21"/>
                <w:szCs w:val="21"/>
              </w:rPr>
              <w:t>OUT</w:t>
            </w:r>
            <w:r w:rsidRPr="00316A6E">
              <w:rPr>
                <w:rFonts w:eastAsia="宋体" w:cs="Times New Roman"/>
                <w:sz w:val="21"/>
                <w:szCs w:val="21"/>
              </w:rPr>
              <w:t>数</w:t>
            </w:r>
            <w:r w:rsidRPr="00316A6E">
              <w:rPr>
                <w:rFonts w:eastAsia="宋体" w:cs="Times New Roman"/>
                <w:sz w:val="21"/>
                <w:szCs w:val="21"/>
              </w:rPr>
              <w:t>;</w:t>
            </w:r>
          </w:p>
          <w:p w14:paraId="6D4A6A6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N</w:t>
            </w:r>
            <w:r w:rsidRPr="00316A6E">
              <w:rPr>
                <w:rFonts w:eastAsia="宋体" w:cs="Times New Roman"/>
                <w:sz w:val="21"/>
                <w:szCs w:val="21"/>
              </w:rPr>
              <w:t>为总物种</w:t>
            </w:r>
            <w:r w:rsidRPr="00316A6E">
              <w:rPr>
                <w:rFonts w:eastAsia="宋体" w:cs="Times New Roman"/>
                <w:sz w:val="21"/>
                <w:szCs w:val="21"/>
              </w:rPr>
              <w:t>OTU</w:t>
            </w:r>
            <w:r w:rsidRPr="00316A6E">
              <w:rPr>
                <w:rFonts w:eastAsia="宋体" w:cs="Times New Roman"/>
                <w:sz w:val="21"/>
                <w:szCs w:val="21"/>
              </w:rPr>
              <w:t>数</w:t>
            </w:r>
          </w:p>
        </w:tc>
        <w:tc>
          <w:tcPr>
            <w:tcW w:w="0" w:type="auto"/>
            <w:shd w:val="clear" w:color="auto" w:fill="auto"/>
            <w:noWrap/>
            <w:vAlign w:val="center"/>
          </w:tcPr>
          <w:p w14:paraId="5AE159B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123ADEC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59538DF9" w14:textId="77777777" w:rsidTr="0086352A">
        <w:trPr>
          <w:trHeight w:val="276"/>
          <w:jc w:val="center"/>
        </w:trPr>
        <w:tc>
          <w:tcPr>
            <w:tcW w:w="703" w:type="dxa"/>
            <w:shd w:val="clear" w:color="auto" w:fill="auto"/>
            <w:noWrap/>
            <w:vAlign w:val="center"/>
          </w:tcPr>
          <w:p w14:paraId="58725559"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t>M06</w:t>
            </w:r>
          </w:p>
        </w:tc>
        <w:tc>
          <w:tcPr>
            <w:tcW w:w="1779" w:type="dxa"/>
            <w:shd w:val="clear" w:color="auto" w:fill="auto"/>
            <w:noWrap/>
            <w:vAlign w:val="center"/>
          </w:tcPr>
          <w:p w14:paraId="3541161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鲤科鱼类分类单元数占比</w:t>
            </w:r>
          </w:p>
        </w:tc>
        <w:tc>
          <w:tcPr>
            <w:tcW w:w="3502" w:type="dxa"/>
            <w:vAlign w:val="center"/>
          </w:tcPr>
          <w:p w14:paraId="1CFA4E2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注释到鲤科类群的</w:t>
            </w:r>
            <w:r w:rsidRPr="00316A6E">
              <w:rPr>
                <w:rFonts w:eastAsia="宋体" w:cs="Times New Roman"/>
                <w:sz w:val="21"/>
                <w:szCs w:val="21"/>
              </w:rPr>
              <w:t>OTU</w:t>
            </w:r>
            <w:r w:rsidRPr="00316A6E">
              <w:rPr>
                <w:rFonts w:eastAsia="宋体" w:cs="Times New Roman"/>
                <w:sz w:val="21"/>
                <w:szCs w:val="21"/>
              </w:rPr>
              <w:t>的数目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4993D13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46CD9ED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2A8FC662" w14:textId="77777777" w:rsidTr="0086352A">
        <w:trPr>
          <w:trHeight w:val="276"/>
          <w:jc w:val="center"/>
        </w:trPr>
        <w:tc>
          <w:tcPr>
            <w:tcW w:w="703" w:type="dxa"/>
            <w:shd w:val="clear" w:color="auto" w:fill="auto"/>
            <w:noWrap/>
            <w:vAlign w:val="center"/>
          </w:tcPr>
          <w:p w14:paraId="757A6A90"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t>M07</w:t>
            </w:r>
          </w:p>
        </w:tc>
        <w:tc>
          <w:tcPr>
            <w:tcW w:w="1779" w:type="dxa"/>
            <w:shd w:val="clear" w:color="auto" w:fill="auto"/>
            <w:noWrap/>
            <w:vAlign w:val="center"/>
          </w:tcPr>
          <w:p w14:paraId="7456FFBC" w14:textId="77777777" w:rsidR="00D30517" w:rsidRPr="00316A6E" w:rsidRDefault="00D30517" w:rsidP="0086352A">
            <w:pPr>
              <w:ind w:firstLineChars="0" w:firstLine="0"/>
              <w:jc w:val="center"/>
              <w:rPr>
                <w:rFonts w:eastAsia="宋体" w:cs="Times New Roman"/>
                <w:sz w:val="21"/>
                <w:szCs w:val="21"/>
              </w:rPr>
            </w:pPr>
            <w:proofErr w:type="gramStart"/>
            <w:r w:rsidRPr="00316A6E">
              <w:rPr>
                <w:rFonts w:eastAsia="宋体" w:cs="Times New Roman"/>
                <w:sz w:val="21"/>
                <w:szCs w:val="21"/>
              </w:rPr>
              <w:t>鳅</w:t>
            </w:r>
            <w:proofErr w:type="gramEnd"/>
            <w:r w:rsidRPr="00316A6E">
              <w:rPr>
                <w:rFonts w:eastAsia="宋体" w:cs="Times New Roman"/>
                <w:sz w:val="21"/>
                <w:szCs w:val="21"/>
              </w:rPr>
              <w:t>科鱼类分类单元数占比</w:t>
            </w:r>
          </w:p>
        </w:tc>
        <w:tc>
          <w:tcPr>
            <w:tcW w:w="3502" w:type="dxa"/>
            <w:vAlign w:val="center"/>
          </w:tcPr>
          <w:p w14:paraId="489DBF0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注释到</w:t>
            </w:r>
            <w:proofErr w:type="gramStart"/>
            <w:r w:rsidRPr="00316A6E">
              <w:rPr>
                <w:rFonts w:eastAsia="宋体" w:cs="Times New Roman"/>
                <w:sz w:val="21"/>
                <w:szCs w:val="21"/>
              </w:rPr>
              <w:t>鳅</w:t>
            </w:r>
            <w:proofErr w:type="gramEnd"/>
            <w:r w:rsidRPr="00316A6E">
              <w:rPr>
                <w:rFonts w:eastAsia="宋体" w:cs="Times New Roman"/>
                <w:sz w:val="21"/>
                <w:szCs w:val="21"/>
              </w:rPr>
              <w:t>科类群的</w:t>
            </w:r>
            <w:r w:rsidRPr="00316A6E">
              <w:rPr>
                <w:rFonts w:eastAsia="宋体" w:cs="Times New Roman"/>
                <w:sz w:val="21"/>
                <w:szCs w:val="21"/>
              </w:rPr>
              <w:t>OTU</w:t>
            </w:r>
            <w:r w:rsidRPr="00316A6E">
              <w:rPr>
                <w:rFonts w:eastAsia="宋体" w:cs="Times New Roman"/>
                <w:sz w:val="21"/>
                <w:szCs w:val="21"/>
              </w:rPr>
              <w:t>的数目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66B5CFB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67EDD84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2859D363" w14:textId="77777777" w:rsidTr="0086352A">
        <w:trPr>
          <w:trHeight w:val="276"/>
          <w:jc w:val="center"/>
        </w:trPr>
        <w:tc>
          <w:tcPr>
            <w:tcW w:w="703" w:type="dxa"/>
            <w:shd w:val="clear" w:color="auto" w:fill="auto"/>
            <w:noWrap/>
            <w:vAlign w:val="center"/>
          </w:tcPr>
          <w:p w14:paraId="68BA7138"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t>M08</w:t>
            </w:r>
          </w:p>
        </w:tc>
        <w:tc>
          <w:tcPr>
            <w:tcW w:w="1779" w:type="dxa"/>
            <w:shd w:val="clear" w:color="auto" w:fill="auto"/>
            <w:noWrap/>
            <w:vAlign w:val="center"/>
          </w:tcPr>
          <w:p w14:paraId="53966675" w14:textId="77777777" w:rsidR="00D30517" w:rsidRPr="00316A6E" w:rsidRDefault="00D30517" w:rsidP="0086352A">
            <w:pPr>
              <w:ind w:firstLineChars="0" w:firstLine="0"/>
              <w:jc w:val="center"/>
              <w:rPr>
                <w:rFonts w:eastAsia="宋体" w:cs="Times New Roman"/>
                <w:sz w:val="21"/>
                <w:szCs w:val="21"/>
              </w:rPr>
            </w:pPr>
            <w:proofErr w:type="gramStart"/>
            <w:r w:rsidRPr="00316A6E">
              <w:rPr>
                <w:rFonts w:eastAsia="宋体" w:cs="Times New Roman"/>
                <w:sz w:val="21"/>
                <w:szCs w:val="21"/>
              </w:rPr>
              <w:t>虾虎鱼</w:t>
            </w:r>
            <w:proofErr w:type="gramEnd"/>
            <w:r w:rsidRPr="00316A6E">
              <w:rPr>
                <w:rFonts w:eastAsia="宋体" w:cs="Times New Roman"/>
                <w:sz w:val="21"/>
                <w:szCs w:val="21"/>
              </w:rPr>
              <w:t>科鱼类分类单元数占比</w:t>
            </w:r>
          </w:p>
        </w:tc>
        <w:tc>
          <w:tcPr>
            <w:tcW w:w="3502" w:type="dxa"/>
            <w:vAlign w:val="center"/>
          </w:tcPr>
          <w:p w14:paraId="4BE56CA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注释</w:t>
            </w:r>
            <w:proofErr w:type="gramStart"/>
            <w:r w:rsidRPr="00316A6E">
              <w:rPr>
                <w:rFonts w:eastAsia="宋体" w:cs="Times New Roman"/>
                <w:sz w:val="21"/>
                <w:szCs w:val="21"/>
              </w:rPr>
              <w:t>到虾虎鱼</w:t>
            </w:r>
            <w:proofErr w:type="gramEnd"/>
            <w:r w:rsidRPr="00316A6E">
              <w:rPr>
                <w:rFonts w:eastAsia="宋体" w:cs="Times New Roman"/>
                <w:sz w:val="21"/>
                <w:szCs w:val="21"/>
              </w:rPr>
              <w:t>科类群的</w:t>
            </w:r>
            <w:r w:rsidRPr="00316A6E">
              <w:rPr>
                <w:rFonts w:eastAsia="宋体" w:cs="Times New Roman"/>
                <w:sz w:val="21"/>
                <w:szCs w:val="21"/>
              </w:rPr>
              <w:t>OTU</w:t>
            </w:r>
            <w:r w:rsidRPr="00316A6E">
              <w:rPr>
                <w:rFonts w:eastAsia="宋体" w:cs="Times New Roman"/>
                <w:sz w:val="21"/>
                <w:szCs w:val="21"/>
              </w:rPr>
              <w:t>的数目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3B86D7F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3F18755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48932C38" w14:textId="77777777" w:rsidTr="0086352A">
        <w:trPr>
          <w:trHeight w:val="276"/>
          <w:jc w:val="center"/>
        </w:trPr>
        <w:tc>
          <w:tcPr>
            <w:tcW w:w="703" w:type="dxa"/>
            <w:shd w:val="clear" w:color="auto" w:fill="auto"/>
            <w:noWrap/>
            <w:vAlign w:val="center"/>
          </w:tcPr>
          <w:p w14:paraId="190F3577" w14:textId="77777777" w:rsidR="00D30517" w:rsidRPr="00316A6E" w:rsidRDefault="00D30517" w:rsidP="0086352A">
            <w:pPr>
              <w:ind w:firstLineChars="0" w:firstLine="0"/>
              <w:rPr>
                <w:rFonts w:eastAsia="宋体" w:cs="Times New Roman"/>
                <w:sz w:val="21"/>
                <w:szCs w:val="21"/>
              </w:rPr>
            </w:pPr>
            <w:r w:rsidRPr="00316A6E">
              <w:rPr>
                <w:rFonts w:eastAsia="宋体" w:cs="Times New Roman"/>
                <w:sz w:val="21"/>
                <w:szCs w:val="21"/>
              </w:rPr>
              <w:t>M09</w:t>
            </w:r>
          </w:p>
        </w:tc>
        <w:tc>
          <w:tcPr>
            <w:tcW w:w="1779" w:type="dxa"/>
            <w:shd w:val="clear" w:color="auto" w:fill="auto"/>
            <w:noWrap/>
            <w:vAlign w:val="center"/>
          </w:tcPr>
          <w:p w14:paraId="7782C80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中上层鱼类分类单元数占比</w:t>
            </w:r>
          </w:p>
        </w:tc>
        <w:tc>
          <w:tcPr>
            <w:tcW w:w="3502" w:type="dxa"/>
            <w:vAlign w:val="center"/>
          </w:tcPr>
          <w:p w14:paraId="6F41B94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生态位位于中上层鱼类的</w:t>
            </w:r>
            <w:r w:rsidRPr="00316A6E">
              <w:rPr>
                <w:rFonts w:eastAsia="宋体" w:cs="Times New Roman"/>
                <w:sz w:val="21"/>
                <w:szCs w:val="21"/>
              </w:rPr>
              <w:t>OTU</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476D736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4CF0AFC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19E29B9B" w14:textId="77777777" w:rsidTr="0086352A">
        <w:trPr>
          <w:trHeight w:val="276"/>
          <w:jc w:val="center"/>
        </w:trPr>
        <w:tc>
          <w:tcPr>
            <w:tcW w:w="703" w:type="dxa"/>
            <w:shd w:val="clear" w:color="auto" w:fill="auto"/>
            <w:noWrap/>
            <w:vAlign w:val="center"/>
          </w:tcPr>
          <w:p w14:paraId="5114478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M10</w:t>
            </w:r>
          </w:p>
        </w:tc>
        <w:tc>
          <w:tcPr>
            <w:tcW w:w="1779" w:type="dxa"/>
            <w:shd w:val="clear" w:color="auto" w:fill="auto"/>
            <w:noWrap/>
            <w:vAlign w:val="center"/>
          </w:tcPr>
          <w:p w14:paraId="120897B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中下层鱼类分类单元数占比</w:t>
            </w:r>
          </w:p>
        </w:tc>
        <w:tc>
          <w:tcPr>
            <w:tcW w:w="3502" w:type="dxa"/>
            <w:vAlign w:val="center"/>
          </w:tcPr>
          <w:p w14:paraId="6EB18F5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生态位位于中上层鱼类的</w:t>
            </w:r>
            <w:r w:rsidRPr="00316A6E">
              <w:rPr>
                <w:rFonts w:eastAsia="宋体" w:cs="Times New Roman"/>
                <w:sz w:val="21"/>
                <w:szCs w:val="21"/>
              </w:rPr>
              <w:t>OTU</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2CD3DA9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种类组成与丰度</w:t>
            </w:r>
          </w:p>
        </w:tc>
        <w:tc>
          <w:tcPr>
            <w:tcW w:w="0" w:type="auto"/>
            <w:shd w:val="clear" w:color="auto" w:fill="auto"/>
            <w:noWrap/>
            <w:vAlign w:val="center"/>
          </w:tcPr>
          <w:p w14:paraId="567677E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4AF22D77" w14:textId="77777777" w:rsidTr="0086352A">
        <w:trPr>
          <w:trHeight w:val="276"/>
          <w:jc w:val="center"/>
        </w:trPr>
        <w:tc>
          <w:tcPr>
            <w:tcW w:w="703" w:type="dxa"/>
            <w:shd w:val="clear" w:color="auto" w:fill="auto"/>
            <w:noWrap/>
            <w:vAlign w:val="center"/>
          </w:tcPr>
          <w:p w14:paraId="2578561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M11</w:t>
            </w:r>
          </w:p>
        </w:tc>
        <w:tc>
          <w:tcPr>
            <w:tcW w:w="1779" w:type="dxa"/>
            <w:shd w:val="clear" w:color="auto" w:fill="auto"/>
            <w:noWrap/>
            <w:vAlign w:val="center"/>
          </w:tcPr>
          <w:p w14:paraId="148C50F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杂食性鱼类分类单元数占比</w:t>
            </w:r>
          </w:p>
        </w:tc>
        <w:tc>
          <w:tcPr>
            <w:tcW w:w="3502" w:type="dxa"/>
            <w:vAlign w:val="center"/>
          </w:tcPr>
          <w:p w14:paraId="660B7AB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杂食性鱼类的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6170580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营养结构</w:t>
            </w:r>
          </w:p>
        </w:tc>
        <w:tc>
          <w:tcPr>
            <w:tcW w:w="0" w:type="auto"/>
            <w:shd w:val="clear" w:color="auto" w:fill="auto"/>
            <w:noWrap/>
            <w:vAlign w:val="center"/>
          </w:tcPr>
          <w:p w14:paraId="2DEF288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上升</w:t>
            </w:r>
          </w:p>
        </w:tc>
      </w:tr>
      <w:tr w:rsidR="00D30517" w:rsidRPr="00316A6E" w14:paraId="48DDD4A3" w14:textId="77777777" w:rsidTr="0086352A">
        <w:trPr>
          <w:trHeight w:val="276"/>
          <w:jc w:val="center"/>
        </w:trPr>
        <w:tc>
          <w:tcPr>
            <w:tcW w:w="703" w:type="dxa"/>
            <w:shd w:val="clear" w:color="auto" w:fill="auto"/>
            <w:noWrap/>
            <w:vAlign w:val="center"/>
          </w:tcPr>
          <w:p w14:paraId="47C6FC1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M12</w:t>
            </w:r>
          </w:p>
        </w:tc>
        <w:tc>
          <w:tcPr>
            <w:tcW w:w="1779" w:type="dxa"/>
            <w:shd w:val="clear" w:color="auto" w:fill="auto"/>
            <w:noWrap/>
            <w:vAlign w:val="center"/>
          </w:tcPr>
          <w:p w14:paraId="37C180E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底栖动物食性鱼类分类单元数占比</w:t>
            </w:r>
          </w:p>
        </w:tc>
        <w:tc>
          <w:tcPr>
            <w:tcW w:w="3502" w:type="dxa"/>
            <w:vAlign w:val="center"/>
          </w:tcPr>
          <w:p w14:paraId="157AFE8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底栖动物食性鱼类的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2A82538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营养结构</w:t>
            </w:r>
          </w:p>
        </w:tc>
        <w:tc>
          <w:tcPr>
            <w:tcW w:w="0" w:type="auto"/>
            <w:shd w:val="clear" w:color="auto" w:fill="auto"/>
            <w:noWrap/>
            <w:vAlign w:val="center"/>
          </w:tcPr>
          <w:p w14:paraId="64CA885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11976F79" w14:textId="77777777" w:rsidTr="0086352A">
        <w:trPr>
          <w:trHeight w:val="276"/>
          <w:jc w:val="center"/>
        </w:trPr>
        <w:tc>
          <w:tcPr>
            <w:tcW w:w="703" w:type="dxa"/>
            <w:shd w:val="clear" w:color="auto" w:fill="auto"/>
            <w:noWrap/>
            <w:vAlign w:val="center"/>
          </w:tcPr>
          <w:p w14:paraId="0133594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M13</w:t>
            </w:r>
          </w:p>
        </w:tc>
        <w:tc>
          <w:tcPr>
            <w:tcW w:w="1779" w:type="dxa"/>
            <w:shd w:val="clear" w:color="auto" w:fill="auto"/>
            <w:noWrap/>
            <w:vAlign w:val="center"/>
          </w:tcPr>
          <w:p w14:paraId="29F5513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植食性鱼类分类单元数占比</w:t>
            </w:r>
          </w:p>
        </w:tc>
        <w:tc>
          <w:tcPr>
            <w:tcW w:w="3502" w:type="dxa"/>
            <w:vAlign w:val="center"/>
          </w:tcPr>
          <w:p w14:paraId="4338681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植食性鱼类的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65FE34E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营养结构</w:t>
            </w:r>
          </w:p>
        </w:tc>
        <w:tc>
          <w:tcPr>
            <w:tcW w:w="0" w:type="auto"/>
            <w:shd w:val="clear" w:color="auto" w:fill="auto"/>
            <w:noWrap/>
            <w:vAlign w:val="center"/>
          </w:tcPr>
          <w:p w14:paraId="64404B5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1DB25E42" w14:textId="77777777" w:rsidTr="0086352A">
        <w:trPr>
          <w:trHeight w:val="276"/>
          <w:jc w:val="center"/>
        </w:trPr>
        <w:tc>
          <w:tcPr>
            <w:tcW w:w="703" w:type="dxa"/>
            <w:shd w:val="clear" w:color="auto" w:fill="auto"/>
            <w:noWrap/>
            <w:vAlign w:val="center"/>
          </w:tcPr>
          <w:p w14:paraId="799C3C2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M14</w:t>
            </w:r>
          </w:p>
        </w:tc>
        <w:tc>
          <w:tcPr>
            <w:tcW w:w="1779" w:type="dxa"/>
            <w:shd w:val="clear" w:color="auto" w:fill="auto"/>
            <w:noWrap/>
            <w:vAlign w:val="center"/>
          </w:tcPr>
          <w:p w14:paraId="79BBF9F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肉食性鱼类分类单元数占比</w:t>
            </w:r>
          </w:p>
        </w:tc>
        <w:tc>
          <w:tcPr>
            <w:tcW w:w="3502" w:type="dxa"/>
            <w:vAlign w:val="center"/>
          </w:tcPr>
          <w:p w14:paraId="3B72085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肉食性鱼类的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20B7030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营养结构</w:t>
            </w:r>
          </w:p>
        </w:tc>
        <w:tc>
          <w:tcPr>
            <w:tcW w:w="0" w:type="auto"/>
            <w:shd w:val="clear" w:color="auto" w:fill="auto"/>
            <w:noWrap/>
            <w:vAlign w:val="center"/>
          </w:tcPr>
          <w:p w14:paraId="27FC862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628FD4FA" w14:textId="77777777" w:rsidTr="0086352A">
        <w:trPr>
          <w:trHeight w:val="276"/>
          <w:jc w:val="center"/>
        </w:trPr>
        <w:tc>
          <w:tcPr>
            <w:tcW w:w="703" w:type="dxa"/>
            <w:shd w:val="clear" w:color="auto" w:fill="auto"/>
            <w:noWrap/>
            <w:vAlign w:val="center"/>
          </w:tcPr>
          <w:p w14:paraId="5ED6BB4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M15</w:t>
            </w:r>
          </w:p>
        </w:tc>
        <w:tc>
          <w:tcPr>
            <w:tcW w:w="1779" w:type="dxa"/>
            <w:shd w:val="clear" w:color="auto" w:fill="auto"/>
            <w:noWrap/>
            <w:vAlign w:val="center"/>
          </w:tcPr>
          <w:p w14:paraId="6EDB808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浮游生物食性鱼类分类单元数占</w:t>
            </w:r>
            <w:r w:rsidRPr="00316A6E">
              <w:rPr>
                <w:rFonts w:eastAsia="宋体" w:cs="Times New Roman"/>
                <w:sz w:val="21"/>
                <w:szCs w:val="21"/>
              </w:rPr>
              <w:lastRenderedPageBreak/>
              <w:t>比</w:t>
            </w:r>
          </w:p>
        </w:tc>
        <w:tc>
          <w:tcPr>
            <w:tcW w:w="3502" w:type="dxa"/>
            <w:vAlign w:val="center"/>
          </w:tcPr>
          <w:p w14:paraId="75DFF21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lastRenderedPageBreak/>
              <w:t>浮游生物食性鱼类的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2B5878F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营养结构</w:t>
            </w:r>
          </w:p>
        </w:tc>
        <w:tc>
          <w:tcPr>
            <w:tcW w:w="0" w:type="auto"/>
            <w:shd w:val="clear" w:color="auto" w:fill="auto"/>
            <w:noWrap/>
            <w:vAlign w:val="center"/>
          </w:tcPr>
          <w:p w14:paraId="7C2640C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02274DA8" w14:textId="77777777" w:rsidTr="0086352A">
        <w:trPr>
          <w:trHeight w:val="276"/>
          <w:jc w:val="center"/>
        </w:trPr>
        <w:tc>
          <w:tcPr>
            <w:tcW w:w="703" w:type="dxa"/>
            <w:shd w:val="clear" w:color="auto" w:fill="auto"/>
            <w:noWrap/>
            <w:vAlign w:val="center"/>
          </w:tcPr>
          <w:p w14:paraId="42EA6E2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M16</w:t>
            </w:r>
          </w:p>
        </w:tc>
        <w:tc>
          <w:tcPr>
            <w:tcW w:w="1779" w:type="dxa"/>
            <w:shd w:val="clear" w:color="auto" w:fill="auto"/>
            <w:noWrap/>
            <w:vAlign w:val="center"/>
          </w:tcPr>
          <w:p w14:paraId="368FFD1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产漂流性卵鱼类分类单元数占比</w:t>
            </w:r>
          </w:p>
        </w:tc>
        <w:tc>
          <w:tcPr>
            <w:tcW w:w="3502" w:type="dxa"/>
            <w:vAlign w:val="center"/>
          </w:tcPr>
          <w:p w14:paraId="4CED6D6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产漂流性卵鱼类的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4B8A6FD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繁殖共位群</w:t>
            </w:r>
          </w:p>
        </w:tc>
        <w:tc>
          <w:tcPr>
            <w:tcW w:w="0" w:type="auto"/>
            <w:shd w:val="clear" w:color="auto" w:fill="auto"/>
            <w:noWrap/>
            <w:vAlign w:val="center"/>
          </w:tcPr>
          <w:p w14:paraId="18F1752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68A518C4" w14:textId="77777777" w:rsidTr="0086352A">
        <w:trPr>
          <w:trHeight w:val="276"/>
          <w:jc w:val="center"/>
        </w:trPr>
        <w:tc>
          <w:tcPr>
            <w:tcW w:w="703" w:type="dxa"/>
            <w:shd w:val="clear" w:color="auto" w:fill="auto"/>
            <w:noWrap/>
            <w:vAlign w:val="center"/>
          </w:tcPr>
          <w:p w14:paraId="38DAD14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M17</w:t>
            </w:r>
          </w:p>
        </w:tc>
        <w:tc>
          <w:tcPr>
            <w:tcW w:w="1779" w:type="dxa"/>
            <w:shd w:val="clear" w:color="auto" w:fill="auto"/>
            <w:noWrap/>
            <w:vAlign w:val="center"/>
          </w:tcPr>
          <w:p w14:paraId="3D9AF021" w14:textId="77777777" w:rsidR="00D30517" w:rsidRPr="00316A6E" w:rsidRDefault="00D30517" w:rsidP="0086352A">
            <w:pPr>
              <w:ind w:firstLineChars="0" w:firstLine="0"/>
              <w:jc w:val="center"/>
              <w:rPr>
                <w:rFonts w:eastAsia="宋体" w:cs="Times New Roman"/>
                <w:sz w:val="21"/>
                <w:szCs w:val="21"/>
              </w:rPr>
            </w:pPr>
            <w:proofErr w:type="gramStart"/>
            <w:r w:rsidRPr="00316A6E">
              <w:rPr>
                <w:rFonts w:eastAsia="宋体" w:cs="Times New Roman"/>
                <w:sz w:val="21"/>
                <w:szCs w:val="21"/>
              </w:rPr>
              <w:t>产沉性</w:t>
            </w:r>
            <w:proofErr w:type="gramEnd"/>
            <w:r w:rsidRPr="00316A6E">
              <w:rPr>
                <w:rFonts w:eastAsia="宋体" w:cs="Times New Roman"/>
                <w:sz w:val="21"/>
                <w:szCs w:val="21"/>
              </w:rPr>
              <w:t>卵鱼类分类单元数占比</w:t>
            </w:r>
          </w:p>
        </w:tc>
        <w:tc>
          <w:tcPr>
            <w:tcW w:w="3502" w:type="dxa"/>
            <w:vAlign w:val="center"/>
          </w:tcPr>
          <w:p w14:paraId="7BFAE4F9" w14:textId="77777777" w:rsidR="00D30517" w:rsidRPr="00316A6E" w:rsidRDefault="00D30517" w:rsidP="0086352A">
            <w:pPr>
              <w:ind w:firstLineChars="0" w:firstLine="0"/>
              <w:jc w:val="center"/>
              <w:rPr>
                <w:rFonts w:eastAsia="宋体" w:cs="Times New Roman"/>
                <w:sz w:val="21"/>
                <w:szCs w:val="21"/>
              </w:rPr>
            </w:pPr>
            <w:proofErr w:type="gramStart"/>
            <w:r w:rsidRPr="00316A6E">
              <w:rPr>
                <w:rFonts w:eastAsia="宋体" w:cs="Times New Roman"/>
                <w:sz w:val="21"/>
                <w:szCs w:val="21"/>
              </w:rPr>
              <w:t>产沉性</w:t>
            </w:r>
            <w:proofErr w:type="gramEnd"/>
            <w:r w:rsidRPr="00316A6E">
              <w:rPr>
                <w:rFonts w:eastAsia="宋体" w:cs="Times New Roman"/>
                <w:sz w:val="21"/>
                <w:szCs w:val="21"/>
              </w:rPr>
              <w:t>卵鱼类的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632F0D2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繁殖共位群</w:t>
            </w:r>
          </w:p>
        </w:tc>
        <w:tc>
          <w:tcPr>
            <w:tcW w:w="0" w:type="auto"/>
            <w:shd w:val="clear" w:color="auto" w:fill="auto"/>
            <w:noWrap/>
            <w:vAlign w:val="center"/>
          </w:tcPr>
          <w:p w14:paraId="1F17A1C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347E3B1E" w14:textId="77777777" w:rsidTr="0086352A">
        <w:trPr>
          <w:trHeight w:val="276"/>
          <w:jc w:val="center"/>
        </w:trPr>
        <w:tc>
          <w:tcPr>
            <w:tcW w:w="703" w:type="dxa"/>
            <w:shd w:val="clear" w:color="auto" w:fill="auto"/>
            <w:noWrap/>
            <w:vAlign w:val="center"/>
          </w:tcPr>
          <w:p w14:paraId="20B4052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M18</w:t>
            </w:r>
          </w:p>
        </w:tc>
        <w:tc>
          <w:tcPr>
            <w:tcW w:w="1779" w:type="dxa"/>
            <w:shd w:val="clear" w:color="auto" w:fill="auto"/>
            <w:noWrap/>
            <w:vAlign w:val="center"/>
          </w:tcPr>
          <w:p w14:paraId="3535620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产粘性卵鱼类分类单元数占比</w:t>
            </w:r>
          </w:p>
        </w:tc>
        <w:tc>
          <w:tcPr>
            <w:tcW w:w="3502" w:type="dxa"/>
            <w:vAlign w:val="center"/>
          </w:tcPr>
          <w:p w14:paraId="5BFDC83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产粘性卵鱼类的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31F67F2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繁殖共位群</w:t>
            </w:r>
          </w:p>
        </w:tc>
        <w:tc>
          <w:tcPr>
            <w:tcW w:w="0" w:type="auto"/>
            <w:shd w:val="clear" w:color="auto" w:fill="auto"/>
            <w:noWrap/>
            <w:vAlign w:val="center"/>
          </w:tcPr>
          <w:p w14:paraId="5878FC9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上升</w:t>
            </w:r>
          </w:p>
        </w:tc>
      </w:tr>
      <w:tr w:rsidR="00D30517" w:rsidRPr="00316A6E" w14:paraId="773335BA" w14:textId="77777777" w:rsidTr="0086352A">
        <w:trPr>
          <w:trHeight w:val="276"/>
          <w:jc w:val="center"/>
        </w:trPr>
        <w:tc>
          <w:tcPr>
            <w:tcW w:w="703" w:type="dxa"/>
            <w:shd w:val="clear" w:color="auto" w:fill="auto"/>
            <w:noWrap/>
            <w:vAlign w:val="center"/>
          </w:tcPr>
          <w:p w14:paraId="69AEABB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M19</w:t>
            </w:r>
          </w:p>
        </w:tc>
        <w:tc>
          <w:tcPr>
            <w:tcW w:w="1779" w:type="dxa"/>
            <w:shd w:val="clear" w:color="auto" w:fill="auto"/>
            <w:noWrap/>
            <w:vAlign w:val="center"/>
          </w:tcPr>
          <w:p w14:paraId="6CFE5FB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敏感性鱼类分类单元数占比</w:t>
            </w:r>
          </w:p>
        </w:tc>
        <w:tc>
          <w:tcPr>
            <w:tcW w:w="3502" w:type="dxa"/>
            <w:vAlign w:val="center"/>
          </w:tcPr>
          <w:p w14:paraId="75AA362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敏感性鱼类的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1DEC9E8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耐受性</w:t>
            </w:r>
          </w:p>
        </w:tc>
        <w:tc>
          <w:tcPr>
            <w:tcW w:w="0" w:type="auto"/>
            <w:shd w:val="clear" w:color="auto" w:fill="auto"/>
            <w:noWrap/>
            <w:vAlign w:val="center"/>
          </w:tcPr>
          <w:p w14:paraId="198AA6F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下降</w:t>
            </w:r>
          </w:p>
        </w:tc>
      </w:tr>
      <w:tr w:rsidR="00D30517" w:rsidRPr="00316A6E" w14:paraId="6C916C6C" w14:textId="77777777" w:rsidTr="0086352A">
        <w:trPr>
          <w:trHeight w:val="276"/>
          <w:jc w:val="center"/>
        </w:trPr>
        <w:tc>
          <w:tcPr>
            <w:tcW w:w="703" w:type="dxa"/>
            <w:shd w:val="clear" w:color="auto" w:fill="auto"/>
            <w:noWrap/>
            <w:vAlign w:val="center"/>
          </w:tcPr>
          <w:p w14:paraId="02A11A0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M20</w:t>
            </w:r>
          </w:p>
        </w:tc>
        <w:tc>
          <w:tcPr>
            <w:tcW w:w="1779" w:type="dxa"/>
            <w:shd w:val="clear" w:color="auto" w:fill="auto"/>
            <w:noWrap/>
            <w:vAlign w:val="center"/>
          </w:tcPr>
          <w:p w14:paraId="7970695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耐受性鱼类分类单元数占比</w:t>
            </w:r>
          </w:p>
        </w:tc>
        <w:tc>
          <w:tcPr>
            <w:tcW w:w="3502" w:type="dxa"/>
            <w:vAlign w:val="center"/>
          </w:tcPr>
          <w:p w14:paraId="68851C0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耐受性鱼类的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5591DE3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耐受性</w:t>
            </w:r>
          </w:p>
        </w:tc>
        <w:tc>
          <w:tcPr>
            <w:tcW w:w="0" w:type="auto"/>
            <w:shd w:val="clear" w:color="auto" w:fill="auto"/>
            <w:noWrap/>
            <w:vAlign w:val="center"/>
          </w:tcPr>
          <w:p w14:paraId="5805AB8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上升</w:t>
            </w:r>
          </w:p>
        </w:tc>
      </w:tr>
      <w:tr w:rsidR="00D30517" w:rsidRPr="00316A6E" w14:paraId="1F7271EF" w14:textId="77777777" w:rsidTr="0086352A">
        <w:trPr>
          <w:trHeight w:val="276"/>
          <w:jc w:val="center"/>
        </w:trPr>
        <w:tc>
          <w:tcPr>
            <w:tcW w:w="703" w:type="dxa"/>
            <w:shd w:val="clear" w:color="auto" w:fill="auto"/>
            <w:noWrap/>
            <w:vAlign w:val="center"/>
          </w:tcPr>
          <w:p w14:paraId="21F94F0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M21</w:t>
            </w:r>
          </w:p>
        </w:tc>
        <w:tc>
          <w:tcPr>
            <w:tcW w:w="1779" w:type="dxa"/>
            <w:shd w:val="clear" w:color="auto" w:fill="auto"/>
            <w:noWrap/>
            <w:vAlign w:val="center"/>
          </w:tcPr>
          <w:p w14:paraId="745A0A5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中等耐污鱼类分类单元数占比</w:t>
            </w:r>
          </w:p>
        </w:tc>
        <w:tc>
          <w:tcPr>
            <w:tcW w:w="3502" w:type="dxa"/>
            <w:vAlign w:val="center"/>
          </w:tcPr>
          <w:p w14:paraId="3D4CD34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中等耐污鱼类的</w:t>
            </w:r>
            <w:r w:rsidRPr="00316A6E">
              <w:rPr>
                <w:rFonts w:eastAsia="宋体" w:cs="Times New Roman"/>
                <w:sz w:val="21"/>
                <w:szCs w:val="21"/>
              </w:rPr>
              <w:t>OUT</w:t>
            </w:r>
            <w:r w:rsidRPr="00316A6E">
              <w:rPr>
                <w:rFonts w:eastAsia="宋体" w:cs="Times New Roman"/>
                <w:sz w:val="21"/>
                <w:szCs w:val="21"/>
              </w:rPr>
              <w:t>数目</w:t>
            </w:r>
            <w:r w:rsidRPr="00316A6E">
              <w:rPr>
                <w:rFonts w:eastAsia="宋体" w:cs="Times New Roman"/>
                <w:sz w:val="21"/>
                <w:szCs w:val="21"/>
              </w:rPr>
              <w:t>/</w:t>
            </w:r>
            <w:r w:rsidRPr="00316A6E">
              <w:rPr>
                <w:rFonts w:eastAsia="宋体" w:cs="Times New Roman"/>
                <w:sz w:val="21"/>
                <w:szCs w:val="21"/>
              </w:rPr>
              <w:t>总</w:t>
            </w:r>
            <w:r w:rsidRPr="00316A6E">
              <w:rPr>
                <w:rFonts w:eastAsia="宋体" w:cs="Times New Roman"/>
                <w:sz w:val="21"/>
                <w:szCs w:val="21"/>
              </w:rPr>
              <w:t>OTU</w:t>
            </w:r>
            <w:r w:rsidRPr="00316A6E">
              <w:rPr>
                <w:rFonts w:eastAsia="宋体" w:cs="Times New Roman"/>
                <w:sz w:val="21"/>
                <w:szCs w:val="21"/>
              </w:rPr>
              <w:t>数，</w:t>
            </w:r>
            <w:r w:rsidRPr="00316A6E">
              <w:rPr>
                <w:rFonts w:eastAsia="宋体" w:cs="Times New Roman"/>
                <w:sz w:val="21"/>
                <w:szCs w:val="21"/>
              </w:rPr>
              <w:t>%</w:t>
            </w:r>
          </w:p>
        </w:tc>
        <w:tc>
          <w:tcPr>
            <w:tcW w:w="0" w:type="auto"/>
            <w:shd w:val="clear" w:color="auto" w:fill="auto"/>
            <w:noWrap/>
            <w:vAlign w:val="center"/>
          </w:tcPr>
          <w:p w14:paraId="4751181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耐受性</w:t>
            </w:r>
          </w:p>
        </w:tc>
        <w:tc>
          <w:tcPr>
            <w:tcW w:w="0" w:type="auto"/>
            <w:shd w:val="clear" w:color="auto" w:fill="auto"/>
            <w:noWrap/>
            <w:vAlign w:val="center"/>
          </w:tcPr>
          <w:p w14:paraId="0D15FC0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上升</w:t>
            </w:r>
          </w:p>
        </w:tc>
      </w:tr>
    </w:tbl>
    <w:p w14:paraId="309A3A7A" w14:textId="77777777" w:rsidR="00D30517" w:rsidRPr="00316A6E" w:rsidRDefault="00D30517" w:rsidP="00D30517">
      <w:pPr>
        <w:ind w:firstLine="480"/>
      </w:pPr>
      <w:proofErr w:type="gramStart"/>
      <w:r w:rsidRPr="00316A6E">
        <w:rPr>
          <w:rFonts w:hint="eastAsia"/>
        </w:rPr>
        <w:t>c</w:t>
      </w:r>
      <w:proofErr w:type="gramEnd"/>
      <w:r w:rsidRPr="00316A6E">
        <w:t xml:space="preserve">. </w:t>
      </w:r>
      <w:r w:rsidRPr="00316A6E">
        <w:rPr>
          <w:rFonts w:hint="eastAsia"/>
        </w:rPr>
        <w:t>指标筛选</w:t>
      </w:r>
    </w:p>
    <w:p w14:paraId="27C2264D" w14:textId="2B143EC1" w:rsidR="00D30517" w:rsidRPr="00316A6E" w:rsidRDefault="00D30517" w:rsidP="00D30517">
      <w:pPr>
        <w:pStyle w:val="affa"/>
        <w:ind w:firstLine="480"/>
      </w:pPr>
      <w:r w:rsidRPr="00316A6E">
        <w:t>5</w:t>
      </w:r>
      <w:r w:rsidRPr="00316A6E">
        <w:t>个候选参数经过筛选，最终确定</w:t>
      </w:r>
      <w:r w:rsidRPr="00316A6E">
        <w:t>M01</w:t>
      </w:r>
      <w:r w:rsidRPr="00316A6E">
        <w:rPr>
          <w:rFonts w:hint="eastAsia"/>
        </w:rPr>
        <w:t>、</w:t>
      </w:r>
      <w:r w:rsidRPr="00316A6E">
        <w:t>M02</w:t>
      </w:r>
      <w:r w:rsidRPr="00316A6E">
        <w:rPr>
          <w:rFonts w:hint="eastAsia"/>
        </w:rPr>
        <w:t>、</w:t>
      </w:r>
      <w:r w:rsidRPr="00316A6E">
        <w:t>M20</w:t>
      </w:r>
      <w:r w:rsidRPr="00316A6E">
        <w:t>共</w:t>
      </w:r>
      <w:r w:rsidRPr="00316A6E">
        <w:t>3</w:t>
      </w:r>
      <w:r w:rsidRPr="00316A6E">
        <w:t>个参数之和构成</w:t>
      </w:r>
      <w:r w:rsidRPr="00316A6E">
        <w:rPr>
          <w:rFonts w:hint="eastAsia"/>
        </w:rPr>
        <w:t>太湖流域湖库鱼类动物</w:t>
      </w:r>
      <w:r w:rsidRPr="00316A6E">
        <w:t>完整性指数（</w:t>
      </w:r>
      <w:r w:rsidRPr="00316A6E">
        <w:rPr>
          <w:rFonts w:hint="eastAsia"/>
        </w:rPr>
        <w:t>F</w:t>
      </w:r>
      <w:r w:rsidRPr="00316A6E">
        <w:t>-IBI</w:t>
      </w:r>
      <w:r w:rsidRPr="00316A6E">
        <w:rPr>
          <w:vertAlign w:val="subscript"/>
        </w:rPr>
        <w:t>L</w:t>
      </w:r>
      <w:r w:rsidRPr="00316A6E">
        <w:t>）。其参数计算公式见表</w:t>
      </w:r>
      <w:r w:rsidR="002F2D36" w:rsidRPr="00316A6E">
        <w:t>6</w:t>
      </w:r>
      <w:r w:rsidRPr="00316A6E">
        <w:t>-8</w:t>
      </w:r>
      <w:r w:rsidRPr="00316A6E">
        <w:rPr>
          <w:rFonts w:hint="eastAsia"/>
        </w:rPr>
        <w:t>，计算值大于</w:t>
      </w:r>
      <w:r w:rsidRPr="00316A6E">
        <w:rPr>
          <w:rFonts w:hint="eastAsia"/>
        </w:rPr>
        <w:t>1</w:t>
      </w:r>
      <w:r w:rsidRPr="00316A6E">
        <w:rPr>
          <w:rFonts w:hint="eastAsia"/>
        </w:rPr>
        <w:t>的取</w:t>
      </w:r>
      <w:r w:rsidRPr="00316A6E">
        <w:rPr>
          <w:rFonts w:hint="eastAsia"/>
        </w:rPr>
        <w:t>1</w:t>
      </w:r>
      <w:r w:rsidRPr="00316A6E">
        <w:t>。</w:t>
      </w:r>
    </w:p>
    <w:p w14:paraId="5E44127D" w14:textId="7CBB0381" w:rsidR="00D30517" w:rsidRPr="00316A6E" w:rsidRDefault="00D30517" w:rsidP="00B41E22">
      <w:pPr>
        <w:ind w:firstLine="480"/>
        <w:jc w:val="center"/>
        <w:rPr>
          <w:rFonts w:eastAsia="黑体" w:cs="Calibri"/>
          <w:szCs w:val="21"/>
        </w:rPr>
      </w:pPr>
      <w:r w:rsidRPr="00316A6E">
        <w:rPr>
          <w:rFonts w:eastAsia="黑体" w:cs="Calibri"/>
          <w:szCs w:val="21"/>
        </w:rPr>
        <w:t>表</w:t>
      </w:r>
      <w:r w:rsidR="007D1970" w:rsidRPr="00316A6E">
        <w:rPr>
          <w:rFonts w:eastAsia="黑体" w:cs="Calibri"/>
          <w:szCs w:val="21"/>
        </w:rPr>
        <w:t>6</w:t>
      </w:r>
      <w:r w:rsidRPr="00316A6E">
        <w:rPr>
          <w:rFonts w:eastAsia="黑体" w:cs="Calibri"/>
          <w:szCs w:val="21"/>
        </w:rPr>
        <w:t xml:space="preserve">-8 </w:t>
      </w:r>
      <w:r w:rsidRPr="00316A6E">
        <w:rPr>
          <w:rFonts w:eastAsia="黑体" w:cs="Calibri" w:hint="eastAsia"/>
          <w:szCs w:val="21"/>
        </w:rPr>
        <w:t>太湖流域湖库鱼类动物</w:t>
      </w:r>
      <w:r w:rsidRPr="00316A6E">
        <w:rPr>
          <w:rFonts w:eastAsia="黑体" w:cs="Calibri"/>
          <w:szCs w:val="21"/>
        </w:rPr>
        <w:t>完整性指数参数计算公式</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230"/>
        <w:gridCol w:w="3402"/>
        <w:gridCol w:w="1981"/>
      </w:tblGrid>
      <w:tr w:rsidR="00D30517" w:rsidRPr="00316A6E" w14:paraId="756F7532" w14:textId="77777777" w:rsidTr="0086352A">
        <w:trPr>
          <w:trHeight w:val="608"/>
        </w:trPr>
        <w:tc>
          <w:tcPr>
            <w:tcW w:w="456" w:type="dxa"/>
            <w:vAlign w:val="center"/>
          </w:tcPr>
          <w:p w14:paraId="7486404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参数序号</w:t>
            </w:r>
          </w:p>
        </w:tc>
        <w:tc>
          <w:tcPr>
            <w:tcW w:w="3230" w:type="dxa"/>
            <w:vAlign w:val="center"/>
          </w:tcPr>
          <w:p w14:paraId="5D5D52E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参数名称</w:t>
            </w:r>
          </w:p>
        </w:tc>
        <w:tc>
          <w:tcPr>
            <w:tcW w:w="3402" w:type="dxa"/>
            <w:vAlign w:val="center"/>
          </w:tcPr>
          <w:p w14:paraId="6041BFF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计算公式</w:t>
            </w:r>
          </w:p>
        </w:tc>
        <w:tc>
          <w:tcPr>
            <w:tcW w:w="1981" w:type="dxa"/>
            <w:vAlign w:val="center"/>
          </w:tcPr>
          <w:p w14:paraId="556EE12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目标</w:t>
            </w:r>
          </w:p>
          <w:p w14:paraId="19BFFD9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（最佳期望值）</w:t>
            </w:r>
          </w:p>
        </w:tc>
      </w:tr>
      <w:tr w:rsidR="00D30517" w:rsidRPr="00316A6E" w14:paraId="686D65DE" w14:textId="77777777" w:rsidTr="0086352A">
        <w:trPr>
          <w:trHeight w:val="605"/>
        </w:trPr>
        <w:tc>
          <w:tcPr>
            <w:tcW w:w="456" w:type="dxa"/>
            <w:vAlign w:val="center"/>
          </w:tcPr>
          <w:p w14:paraId="4FEFF0FB" w14:textId="77777777" w:rsidR="00D30517" w:rsidRPr="00316A6E" w:rsidRDefault="00D30517" w:rsidP="0086352A">
            <w:pPr>
              <w:ind w:firstLineChars="0" w:firstLine="0"/>
              <w:jc w:val="center"/>
              <w:rPr>
                <w:rFonts w:eastAsia="宋体" w:cs="Times New Roman"/>
                <w:sz w:val="21"/>
                <w:szCs w:val="21"/>
              </w:rPr>
            </w:pPr>
            <w:bookmarkStart w:id="93" w:name="_Hlk3497604"/>
            <w:r w:rsidRPr="00316A6E">
              <w:rPr>
                <w:rFonts w:eastAsia="宋体" w:cs="Times New Roman"/>
                <w:sz w:val="21"/>
                <w:szCs w:val="21"/>
              </w:rPr>
              <w:t>1</w:t>
            </w:r>
          </w:p>
        </w:tc>
        <w:tc>
          <w:tcPr>
            <w:tcW w:w="3230" w:type="dxa"/>
          </w:tcPr>
          <w:p w14:paraId="42FCA3B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M01_</w:t>
            </w:r>
            <w:r w:rsidRPr="00316A6E">
              <w:rPr>
                <w:rFonts w:eastAsia="宋体" w:cs="Times New Roman"/>
                <w:sz w:val="21"/>
                <w:szCs w:val="21"/>
              </w:rPr>
              <w:t>鱼类总分类单元数</w:t>
            </w:r>
          </w:p>
        </w:tc>
        <w:tc>
          <w:tcPr>
            <w:tcW w:w="3402" w:type="dxa"/>
            <w:vAlign w:val="center"/>
          </w:tcPr>
          <w:p w14:paraId="7121E88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M01/343.1</w:t>
            </w:r>
          </w:p>
        </w:tc>
        <w:tc>
          <w:tcPr>
            <w:tcW w:w="1981" w:type="dxa"/>
          </w:tcPr>
          <w:p w14:paraId="3CE2EB6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343.1</w:t>
            </w:r>
          </w:p>
        </w:tc>
      </w:tr>
      <w:tr w:rsidR="00D30517" w:rsidRPr="00316A6E" w14:paraId="1F6762BE" w14:textId="77777777" w:rsidTr="0086352A">
        <w:trPr>
          <w:trHeight w:val="662"/>
        </w:trPr>
        <w:tc>
          <w:tcPr>
            <w:tcW w:w="456" w:type="dxa"/>
            <w:vAlign w:val="center"/>
          </w:tcPr>
          <w:p w14:paraId="47E9F03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2</w:t>
            </w:r>
          </w:p>
        </w:tc>
        <w:tc>
          <w:tcPr>
            <w:tcW w:w="3230" w:type="dxa"/>
          </w:tcPr>
          <w:p w14:paraId="74B1E79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M02_Shannon_Winener</w:t>
            </w:r>
            <w:r w:rsidRPr="00316A6E">
              <w:rPr>
                <w:rFonts w:eastAsia="宋体" w:cs="Times New Roman"/>
                <w:sz w:val="21"/>
                <w:szCs w:val="21"/>
              </w:rPr>
              <w:t>指数</w:t>
            </w:r>
          </w:p>
        </w:tc>
        <w:tc>
          <w:tcPr>
            <w:tcW w:w="3402" w:type="dxa"/>
            <w:vAlign w:val="center"/>
          </w:tcPr>
          <w:p w14:paraId="680D813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sz w:val="21"/>
                <w:szCs w:val="21"/>
              </w:rPr>
              <w:t>M02/4.24</w:t>
            </w:r>
          </w:p>
        </w:tc>
        <w:tc>
          <w:tcPr>
            <w:tcW w:w="1981" w:type="dxa"/>
          </w:tcPr>
          <w:p w14:paraId="6923D9CC" w14:textId="77777777" w:rsidR="00D30517" w:rsidRPr="00316A6E" w:rsidRDefault="00D30517" w:rsidP="0086352A">
            <w:pPr>
              <w:ind w:firstLineChars="0" w:firstLine="0"/>
              <w:jc w:val="center"/>
              <w:rPr>
                <w:rFonts w:eastAsia="宋体" w:cs="Times New Roman"/>
                <w:color w:val="000000"/>
                <w:sz w:val="21"/>
                <w:szCs w:val="21"/>
              </w:rPr>
            </w:pPr>
            <w:r w:rsidRPr="00316A6E">
              <w:rPr>
                <w:rFonts w:eastAsia="宋体" w:cs="Times New Roman"/>
                <w:color w:val="000000"/>
                <w:sz w:val="21"/>
                <w:szCs w:val="21"/>
              </w:rPr>
              <w:t xml:space="preserve">4.240 </w:t>
            </w:r>
          </w:p>
        </w:tc>
      </w:tr>
      <w:tr w:rsidR="00D30517" w:rsidRPr="00316A6E" w14:paraId="27F768C7" w14:textId="77777777" w:rsidTr="0086352A">
        <w:trPr>
          <w:trHeight w:val="603"/>
        </w:trPr>
        <w:tc>
          <w:tcPr>
            <w:tcW w:w="456" w:type="dxa"/>
            <w:vAlign w:val="center"/>
          </w:tcPr>
          <w:p w14:paraId="5C43E19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w:t>
            </w:r>
          </w:p>
        </w:tc>
        <w:tc>
          <w:tcPr>
            <w:tcW w:w="3230" w:type="dxa"/>
          </w:tcPr>
          <w:p w14:paraId="33337F5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M20_</w:t>
            </w:r>
            <w:r w:rsidRPr="00316A6E">
              <w:rPr>
                <w:rFonts w:eastAsia="宋体" w:cs="Times New Roman"/>
                <w:sz w:val="21"/>
                <w:szCs w:val="21"/>
              </w:rPr>
              <w:t>耐受性鱼类分类单元数占比</w:t>
            </w:r>
          </w:p>
        </w:tc>
        <w:tc>
          <w:tcPr>
            <w:tcW w:w="3402" w:type="dxa"/>
            <w:vAlign w:val="center"/>
          </w:tcPr>
          <w:p w14:paraId="59A9A3C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w:t>
            </w:r>
            <w:r w:rsidRPr="00316A6E">
              <w:rPr>
                <w:rFonts w:eastAsia="宋体" w:cs="Times New Roman"/>
                <w:sz w:val="21"/>
                <w:szCs w:val="21"/>
              </w:rPr>
              <w:t>1-M20</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1-0.49</w:t>
            </w:r>
            <w:r w:rsidRPr="00316A6E">
              <w:rPr>
                <w:rFonts w:eastAsia="宋体" w:cs="Times New Roman"/>
                <w:sz w:val="21"/>
                <w:szCs w:val="21"/>
              </w:rPr>
              <w:t>）</w:t>
            </w:r>
          </w:p>
        </w:tc>
        <w:tc>
          <w:tcPr>
            <w:tcW w:w="1981" w:type="dxa"/>
          </w:tcPr>
          <w:p w14:paraId="5BFD858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0.49%</w:t>
            </w:r>
          </w:p>
        </w:tc>
      </w:tr>
      <w:bookmarkEnd w:id="93"/>
    </w:tbl>
    <w:p w14:paraId="597B55A3" w14:textId="77777777" w:rsidR="00D30517" w:rsidRPr="00316A6E" w:rsidRDefault="00D30517" w:rsidP="00D30517">
      <w:pPr>
        <w:ind w:firstLine="480"/>
        <w:rPr>
          <w:rFonts w:cs="Times New Roman"/>
        </w:rPr>
      </w:pPr>
    </w:p>
    <w:p w14:paraId="6B9122A8" w14:textId="77777777" w:rsidR="00D30517" w:rsidRPr="00316A6E" w:rsidRDefault="00D30517" w:rsidP="00D30517">
      <w:pPr>
        <w:ind w:firstLine="480"/>
      </w:pPr>
    </w:p>
    <w:p w14:paraId="39EB7C12" w14:textId="54846150" w:rsidR="00D30517" w:rsidRPr="00316A6E" w:rsidRDefault="00D30517" w:rsidP="004C13E3">
      <w:pPr>
        <w:pStyle w:val="3"/>
        <w:numPr>
          <w:ilvl w:val="0"/>
          <w:numId w:val="32"/>
        </w:numPr>
      </w:pPr>
      <w:bookmarkStart w:id="94" w:name="_Toc99397483"/>
      <w:r w:rsidRPr="00316A6E">
        <w:rPr>
          <w:rFonts w:hint="eastAsia"/>
        </w:rPr>
        <w:lastRenderedPageBreak/>
        <w:t>参考标准</w:t>
      </w:r>
      <w:bookmarkEnd w:id="94"/>
    </w:p>
    <w:p w14:paraId="1A038DE4" w14:textId="77777777" w:rsidR="00D30517" w:rsidRPr="00316A6E" w:rsidRDefault="00D30517" w:rsidP="00D30517">
      <w:pPr>
        <w:ind w:firstLine="480"/>
      </w:pPr>
      <w:r w:rsidRPr="00316A6E">
        <w:rPr>
          <w:rFonts w:hint="eastAsia"/>
        </w:rPr>
        <w:t>（</w:t>
      </w:r>
      <w:r w:rsidRPr="00316A6E">
        <w:rPr>
          <w:rFonts w:hint="eastAsia"/>
        </w:rPr>
        <w:t>1</w:t>
      </w:r>
      <w:r w:rsidRPr="00316A6E">
        <w:rPr>
          <w:rFonts w:hint="eastAsia"/>
        </w:rPr>
        <w:t>）浮游植物完整性评价标准</w:t>
      </w:r>
    </w:p>
    <w:p w14:paraId="15672505" w14:textId="1EF30F13" w:rsidR="00D30517" w:rsidRPr="00316A6E" w:rsidRDefault="00D30517" w:rsidP="00D30517">
      <w:pPr>
        <w:ind w:firstLine="480"/>
        <w:rPr>
          <w:rFonts w:eastAsia="宋体" w:cs="Times New Roman"/>
          <w:szCs w:val="24"/>
        </w:rPr>
      </w:pPr>
      <w:r w:rsidRPr="00316A6E">
        <w:rPr>
          <w:rFonts w:eastAsia="宋体" w:cs="Times New Roman"/>
          <w:szCs w:val="24"/>
        </w:rPr>
        <w:t>太湖流域湖库浮游植物完整性指数体系分级标准见表</w:t>
      </w:r>
      <w:r w:rsidR="007D1970" w:rsidRPr="00316A6E">
        <w:rPr>
          <w:rFonts w:eastAsia="宋体" w:cs="Times New Roman"/>
          <w:szCs w:val="24"/>
        </w:rPr>
        <w:t>6</w:t>
      </w:r>
      <w:r w:rsidRPr="00316A6E">
        <w:rPr>
          <w:rFonts w:eastAsia="宋体" w:cs="Times New Roman"/>
          <w:szCs w:val="24"/>
        </w:rPr>
        <w:t>-9</w:t>
      </w:r>
      <w:r w:rsidRPr="00316A6E">
        <w:rPr>
          <w:rFonts w:eastAsia="宋体" w:cs="Times New Roman"/>
          <w:szCs w:val="24"/>
        </w:rPr>
        <w:t>。</w:t>
      </w:r>
    </w:p>
    <w:p w14:paraId="3103E558" w14:textId="43C62F54" w:rsidR="00D30517" w:rsidRPr="00316A6E" w:rsidRDefault="00D30517" w:rsidP="00B41E22">
      <w:pPr>
        <w:ind w:firstLine="480"/>
        <w:jc w:val="center"/>
      </w:pPr>
      <w:r w:rsidRPr="00316A6E">
        <w:rPr>
          <w:rFonts w:eastAsia="黑体" w:cs="Calibri" w:hint="eastAsia"/>
          <w:szCs w:val="21"/>
        </w:rPr>
        <w:t>表</w:t>
      </w:r>
      <w:r w:rsidR="007D1970" w:rsidRPr="00316A6E">
        <w:rPr>
          <w:rFonts w:eastAsia="黑体" w:cs="Calibri"/>
          <w:szCs w:val="21"/>
        </w:rPr>
        <w:t>6</w:t>
      </w:r>
      <w:r w:rsidRPr="00316A6E">
        <w:rPr>
          <w:rFonts w:eastAsia="黑体" w:cs="Calibri"/>
          <w:szCs w:val="21"/>
        </w:rPr>
        <w:t>-9</w:t>
      </w:r>
      <w:r w:rsidRPr="00316A6E">
        <w:rPr>
          <w:rFonts w:eastAsia="黑体" w:cs="Calibri" w:hint="eastAsia"/>
          <w:szCs w:val="21"/>
        </w:rPr>
        <w:t xml:space="preserve"> </w:t>
      </w:r>
      <w:r w:rsidRPr="00316A6E">
        <w:rPr>
          <w:rFonts w:eastAsia="黑体" w:cs="Calibri" w:hint="eastAsia"/>
          <w:szCs w:val="21"/>
        </w:rPr>
        <w:t>太湖流域湖库浮游植物生物完整性指数体系分级标准</w:t>
      </w:r>
    </w:p>
    <w:tbl>
      <w:tblPr>
        <w:tblStyle w:val="af9"/>
        <w:tblW w:w="5000" w:type="pct"/>
        <w:tblLook w:val="04A0" w:firstRow="1" w:lastRow="0" w:firstColumn="1" w:lastColumn="0" w:noHBand="0" w:noVBand="1"/>
      </w:tblPr>
      <w:tblGrid>
        <w:gridCol w:w="3582"/>
        <w:gridCol w:w="5478"/>
      </w:tblGrid>
      <w:tr w:rsidR="00D30517" w:rsidRPr="00316A6E" w14:paraId="3198ABFB" w14:textId="77777777" w:rsidTr="0086352A">
        <w:trPr>
          <w:trHeight w:val="285"/>
        </w:trPr>
        <w:tc>
          <w:tcPr>
            <w:tcW w:w="1977" w:type="pct"/>
            <w:noWrap/>
            <w:vAlign w:val="center"/>
          </w:tcPr>
          <w:p w14:paraId="7D82211B" w14:textId="77777777" w:rsidR="00D30517" w:rsidRPr="00316A6E" w:rsidRDefault="00D30517" w:rsidP="0086352A">
            <w:pPr>
              <w:ind w:firstLine="420"/>
              <w:jc w:val="center"/>
              <w:rPr>
                <w:rFonts w:cs="Times New Roman"/>
                <w:sz w:val="21"/>
                <w:szCs w:val="21"/>
              </w:rPr>
            </w:pPr>
            <w:r w:rsidRPr="00316A6E">
              <w:rPr>
                <w:rFonts w:cs="Times New Roman"/>
                <w:sz w:val="21"/>
                <w:szCs w:val="21"/>
              </w:rPr>
              <w:t>参数等级</w:t>
            </w:r>
          </w:p>
        </w:tc>
        <w:tc>
          <w:tcPr>
            <w:tcW w:w="3023" w:type="pct"/>
            <w:noWrap/>
            <w:vAlign w:val="center"/>
          </w:tcPr>
          <w:p w14:paraId="043CF53C" w14:textId="77777777" w:rsidR="00D30517" w:rsidRPr="00316A6E" w:rsidRDefault="00D30517" w:rsidP="0086352A">
            <w:pPr>
              <w:ind w:firstLine="420"/>
              <w:jc w:val="center"/>
              <w:rPr>
                <w:rFonts w:cs="Times New Roman"/>
                <w:sz w:val="21"/>
                <w:szCs w:val="21"/>
              </w:rPr>
            </w:pPr>
            <w:r w:rsidRPr="00316A6E">
              <w:rPr>
                <w:rFonts w:cs="Times New Roman"/>
                <w:sz w:val="21"/>
                <w:szCs w:val="21"/>
              </w:rPr>
              <w:t>分级标准</w:t>
            </w:r>
          </w:p>
        </w:tc>
      </w:tr>
      <w:tr w:rsidR="00D30517" w:rsidRPr="00316A6E" w14:paraId="3C1715EF" w14:textId="77777777" w:rsidTr="0086352A">
        <w:trPr>
          <w:trHeight w:val="285"/>
        </w:trPr>
        <w:tc>
          <w:tcPr>
            <w:tcW w:w="1977" w:type="pct"/>
            <w:noWrap/>
            <w:vAlign w:val="center"/>
          </w:tcPr>
          <w:p w14:paraId="490A83F7" w14:textId="77777777" w:rsidR="00D30517" w:rsidRPr="00316A6E" w:rsidRDefault="00D30517" w:rsidP="0086352A">
            <w:pPr>
              <w:ind w:firstLine="420"/>
              <w:jc w:val="center"/>
              <w:rPr>
                <w:rFonts w:cs="Times New Roman"/>
                <w:sz w:val="21"/>
                <w:szCs w:val="21"/>
              </w:rPr>
            </w:pPr>
            <w:r w:rsidRPr="00316A6E">
              <w:rPr>
                <w:rFonts w:cs="Times New Roman"/>
                <w:sz w:val="21"/>
                <w:szCs w:val="21"/>
              </w:rPr>
              <w:t>优</w:t>
            </w:r>
          </w:p>
        </w:tc>
        <w:tc>
          <w:tcPr>
            <w:tcW w:w="3023" w:type="pct"/>
            <w:noWrap/>
            <w:vAlign w:val="center"/>
          </w:tcPr>
          <w:p w14:paraId="33757505" w14:textId="77777777" w:rsidR="00D30517" w:rsidRPr="00316A6E" w:rsidRDefault="00D30517" w:rsidP="0086352A">
            <w:pPr>
              <w:ind w:firstLine="420"/>
              <w:jc w:val="center"/>
              <w:rPr>
                <w:rFonts w:cs="Times New Roman"/>
                <w:sz w:val="21"/>
                <w:szCs w:val="21"/>
              </w:rPr>
            </w:pPr>
            <w:r w:rsidRPr="00316A6E">
              <w:rPr>
                <w:rFonts w:cs="Times New Roman"/>
                <w:sz w:val="21"/>
                <w:szCs w:val="21"/>
              </w:rPr>
              <w:t>P-IBI</w:t>
            </w:r>
            <w:r w:rsidRPr="00316A6E">
              <w:rPr>
                <w:rFonts w:cs="Times New Roman"/>
                <w:sz w:val="21"/>
                <w:szCs w:val="21"/>
                <w:vertAlign w:val="subscript"/>
              </w:rPr>
              <w:t>L</w:t>
            </w:r>
            <w:r w:rsidRPr="00316A6E">
              <w:rPr>
                <w:rFonts w:cs="Times New Roman"/>
                <w:sz w:val="21"/>
                <w:szCs w:val="21"/>
              </w:rPr>
              <w:t>≥0.95</w:t>
            </w:r>
          </w:p>
        </w:tc>
      </w:tr>
      <w:tr w:rsidR="00D30517" w:rsidRPr="00316A6E" w14:paraId="1824441C" w14:textId="77777777" w:rsidTr="0086352A">
        <w:trPr>
          <w:trHeight w:val="285"/>
        </w:trPr>
        <w:tc>
          <w:tcPr>
            <w:tcW w:w="1977" w:type="pct"/>
            <w:noWrap/>
            <w:vAlign w:val="center"/>
          </w:tcPr>
          <w:p w14:paraId="5CB158D9" w14:textId="77777777" w:rsidR="00D30517" w:rsidRPr="00316A6E" w:rsidRDefault="00D30517" w:rsidP="0086352A">
            <w:pPr>
              <w:ind w:firstLine="420"/>
              <w:jc w:val="center"/>
              <w:rPr>
                <w:rFonts w:cs="Times New Roman"/>
                <w:sz w:val="21"/>
                <w:szCs w:val="21"/>
              </w:rPr>
            </w:pPr>
            <w:r w:rsidRPr="00316A6E">
              <w:rPr>
                <w:rFonts w:cs="Times New Roman"/>
                <w:sz w:val="21"/>
                <w:szCs w:val="21"/>
              </w:rPr>
              <w:t>良</w:t>
            </w:r>
          </w:p>
        </w:tc>
        <w:tc>
          <w:tcPr>
            <w:tcW w:w="3023" w:type="pct"/>
            <w:noWrap/>
            <w:vAlign w:val="center"/>
          </w:tcPr>
          <w:p w14:paraId="1AAA73AC" w14:textId="77777777" w:rsidR="00D30517" w:rsidRPr="00316A6E" w:rsidRDefault="00D30517" w:rsidP="0086352A">
            <w:pPr>
              <w:ind w:firstLine="420"/>
              <w:jc w:val="center"/>
              <w:rPr>
                <w:rFonts w:cs="Times New Roman"/>
                <w:sz w:val="21"/>
                <w:szCs w:val="21"/>
              </w:rPr>
            </w:pPr>
            <w:r w:rsidRPr="00316A6E">
              <w:rPr>
                <w:rFonts w:cs="Times New Roman"/>
                <w:sz w:val="21"/>
                <w:szCs w:val="21"/>
              </w:rPr>
              <w:t>0.71≤P-IBI</w:t>
            </w:r>
            <w:r w:rsidRPr="00316A6E">
              <w:rPr>
                <w:rFonts w:cs="Times New Roman"/>
                <w:sz w:val="21"/>
                <w:szCs w:val="21"/>
                <w:vertAlign w:val="subscript"/>
              </w:rPr>
              <w:t>L</w:t>
            </w:r>
            <w:r w:rsidRPr="00316A6E">
              <w:rPr>
                <w:rFonts w:cs="Times New Roman"/>
                <w:sz w:val="21"/>
                <w:szCs w:val="21"/>
              </w:rPr>
              <w:t>&lt;0.95</w:t>
            </w:r>
          </w:p>
        </w:tc>
      </w:tr>
      <w:tr w:rsidR="00D30517" w:rsidRPr="00316A6E" w14:paraId="3EE9D8EC" w14:textId="77777777" w:rsidTr="0086352A">
        <w:trPr>
          <w:trHeight w:val="285"/>
        </w:trPr>
        <w:tc>
          <w:tcPr>
            <w:tcW w:w="1977" w:type="pct"/>
            <w:noWrap/>
            <w:vAlign w:val="center"/>
          </w:tcPr>
          <w:p w14:paraId="4255A99C" w14:textId="77777777" w:rsidR="00D30517" w:rsidRPr="00316A6E" w:rsidRDefault="00D30517" w:rsidP="0086352A">
            <w:pPr>
              <w:ind w:firstLine="420"/>
              <w:jc w:val="center"/>
              <w:rPr>
                <w:rFonts w:cs="Times New Roman"/>
                <w:sz w:val="21"/>
                <w:szCs w:val="21"/>
              </w:rPr>
            </w:pPr>
            <w:r w:rsidRPr="00316A6E">
              <w:rPr>
                <w:rFonts w:cs="Times New Roman"/>
                <w:sz w:val="21"/>
                <w:szCs w:val="21"/>
              </w:rPr>
              <w:t>中</w:t>
            </w:r>
          </w:p>
        </w:tc>
        <w:tc>
          <w:tcPr>
            <w:tcW w:w="3023" w:type="pct"/>
            <w:noWrap/>
            <w:vAlign w:val="center"/>
          </w:tcPr>
          <w:p w14:paraId="6B588B6E" w14:textId="77777777" w:rsidR="00D30517" w:rsidRPr="00316A6E" w:rsidRDefault="00D30517" w:rsidP="0086352A">
            <w:pPr>
              <w:ind w:firstLine="420"/>
              <w:jc w:val="center"/>
              <w:rPr>
                <w:rFonts w:cs="Times New Roman"/>
                <w:sz w:val="21"/>
                <w:szCs w:val="21"/>
              </w:rPr>
            </w:pPr>
            <w:r w:rsidRPr="00316A6E">
              <w:rPr>
                <w:rFonts w:cs="Times New Roman"/>
                <w:sz w:val="21"/>
                <w:szCs w:val="21"/>
              </w:rPr>
              <w:t>0.48≤P-IBI</w:t>
            </w:r>
            <w:r w:rsidRPr="00316A6E">
              <w:rPr>
                <w:rFonts w:cs="Times New Roman"/>
                <w:sz w:val="21"/>
                <w:szCs w:val="21"/>
                <w:vertAlign w:val="subscript"/>
              </w:rPr>
              <w:t>L</w:t>
            </w:r>
            <w:r w:rsidRPr="00316A6E">
              <w:rPr>
                <w:rFonts w:cs="Times New Roman"/>
                <w:sz w:val="21"/>
                <w:szCs w:val="21"/>
              </w:rPr>
              <w:t>&lt;0.71</w:t>
            </w:r>
          </w:p>
        </w:tc>
      </w:tr>
      <w:tr w:rsidR="00D30517" w:rsidRPr="00316A6E" w14:paraId="51E79A89" w14:textId="77777777" w:rsidTr="0086352A">
        <w:trPr>
          <w:trHeight w:val="285"/>
        </w:trPr>
        <w:tc>
          <w:tcPr>
            <w:tcW w:w="1977" w:type="pct"/>
            <w:noWrap/>
            <w:vAlign w:val="center"/>
          </w:tcPr>
          <w:p w14:paraId="2C33A72F" w14:textId="77777777" w:rsidR="00D30517" w:rsidRPr="00316A6E" w:rsidRDefault="00D30517" w:rsidP="0086352A">
            <w:pPr>
              <w:ind w:firstLine="420"/>
              <w:jc w:val="center"/>
              <w:rPr>
                <w:rFonts w:cs="Times New Roman"/>
                <w:sz w:val="21"/>
                <w:szCs w:val="21"/>
              </w:rPr>
            </w:pPr>
            <w:r w:rsidRPr="00316A6E">
              <w:rPr>
                <w:rFonts w:cs="Times New Roman"/>
                <w:sz w:val="21"/>
                <w:szCs w:val="21"/>
              </w:rPr>
              <w:t>一般</w:t>
            </w:r>
          </w:p>
        </w:tc>
        <w:tc>
          <w:tcPr>
            <w:tcW w:w="3023" w:type="pct"/>
            <w:noWrap/>
            <w:vAlign w:val="center"/>
          </w:tcPr>
          <w:p w14:paraId="54A17A8F" w14:textId="77777777" w:rsidR="00D30517" w:rsidRPr="00316A6E" w:rsidRDefault="00D30517" w:rsidP="0086352A">
            <w:pPr>
              <w:ind w:firstLine="420"/>
              <w:jc w:val="center"/>
              <w:rPr>
                <w:rFonts w:cs="Times New Roman"/>
                <w:sz w:val="21"/>
                <w:szCs w:val="21"/>
              </w:rPr>
            </w:pPr>
            <w:r w:rsidRPr="00316A6E">
              <w:rPr>
                <w:rFonts w:cs="Times New Roman"/>
                <w:sz w:val="21"/>
                <w:szCs w:val="21"/>
              </w:rPr>
              <w:t>0.24≤</w:t>
            </w:r>
            <w:bookmarkStart w:id="95" w:name="_Hlk72245470"/>
            <w:r w:rsidRPr="00316A6E">
              <w:rPr>
                <w:rFonts w:cs="Times New Roman"/>
                <w:sz w:val="21"/>
                <w:szCs w:val="21"/>
              </w:rPr>
              <w:t>P-IBI</w:t>
            </w:r>
            <w:r w:rsidRPr="00316A6E">
              <w:rPr>
                <w:rFonts w:cs="Times New Roman"/>
                <w:sz w:val="21"/>
                <w:szCs w:val="21"/>
                <w:vertAlign w:val="subscript"/>
              </w:rPr>
              <w:t>L</w:t>
            </w:r>
            <w:bookmarkEnd w:id="95"/>
            <w:r w:rsidRPr="00316A6E">
              <w:rPr>
                <w:rFonts w:cs="Times New Roman"/>
                <w:sz w:val="21"/>
                <w:szCs w:val="21"/>
              </w:rPr>
              <w:t>&lt;0.48</w:t>
            </w:r>
          </w:p>
        </w:tc>
      </w:tr>
      <w:tr w:rsidR="00D30517" w:rsidRPr="00316A6E" w14:paraId="3A522E93" w14:textId="77777777" w:rsidTr="0086352A">
        <w:trPr>
          <w:trHeight w:val="285"/>
        </w:trPr>
        <w:tc>
          <w:tcPr>
            <w:tcW w:w="1977" w:type="pct"/>
            <w:noWrap/>
            <w:vAlign w:val="center"/>
          </w:tcPr>
          <w:p w14:paraId="3D206AC3" w14:textId="77777777" w:rsidR="00D30517" w:rsidRPr="00316A6E" w:rsidRDefault="00D30517" w:rsidP="0086352A">
            <w:pPr>
              <w:ind w:firstLine="420"/>
              <w:jc w:val="center"/>
              <w:rPr>
                <w:rFonts w:cs="Times New Roman"/>
                <w:sz w:val="21"/>
                <w:szCs w:val="21"/>
              </w:rPr>
            </w:pPr>
            <w:r w:rsidRPr="00316A6E">
              <w:rPr>
                <w:rFonts w:cs="Times New Roman"/>
                <w:sz w:val="21"/>
                <w:szCs w:val="21"/>
              </w:rPr>
              <w:t>差</w:t>
            </w:r>
          </w:p>
        </w:tc>
        <w:tc>
          <w:tcPr>
            <w:tcW w:w="3023" w:type="pct"/>
            <w:noWrap/>
            <w:vAlign w:val="center"/>
          </w:tcPr>
          <w:p w14:paraId="1FAC9162" w14:textId="77777777" w:rsidR="00D30517" w:rsidRPr="00316A6E" w:rsidRDefault="00D30517" w:rsidP="0086352A">
            <w:pPr>
              <w:ind w:firstLine="420"/>
              <w:jc w:val="center"/>
              <w:rPr>
                <w:rFonts w:cs="Times New Roman"/>
                <w:sz w:val="21"/>
                <w:szCs w:val="21"/>
              </w:rPr>
            </w:pPr>
            <w:r w:rsidRPr="00316A6E">
              <w:rPr>
                <w:rFonts w:cs="Times New Roman"/>
                <w:sz w:val="21"/>
                <w:szCs w:val="21"/>
              </w:rPr>
              <w:t>P-IBI</w:t>
            </w:r>
            <w:r w:rsidRPr="00316A6E">
              <w:rPr>
                <w:rFonts w:cs="Times New Roman"/>
                <w:sz w:val="21"/>
                <w:szCs w:val="21"/>
                <w:vertAlign w:val="subscript"/>
              </w:rPr>
              <w:t>L</w:t>
            </w:r>
            <w:r w:rsidRPr="00316A6E">
              <w:rPr>
                <w:rFonts w:cs="Times New Roman"/>
                <w:sz w:val="21"/>
                <w:szCs w:val="21"/>
              </w:rPr>
              <w:t>&lt;0.24</w:t>
            </w:r>
          </w:p>
        </w:tc>
      </w:tr>
    </w:tbl>
    <w:p w14:paraId="7DD18C4C" w14:textId="77777777" w:rsidR="00D30517" w:rsidRPr="00316A6E" w:rsidRDefault="00D30517" w:rsidP="00D30517">
      <w:pPr>
        <w:ind w:firstLine="480"/>
      </w:pPr>
    </w:p>
    <w:p w14:paraId="6B004A13" w14:textId="77777777" w:rsidR="00D30517" w:rsidRPr="00316A6E" w:rsidRDefault="00D30517" w:rsidP="00D30517">
      <w:pPr>
        <w:ind w:firstLine="480"/>
      </w:pPr>
      <w:r w:rsidRPr="00316A6E">
        <w:rPr>
          <w:rFonts w:hint="eastAsia"/>
        </w:rPr>
        <w:t>（</w:t>
      </w:r>
      <w:r w:rsidRPr="00316A6E">
        <w:rPr>
          <w:rFonts w:hint="eastAsia"/>
        </w:rPr>
        <w:t>2</w:t>
      </w:r>
      <w:r w:rsidRPr="00316A6E">
        <w:rPr>
          <w:rFonts w:hint="eastAsia"/>
        </w:rPr>
        <w:t>）浮游动物完整性评价标准</w:t>
      </w:r>
    </w:p>
    <w:p w14:paraId="0526AE85" w14:textId="49CECBB5" w:rsidR="00D30517" w:rsidRPr="00316A6E" w:rsidRDefault="00D30517" w:rsidP="00D30517">
      <w:pPr>
        <w:ind w:firstLine="480"/>
        <w:rPr>
          <w:rFonts w:eastAsia="宋体" w:cs="Times New Roman"/>
          <w:szCs w:val="24"/>
        </w:rPr>
      </w:pPr>
      <w:r w:rsidRPr="00316A6E">
        <w:rPr>
          <w:rFonts w:eastAsia="宋体" w:cs="Times New Roman" w:hint="eastAsia"/>
          <w:szCs w:val="24"/>
        </w:rPr>
        <w:t>太湖流域浮游动物生物完整性指数体系分表标准如表</w:t>
      </w:r>
      <w:r w:rsidR="007D1970" w:rsidRPr="00316A6E">
        <w:rPr>
          <w:rFonts w:eastAsia="宋体" w:cs="Times New Roman"/>
          <w:szCs w:val="24"/>
        </w:rPr>
        <w:t>6</w:t>
      </w:r>
      <w:r w:rsidRPr="00316A6E">
        <w:rPr>
          <w:rFonts w:eastAsia="宋体" w:cs="Times New Roman"/>
          <w:szCs w:val="24"/>
        </w:rPr>
        <w:t>-10</w:t>
      </w:r>
      <w:r w:rsidRPr="00316A6E">
        <w:rPr>
          <w:rFonts w:eastAsia="宋体" w:cs="Times New Roman" w:hint="eastAsia"/>
          <w:szCs w:val="24"/>
        </w:rPr>
        <w:t>。</w:t>
      </w:r>
    </w:p>
    <w:p w14:paraId="3801E248" w14:textId="562A7BBB"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7D1970" w:rsidRPr="00316A6E">
        <w:rPr>
          <w:rFonts w:eastAsia="黑体" w:cs="Calibri"/>
          <w:szCs w:val="21"/>
        </w:rPr>
        <w:t>6</w:t>
      </w:r>
      <w:r w:rsidRPr="00316A6E">
        <w:rPr>
          <w:rFonts w:eastAsia="黑体" w:cs="Calibri"/>
          <w:szCs w:val="21"/>
        </w:rPr>
        <w:t>-10</w:t>
      </w:r>
      <w:r w:rsidRPr="00316A6E">
        <w:rPr>
          <w:rFonts w:eastAsia="黑体" w:cs="Calibri" w:hint="eastAsia"/>
          <w:szCs w:val="21"/>
        </w:rPr>
        <w:t xml:space="preserve"> </w:t>
      </w:r>
      <w:r w:rsidRPr="00316A6E">
        <w:rPr>
          <w:rFonts w:eastAsia="黑体" w:cs="Calibri" w:hint="eastAsia"/>
          <w:szCs w:val="21"/>
        </w:rPr>
        <w:t>太湖流域湖库浮游动物生物完整性指数体系分级标准</w:t>
      </w:r>
    </w:p>
    <w:tbl>
      <w:tblPr>
        <w:tblStyle w:val="af9"/>
        <w:tblW w:w="5000" w:type="pct"/>
        <w:tblLook w:val="04A0" w:firstRow="1" w:lastRow="0" w:firstColumn="1" w:lastColumn="0" w:noHBand="0" w:noVBand="1"/>
      </w:tblPr>
      <w:tblGrid>
        <w:gridCol w:w="3582"/>
        <w:gridCol w:w="5478"/>
      </w:tblGrid>
      <w:tr w:rsidR="00D30517" w:rsidRPr="00316A6E" w14:paraId="0CD9E6F5" w14:textId="77777777" w:rsidTr="0086352A">
        <w:trPr>
          <w:trHeight w:val="285"/>
        </w:trPr>
        <w:tc>
          <w:tcPr>
            <w:tcW w:w="1977" w:type="pct"/>
            <w:noWrap/>
            <w:vAlign w:val="center"/>
          </w:tcPr>
          <w:p w14:paraId="3B52C650"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参数等级</w:t>
            </w:r>
          </w:p>
        </w:tc>
        <w:tc>
          <w:tcPr>
            <w:tcW w:w="3023" w:type="pct"/>
            <w:noWrap/>
            <w:vAlign w:val="center"/>
          </w:tcPr>
          <w:p w14:paraId="718EC2F3"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分级标准</w:t>
            </w:r>
          </w:p>
        </w:tc>
      </w:tr>
      <w:tr w:rsidR="00D30517" w:rsidRPr="00316A6E" w14:paraId="532620B1" w14:textId="77777777" w:rsidTr="0086352A">
        <w:trPr>
          <w:trHeight w:val="285"/>
        </w:trPr>
        <w:tc>
          <w:tcPr>
            <w:tcW w:w="1977" w:type="pct"/>
            <w:noWrap/>
            <w:vAlign w:val="center"/>
          </w:tcPr>
          <w:p w14:paraId="1E7DF017"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优</w:t>
            </w:r>
          </w:p>
        </w:tc>
        <w:tc>
          <w:tcPr>
            <w:tcW w:w="3023" w:type="pct"/>
            <w:noWrap/>
            <w:vAlign w:val="center"/>
          </w:tcPr>
          <w:p w14:paraId="607066D7"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Z-IBI</w:t>
            </w:r>
            <w:r w:rsidRPr="00316A6E">
              <w:rPr>
                <w:rFonts w:cs="Times New Roman"/>
                <w:sz w:val="21"/>
                <w:szCs w:val="21"/>
                <w:vertAlign w:val="subscript"/>
              </w:rPr>
              <w:t>L</w:t>
            </w:r>
            <w:r w:rsidRPr="00316A6E">
              <w:rPr>
                <w:rFonts w:cs="Times New Roman"/>
                <w:sz w:val="21"/>
                <w:szCs w:val="21"/>
              </w:rPr>
              <w:t>≥0.9</w:t>
            </w:r>
          </w:p>
        </w:tc>
      </w:tr>
      <w:tr w:rsidR="00D30517" w:rsidRPr="00316A6E" w14:paraId="0C520D6F" w14:textId="77777777" w:rsidTr="0086352A">
        <w:trPr>
          <w:trHeight w:val="285"/>
        </w:trPr>
        <w:tc>
          <w:tcPr>
            <w:tcW w:w="1977" w:type="pct"/>
            <w:noWrap/>
            <w:vAlign w:val="center"/>
          </w:tcPr>
          <w:p w14:paraId="78C1174A"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良</w:t>
            </w:r>
          </w:p>
        </w:tc>
        <w:tc>
          <w:tcPr>
            <w:tcW w:w="3023" w:type="pct"/>
            <w:noWrap/>
            <w:vAlign w:val="center"/>
          </w:tcPr>
          <w:p w14:paraId="22A76ECA"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0.75≤Z-IBI</w:t>
            </w:r>
            <w:r w:rsidRPr="00316A6E">
              <w:rPr>
                <w:rFonts w:cs="Times New Roman"/>
                <w:sz w:val="21"/>
                <w:szCs w:val="21"/>
                <w:vertAlign w:val="subscript"/>
              </w:rPr>
              <w:t>L</w:t>
            </w:r>
            <w:r w:rsidRPr="00316A6E">
              <w:rPr>
                <w:rFonts w:cs="Times New Roman"/>
                <w:sz w:val="21"/>
                <w:szCs w:val="21"/>
              </w:rPr>
              <w:t>&lt;0.9</w:t>
            </w:r>
          </w:p>
        </w:tc>
      </w:tr>
      <w:tr w:rsidR="00D30517" w:rsidRPr="00316A6E" w14:paraId="075698A1" w14:textId="77777777" w:rsidTr="0086352A">
        <w:trPr>
          <w:trHeight w:val="285"/>
        </w:trPr>
        <w:tc>
          <w:tcPr>
            <w:tcW w:w="1977" w:type="pct"/>
            <w:noWrap/>
            <w:vAlign w:val="center"/>
          </w:tcPr>
          <w:p w14:paraId="42DA0AD4"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中</w:t>
            </w:r>
          </w:p>
        </w:tc>
        <w:tc>
          <w:tcPr>
            <w:tcW w:w="3023" w:type="pct"/>
            <w:noWrap/>
            <w:vAlign w:val="center"/>
          </w:tcPr>
          <w:p w14:paraId="41DE4700"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0.5≤Z-IBI</w:t>
            </w:r>
            <w:r w:rsidRPr="00316A6E">
              <w:rPr>
                <w:rFonts w:cs="Times New Roman"/>
                <w:sz w:val="21"/>
                <w:szCs w:val="21"/>
                <w:vertAlign w:val="subscript"/>
              </w:rPr>
              <w:t>L</w:t>
            </w:r>
            <w:r w:rsidRPr="00316A6E">
              <w:rPr>
                <w:rFonts w:cs="Times New Roman"/>
                <w:sz w:val="21"/>
                <w:szCs w:val="21"/>
              </w:rPr>
              <w:t>&lt;0.75</w:t>
            </w:r>
          </w:p>
        </w:tc>
      </w:tr>
      <w:tr w:rsidR="00D30517" w:rsidRPr="00316A6E" w14:paraId="03445AC1" w14:textId="77777777" w:rsidTr="0086352A">
        <w:trPr>
          <w:trHeight w:val="285"/>
        </w:trPr>
        <w:tc>
          <w:tcPr>
            <w:tcW w:w="1977" w:type="pct"/>
            <w:noWrap/>
            <w:vAlign w:val="center"/>
          </w:tcPr>
          <w:p w14:paraId="202A12DC"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一般</w:t>
            </w:r>
          </w:p>
        </w:tc>
        <w:tc>
          <w:tcPr>
            <w:tcW w:w="3023" w:type="pct"/>
            <w:noWrap/>
            <w:vAlign w:val="center"/>
          </w:tcPr>
          <w:p w14:paraId="09224882"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0.4≤Z-IBI</w:t>
            </w:r>
            <w:r w:rsidRPr="00316A6E">
              <w:rPr>
                <w:rFonts w:cs="Times New Roman"/>
                <w:sz w:val="21"/>
                <w:szCs w:val="21"/>
                <w:vertAlign w:val="subscript"/>
              </w:rPr>
              <w:t>L</w:t>
            </w:r>
            <w:r w:rsidRPr="00316A6E">
              <w:rPr>
                <w:rFonts w:cs="Times New Roman"/>
                <w:sz w:val="21"/>
                <w:szCs w:val="21"/>
              </w:rPr>
              <w:t>&lt;0.5</w:t>
            </w:r>
          </w:p>
        </w:tc>
      </w:tr>
      <w:tr w:rsidR="00D30517" w:rsidRPr="00316A6E" w14:paraId="62B48F11" w14:textId="77777777" w:rsidTr="0086352A">
        <w:trPr>
          <w:trHeight w:val="285"/>
        </w:trPr>
        <w:tc>
          <w:tcPr>
            <w:tcW w:w="1977" w:type="pct"/>
            <w:noWrap/>
            <w:vAlign w:val="center"/>
          </w:tcPr>
          <w:p w14:paraId="705A4214"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差</w:t>
            </w:r>
          </w:p>
        </w:tc>
        <w:tc>
          <w:tcPr>
            <w:tcW w:w="3023" w:type="pct"/>
            <w:noWrap/>
            <w:vAlign w:val="center"/>
          </w:tcPr>
          <w:p w14:paraId="51A5DA4D" w14:textId="77777777" w:rsidR="00D30517" w:rsidRPr="00316A6E" w:rsidRDefault="00D30517" w:rsidP="0086352A">
            <w:pPr>
              <w:widowControl/>
              <w:ind w:firstLineChars="0" w:firstLine="0"/>
              <w:jc w:val="center"/>
              <w:rPr>
                <w:rFonts w:cs="Times New Roman"/>
                <w:sz w:val="21"/>
                <w:szCs w:val="21"/>
              </w:rPr>
            </w:pPr>
            <w:r w:rsidRPr="00316A6E">
              <w:rPr>
                <w:rFonts w:cs="Times New Roman"/>
                <w:sz w:val="21"/>
                <w:szCs w:val="21"/>
              </w:rPr>
              <w:t>Z-IBI</w:t>
            </w:r>
            <w:r w:rsidRPr="00316A6E">
              <w:rPr>
                <w:rFonts w:cs="Times New Roman"/>
                <w:sz w:val="21"/>
                <w:szCs w:val="21"/>
                <w:vertAlign w:val="subscript"/>
              </w:rPr>
              <w:t>L</w:t>
            </w:r>
            <w:r w:rsidRPr="00316A6E">
              <w:rPr>
                <w:rFonts w:cs="Times New Roman"/>
                <w:sz w:val="21"/>
                <w:szCs w:val="21"/>
              </w:rPr>
              <w:t>&lt;0.4</w:t>
            </w:r>
          </w:p>
        </w:tc>
      </w:tr>
    </w:tbl>
    <w:p w14:paraId="43E169E0" w14:textId="77777777" w:rsidR="00D30517" w:rsidRPr="00316A6E" w:rsidRDefault="00D30517" w:rsidP="00D30517">
      <w:pPr>
        <w:ind w:firstLine="480"/>
      </w:pPr>
    </w:p>
    <w:p w14:paraId="39A78307" w14:textId="77777777" w:rsidR="00D30517" w:rsidRPr="00316A6E" w:rsidRDefault="00D30517" w:rsidP="00D30517">
      <w:pPr>
        <w:ind w:firstLine="480"/>
      </w:pPr>
      <w:r w:rsidRPr="00316A6E">
        <w:rPr>
          <w:rFonts w:hint="eastAsia"/>
        </w:rPr>
        <w:t>（</w:t>
      </w:r>
      <w:r w:rsidRPr="00316A6E">
        <w:rPr>
          <w:rFonts w:hint="eastAsia"/>
        </w:rPr>
        <w:t>3</w:t>
      </w:r>
      <w:r w:rsidRPr="00316A6E">
        <w:rPr>
          <w:rFonts w:hint="eastAsia"/>
        </w:rPr>
        <w:t>）底栖动物完整性评价标准</w:t>
      </w:r>
    </w:p>
    <w:p w14:paraId="6A5A7669" w14:textId="437D0605" w:rsidR="00D30517" w:rsidRPr="00316A6E" w:rsidRDefault="00D30517" w:rsidP="00D30517">
      <w:pPr>
        <w:pStyle w:val="aff8"/>
        <w:spacing w:before="15" w:line="360" w:lineRule="auto"/>
        <w:ind w:firstLine="561"/>
        <w:jc w:val="left"/>
        <w:rPr>
          <w:rFonts w:cstheme="minorBidi"/>
          <w:sz w:val="24"/>
          <w:szCs w:val="24"/>
        </w:rPr>
      </w:pPr>
      <w:r w:rsidRPr="00316A6E">
        <w:rPr>
          <w:rFonts w:cstheme="minorBidi"/>
          <w:sz w:val="24"/>
          <w:szCs w:val="24"/>
        </w:rPr>
        <w:t>评价以参照点的</w:t>
      </w:r>
      <w:r w:rsidRPr="00316A6E">
        <w:rPr>
          <w:rFonts w:cstheme="minorBidi"/>
          <w:sz w:val="24"/>
          <w:szCs w:val="24"/>
        </w:rPr>
        <w:t>25%</w:t>
      </w:r>
      <w:r w:rsidRPr="00316A6E">
        <w:rPr>
          <w:rFonts w:cstheme="minorBidi"/>
          <w:sz w:val="24"/>
          <w:szCs w:val="24"/>
        </w:rPr>
        <w:t>分位数值为</w:t>
      </w:r>
      <w:r w:rsidRPr="00316A6E">
        <w:rPr>
          <w:rFonts w:cstheme="minorBidi"/>
          <w:sz w:val="24"/>
          <w:szCs w:val="24"/>
        </w:rPr>
        <w:t>“</w:t>
      </w:r>
      <w:r w:rsidRPr="00316A6E">
        <w:rPr>
          <w:rFonts w:cstheme="minorBidi"/>
          <w:sz w:val="24"/>
          <w:szCs w:val="24"/>
        </w:rPr>
        <w:t>优</w:t>
      </w:r>
      <w:r w:rsidRPr="00316A6E">
        <w:rPr>
          <w:rFonts w:cstheme="minorBidi"/>
          <w:sz w:val="24"/>
          <w:szCs w:val="24"/>
        </w:rPr>
        <w:t>”</w:t>
      </w:r>
      <w:r w:rsidRPr="00316A6E">
        <w:rPr>
          <w:rFonts w:cstheme="minorBidi"/>
          <w:sz w:val="24"/>
          <w:szCs w:val="24"/>
        </w:rPr>
        <w:t>的健康分级标准，再采用</w:t>
      </w:r>
      <w:r w:rsidRPr="00316A6E">
        <w:rPr>
          <w:rFonts w:cstheme="minorBidi"/>
          <w:sz w:val="24"/>
          <w:szCs w:val="24"/>
        </w:rPr>
        <w:t>4</w:t>
      </w:r>
      <w:r w:rsidRPr="00316A6E">
        <w:rPr>
          <w:rFonts w:cstheme="minorBidi"/>
          <w:sz w:val="24"/>
          <w:szCs w:val="24"/>
        </w:rPr>
        <w:t>分法进行分级，故</w:t>
      </w:r>
      <w:r w:rsidRPr="00316A6E">
        <w:rPr>
          <w:rFonts w:cstheme="minorBidi" w:hint="eastAsia"/>
          <w:sz w:val="24"/>
          <w:szCs w:val="24"/>
        </w:rPr>
        <w:t>太湖流域河流底栖动物</w:t>
      </w:r>
      <w:r w:rsidRPr="00316A6E">
        <w:rPr>
          <w:rFonts w:cstheme="minorBidi"/>
          <w:sz w:val="24"/>
          <w:szCs w:val="24"/>
        </w:rPr>
        <w:t>完整性指数体系分级标准见表</w:t>
      </w:r>
      <w:r w:rsidR="002E3ABA" w:rsidRPr="00316A6E">
        <w:rPr>
          <w:rFonts w:cstheme="minorBidi"/>
          <w:sz w:val="24"/>
          <w:szCs w:val="24"/>
        </w:rPr>
        <w:t>6</w:t>
      </w:r>
      <w:r w:rsidRPr="00316A6E">
        <w:rPr>
          <w:rFonts w:cstheme="minorBidi"/>
          <w:sz w:val="24"/>
          <w:szCs w:val="24"/>
        </w:rPr>
        <w:t>-11</w:t>
      </w:r>
      <w:r w:rsidRPr="00316A6E">
        <w:rPr>
          <w:rFonts w:cstheme="minorBidi"/>
          <w:sz w:val="24"/>
          <w:szCs w:val="24"/>
        </w:rPr>
        <w:t>。</w:t>
      </w:r>
    </w:p>
    <w:p w14:paraId="2B7D964D" w14:textId="3A9895C2"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2E3ABA" w:rsidRPr="00316A6E">
        <w:rPr>
          <w:rFonts w:eastAsia="黑体" w:cs="Calibri"/>
          <w:szCs w:val="21"/>
        </w:rPr>
        <w:t>6</w:t>
      </w:r>
      <w:r w:rsidRPr="00316A6E">
        <w:rPr>
          <w:rFonts w:eastAsia="黑体" w:cs="Calibri"/>
          <w:szCs w:val="21"/>
        </w:rPr>
        <w:t xml:space="preserve">-11 </w:t>
      </w:r>
      <w:r w:rsidRPr="00316A6E">
        <w:rPr>
          <w:rFonts w:eastAsia="黑体" w:cs="Calibri" w:hint="eastAsia"/>
          <w:szCs w:val="21"/>
        </w:rPr>
        <w:t>太湖流域湖库底栖动物</w:t>
      </w:r>
      <w:r w:rsidRPr="00316A6E">
        <w:rPr>
          <w:rFonts w:eastAsia="黑体" w:cs="Calibri"/>
          <w:szCs w:val="21"/>
        </w:rPr>
        <w:t>完整性指数</w:t>
      </w:r>
      <w:r w:rsidRPr="00316A6E">
        <w:rPr>
          <w:rFonts w:eastAsia="黑体" w:cs="Calibri" w:hint="eastAsia"/>
          <w:szCs w:val="21"/>
        </w:rPr>
        <w:t>体系分级标准</w:t>
      </w:r>
    </w:p>
    <w:tbl>
      <w:tblPr>
        <w:tblW w:w="4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4519"/>
      </w:tblGrid>
      <w:tr w:rsidR="00D30517" w:rsidRPr="00316A6E" w14:paraId="0178DC65" w14:textId="77777777" w:rsidTr="0086352A">
        <w:trPr>
          <w:trHeight w:val="498"/>
          <w:jc w:val="center"/>
        </w:trPr>
        <w:tc>
          <w:tcPr>
            <w:tcW w:w="1956" w:type="pct"/>
            <w:vAlign w:val="center"/>
          </w:tcPr>
          <w:p w14:paraId="0BFBE0F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参数等级</w:t>
            </w:r>
          </w:p>
        </w:tc>
        <w:tc>
          <w:tcPr>
            <w:tcW w:w="3044" w:type="pct"/>
            <w:vAlign w:val="center"/>
          </w:tcPr>
          <w:p w14:paraId="58F31BA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分级标准</w:t>
            </w:r>
          </w:p>
        </w:tc>
      </w:tr>
      <w:tr w:rsidR="00D30517" w:rsidRPr="00316A6E" w14:paraId="1E5BEE1A" w14:textId="77777777" w:rsidTr="0086352A">
        <w:trPr>
          <w:trHeight w:val="523"/>
          <w:jc w:val="center"/>
        </w:trPr>
        <w:tc>
          <w:tcPr>
            <w:tcW w:w="1956" w:type="pct"/>
            <w:vAlign w:val="center"/>
          </w:tcPr>
          <w:p w14:paraId="14ABB26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优</w:t>
            </w:r>
          </w:p>
        </w:tc>
        <w:tc>
          <w:tcPr>
            <w:tcW w:w="3044" w:type="pct"/>
            <w:vAlign w:val="center"/>
          </w:tcPr>
          <w:p w14:paraId="19E9187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B-IBI</w:t>
            </w:r>
            <w:r w:rsidRPr="00316A6E">
              <w:rPr>
                <w:rFonts w:eastAsia="宋体" w:cs="Times New Roman"/>
                <w:sz w:val="21"/>
                <w:szCs w:val="21"/>
                <w:vertAlign w:val="subscript"/>
              </w:rPr>
              <w:t>L</w:t>
            </w:r>
            <w:r w:rsidRPr="00316A6E">
              <w:rPr>
                <w:rFonts w:eastAsia="宋体" w:cs="Times New Roman"/>
                <w:sz w:val="21"/>
                <w:szCs w:val="21"/>
              </w:rPr>
              <w:t>≥0.95</w:t>
            </w:r>
          </w:p>
        </w:tc>
      </w:tr>
      <w:tr w:rsidR="00D30517" w:rsidRPr="00316A6E" w14:paraId="5D8F7F9F" w14:textId="77777777" w:rsidTr="0086352A">
        <w:trPr>
          <w:trHeight w:val="498"/>
          <w:jc w:val="center"/>
        </w:trPr>
        <w:tc>
          <w:tcPr>
            <w:tcW w:w="1956" w:type="pct"/>
            <w:vAlign w:val="center"/>
          </w:tcPr>
          <w:p w14:paraId="47CA100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lastRenderedPageBreak/>
              <w:t>良</w:t>
            </w:r>
          </w:p>
        </w:tc>
        <w:tc>
          <w:tcPr>
            <w:tcW w:w="3044" w:type="pct"/>
            <w:vAlign w:val="center"/>
          </w:tcPr>
          <w:p w14:paraId="2DD4F38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0.95</w:t>
            </w:r>
            <w:r w:rsidRPr="00316A6E">
              <w:rPr>
                <w:rFonts w:eastAsia="宋体" w:cs="Times New Roman"/>
                <w:sz w:val="21"/>
                <w:szCs w:val="21"/>
              </w:rPr>
              <w:t>＞</w:t>
            </w:r>
            <w:r w:rsidRPr="00316A6E">
              <w:rPr>
                <w:rFonts w:eastAsia="宋体" w:cs="Times New Roman"/>
                <w:sz w:val="21"/>
                <w:szCs w:val="21"/>
              </w:rPr>
              <w:t>B-IBI</w:t>
            </w:r>
            <w:r w:rsidRPr="00316A6E">
              <w:rPr>
                <w:rFonts w:eastAsia="宋体" w:cs="Times New Roman"/>
                <w:sz w:val="21"/>
                <w:szCs w:val="21"/>
                <w:vertAlign w:val="subscript"/>
              </w:rPr>
              <w:t>L</w:t>
            </w:r>
            <w:r w:rsidRPr="00316A6E">
              <w:rPr>
                <w:rFonts w:eastAsia="宋体" w:cs="Times New Roman"/>
                <w:sz w:val="21"/>
                <w:szCs w:val="21"/>
              </w:rPr>
              <w:t>≥0.71</w:t>
            </w:r>
          </w:p>
        </w:tc>
      </w:tr>
      <w:tr w:rsidR="00D30517" w:rsidRPr="00316A6E" w14:paraId="223A07BC" w14:textId="77777777" w:rsidTr="0086352A">
        <w:trPr>
          <w:trHeight w:val="498"/>
          <w:jc w:val="center"/>
        </w:trPr>
        <w:tc>
          <w:tcPr>
            <w:tcW w:w="1956" w:type="pct"/>
            <w:vAlign w:val="center"/>
          </w:tcPr>
          <w:p w14:paraId="651FE11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中</w:t>
            </w:r>
          </w:p>
        </w:tc>
        <w:tc>
          <w:tcPr>
            <w:tcW w:w="3044" w:type="pct"/>
            <w:vAlign w:val="center"/>
          </w:tcPr>
          <w:p w14:paraId="130AD92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0.71</w:t>
            </w:r>
            <w:r w:rsidRPr="00316A6E">
              <w:rPr>
                <w:rFonts w:eastAsia="宋体" w:cs="Times New Roman"/>
                <w:sz w:val="21"/>
                <w:szCs w:val="21"/>
              </w:rPr>
              <w:t>＞</w:t>
            </w:r>
            <w:r w:rsidRPr="00316A6E">
              <w:rPr>
                <w:rFonts w:eastAsia="宋体" w:cs="Times New Roman"/>
                <w:sz w:val="21"/>
                <w:szCs w:val="21"/>
              </w:rPr>
              <w:t>B-IBI</w:t>
            </w:r>
            <w:r w:rsidRPr="00316A6E">
              <w:rPr>
                <w:rFonts w:eastAsia="宋体" w:cs="Times New Roman"/>
                <w:sz w:val="21"/>
                <w:szCs w:val="21"/>
                <w:vertAlign w:val="subscript"/>
              </w:rPr>
              <w:t>L</w:t>
            </w:r>
            <w:r w:rsidRPr="00316A6E">
              <w:rPr>
                <w:rFonts w:eastAsia="宋体" w:cs="Times New Roman"/>
                <w:sz w:val="21"/>
                <w:szCs w:val="21"/>
              </w:rPr>
              <w:t>≥0.48</w:t>
            </w:r>
          </w:p>
        </w:tc>
      </w:tr>
      <w:tr w:rsidR="00D30517" w:rsidRPr="00316A6E" w14:paraId="738EAAFD" w14:textId="77777777" w:rsidTr="0086352A">
        <w:trPr>
          <w:trHeight w:val="523"/>
          <w:jc w:val="center"/>
        </w:trPr>
        <w:tc>
          <w:tcPr>
            <w:tcW w:w="1956" w:type="pct"/>
            <w:vAlign w:val="center"/>
          </w:tcPr>
          <w:p w14:paraId="27478B3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一般</w:t>
            </w:r>
          </w:p>
        </w:tc>
        <w:tc>
          <w:tcPr>
            <w:tcW w:w="3044" w:type="pct"/>
            <w:vAlign w:val="center"/>
          </w:tcPr>
          <w:p w14:paraId="7EB4A79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0.48</w:t>
            </w:r>
            <w:r w:rsidRPr="00316A6E">
              <w:rPr>
                <w:rFonts w:eastAsia="宋体" w:cs="Times New Roman"/>
                <w:sz w:val="21"/>
                <w:szCs w:val="21"/>
              </w:rPr>
              <w:t>＞</w:t>
            </w:r>
            <w:r w:rsidRPr="00316A6E">
              <w:rPr>
                <w:rFonts w:eastAsia="宋体" w:cs="Times New Roman"/>
                <w:sz w:val="21"/>
                <w:szCs w:val="21"/>
              </w:rPr>
              <w:t>B-IBI</w:t>
            </w:r>
            <w:r w:rsidRPr="00316A6E">
              <w:rPr>
                <w:rFonts w:eastAsia="宋体" w:cs="Times New Roman"/>
                <w:sz w:val="21"/>
                <w:szCs w:val="21"/>
                <w:vertAlign w:val="subscript"/>
              </w:rPr>
              <w:t>L</w:t>
            </w:r>
            <w:r w:rsidRPr="00316A6E">
              <w:rPr>
                <w:rFonts w:eastAsia="宋体" w:cs="Times New Roman"/>
                <w:sz w:val="21"/>
                <w:szCs w:val="21"/>
              </w:rPr>
              <w:t>≥0.24</w:t>
            </w:r>
          </w:p>
        </w:tc>
      </w:tr>
      <w:tr w:rsidR="00D30517" w:rsidRPr="00316A6E" w14:paraId="56FE1473" w14:textId="77777777" w:rsidTr="0086352A">
        <w:trPr>
          <w:trHeight w:val="523"/>
          <w:jc w:val="center"/>
        </w:trPr>
        <w:tc>
          <w:tcPr>
            <w:tcW w:w="1956" w:type="pct"/>
            <w:vAlign w:val="center"/>
          </w:tcPr>
          <w:p w14:paraId="4342A96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差</w:t>
            </w:r>
          </w:p>
        </w:tc>
        <w:tc>
          <w:tcPr>
            <w:tcW w:w="3044" w:type="pct"/>
            <w:vAlign w:val="center"/>
          </w:tcPr>
          <w:p w14:paraId="6F6A2AE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B-IBI</w:t>
            </w:r>
            <w:r w:rsidRPr="00316A6E">
              <w:rPr>
                <w:rFonts w:eastAsia="宋体" w:cs="Times New Roman"/>
                <w:sz w:val="21"/>
                <w:szCs w:val="21"/>
                <w:vertAlign w:val="subscript"/>
              </w:rPr>
              <w:t>L</w:t>
            </w:r>
            <w:r w:rsidRPr="00316A6E">
              <w:rPr>
                <w:rFonts w:eastAsia="宋体" w:cs="Times New Roman"/>
                <w:sz w:val="21"/>
                <w:szCs w:val="21"/>
              </w:rPr>
              <w:t>＜</w:t>
            </w:r>
            <w:r w:rsidRPr="00316A6E">
              <w:rPr>
                <w:rFonts w:eastAsia="宋体" w:cs="Times New Roman"/>
                <w:sz w:val="21"/>
                <w:szCs w:val="21"/>
              </w:rPr>
              <w:t>0.24</w:t>
            </w:r>
          </w:p>
        </w:tc>
      </w:tr>
    </w:tbl>
    <w:p w14:paraId="6C6362E8" w14:textId="77777777" w:rsidR="00D30517" w:rsidRPr="00316A6E" w:rsidRDefault="00D30517" w:rsidP="00D30517">
      <w:pPr>
        <w:ind w:firstLine="480"/>
      </w:pPr>
    </w:p>
    <w:p w14:paraId="3BD64409" w14:textId="77777777" w:rsidR="00D30517" w:rsidRPr="00316A6E" w:rsidRDefault="00D30517" w:rsidP="00D30517">
      <w:pPr>
        <w:ind w:firstLine="480"/>
      </w:pPr>
      <w:r w:rsidRPr="00316A6E">
        <w:rPr>
          <w:rFonts w:hint="eastAsia"/>
        </w:rPr>
        <w:t>（</w:t>
      </w:r>
      <w:r w:rsidRPr="00316A6E">
        <w:rPr>
          <w:rFonts w:hint="eastAsia"/>
        </w:rPr>
        <w:t>4</w:t>
      </w:r>
      <w:r w:rsidRPr="00316A6E">
        <w:rPr>
          <w:rFonts w:hint="eastAsia"/>
        </w:rPr>
        <w:t>）鱼类完整性评价标准</w:t>
      </w:r>
    </w:p>
    <w:p w14:paraId="25FCDA86" w14:textId="25CDCD59" w:rsidR="00D30517" w:rsidRPr="00316A6E" w:rsidRDefault="00D30517" w:rsidP="00D30517">
      <w:pPr>
        <w:pStyle w:val="affa"/>
        <w:ind w:firstLine="480"/>
      </w:pPr>
      <w:r w:rsidRPr="00316A6E">
        <w:t>评价以参照点的</w:t>
      </w:r>
      <w:r w:rsidRPr="00316A6E">
        <w:t>25%</w:t>
      </w:r>
      <w:r w:rsidRPr="00316A6E">
        <w:t>分位数值为</w:t>
      </w:r>
      <w:r w:rsidRPr="00316A6E">
        <w:t>“</w:t>
      </w:r>
      <w:r w:rsidRPr="00316A6E">
        <w:t>优</w:t>
      </w:r>
      <w:r w:rsidRPr="00316A6E">
        <w:t>”</w:t>
      </w:r>
      <w:r w:rsidRPr="00316A6E">
        <w:t>的健康分级标准，再采用</w:t>
      </w:r>
      <w:r w:rsidRPr="00316A6E">
        <w:t>4</w:t>
      </w:r>
      <w:r w:rsidRPr="00316A6E">
        <w:t>分法进行分级，故</w:t>
      </w:r>
      <w:r w:rsidRPr="00316A6E">
        <w:rPr>
          <w:rFonts w:hint="eastAsia"/>
        </w:rPr>
        <w:t>太湖流域河流鱼类动物</w:t>
      </w:r>
      <w:r w:rsidRPr="00316A6E">
        <w:t>完整性指数体系分级标准见表</w:t>
      </w:r>
      <w:r w:rsidR="002E3ABA" w:rsidRPr="00316A6E">
        <w:t>6</w:t>
      </w:r>
      <w:r w:rsidR="001C4339" w:rsidRPr="00316A6E">
        <w:t xml:space="preserve"> </w:t>
      </w:r>
      <w:r w:rsidRPr="00316A6E">
        <w:t>-12</w:t>
      </w:r>
      <w:r w:rsidRPr="00316A6E">
        <w:t>。</w:t>
      </w:r>
    </w:p>
    <w:p w14:paraId="70580491" w14:textId="04F99392"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2E3ABA" w:rsidRPr="00316A6E">
        <w:rPr>
          <w:rFonts w:eastAsia="黑体" w:cs="Calibri"/>
          <w:szCs w:val="21"/>
        </w:rPr>
        <w:t>6</w:t>
      </w:r>
      <w:r w:rsidRPr="00316A6E">
        <w:rPr>
          <w:rFonts w:eastAsia="黑体" w:cs="Calibri"/>
          <w:szCs w:val="21"/>
        </w:rPr>
        <w:t xml:space="preserve">-12 </w:t>
      </w:r>
      <w:r w:rsidRPr="00316A6E">
        <w:rPr>
          <w:rFonts w:eastAsia="黑体" w:cs="Calibri" w:hint="eastAsia"/>
          <w:szCs w:val="21"/>
        </w:rPr>
        <w:t>太湖流域湖库鱼类动物</w:t>
      </w:r>
      <w:r w:rsidRPr="00316A6E">
        <w:rPr>
          <w:rFonts w:eastAsia="黑体" w:cs="Calibri"/>
          <w:szCs w:val="21"/>
        </w:rPr>
        <w:t>完整性指数</w:t>
      </w:r>
      <w:r w:rsidRPr="00316A6E">
        <w:rPr>
          <w:rFonts w:eastAsia="黑体" w:cs="Calibri" w:hint="eastAsia"/>
          <w:szCs w:val="21"/>
        </w:rPr>
        <w:t>体系分级标准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3428"/>
        <w:gridCol w:w="3428"/>
      </w:tblGrid>
      <w:tr w:rsidR="00D30517" w:rsidRPr="00316A6E" w14:paraId="5E6BDB67" w14:textId="77777777" w:rsidTr="0086352A">
        <w:trPr>
          <w:trHeight w:val="498"/>
          <w:jc w:val="center"/>
        </w:trPr>
        <w:tc>
          <w:tcPr>
            <w:tcW w:w="1216" w:type="pct"/>
            <w:vAlign w:val="center"/>
          </w:tcPr>
          <w:p w14:paraId="7BB4303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水生态健康等级</w:t>
            </w:r>
          </w:p>
        </w:tc>
        <w:tc>
          <w:tcPr>
            <w:tcW w:w="1892" w:type="pct"/>
          </w:tcPr>
          <w:p w14:paraId="4AAAFD2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颜色表征</w:t>
            </w:r>
          </w:p>
        </w:tc>
        <w:tc>
          <w:tcPr>
            <w:tcW w:w="1892" w:type="pct"/>
            <w:vAlign w:val="center"/>
          </w:tcPr>
          <w:p w14:paraId="1CBECA8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评价标准</w:t>
            </w:r>
          </w:p>
        </w:tc>
      </w:tr>
      <w:tr w:rsidR="00D30517" w:rsidRPr="00316A6E" w14:paraId="1E4A6049" w14:textId="77777777" w:rsidTr="0086352A">
        <w:trPr>
          <w:trHeight w:val="523"/>
          <w:jc w:val="center"/>
        </w:trPr>
        <w:tc>
          <w:tcPr>
            <w:tcW w:w="1216" w:type="pct"/>
            <w:vAlign w:val="center"/>
          </w:tcPr>
          <w:p w14:paraId="6ACCFA1F" w14:textId="77777777" w:rsidR="00D30517" w:rsidRPr="00316A6E" w:rsidRDefault="00D30517" w:rsidP="0086352A">
            <w:pPr>
              <w:ind w:firstLineChars="0" w:firstLine="0"/>
              <w:jc w:val="center"/>
              <w:rPr>
                <w:rFonts w:eastAsia="宋体" w:cs="Times New Roman"/>
                <w:sz w:val="21"/>
                <w:szCs w:val="21"/>
              </w:rPr>
            </w:pPr>
            <w:bookmarkStart w:id="96" w:name="_Hlk3497823"/>
            <w:r w:rsidRPr="00316A6E">
              <w:rPr>
                <w:rFonts w:eastAsia="宋体" w:cs="Times New Roman"/>
                <w:color w:val="000000"/>
                <w:sz w:val="21"/>
                <w:szCs w:val="21"/>
              </w:rPr>
              <w:t>优</w:t>
            </w:r>
          </w:p>
        </w:tc>
        <w:tc>
          <w:tcPr>
            <w:tcW w:w="1892" w:type="pct"/>
            <w:vAlign w:val="center"/>
          </w:tcPr>
          <w:p w14:paraId="54A4733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蓝色</w:t>
            </w:r>
          </w:p>
        </w:tc>
        <w:tc>
          <w:tcPr>
            <w:tcW w:w="1892" w:type="pct"/>
            <w:vAlign w:val="center"/>
          </w:tcPr>
          <w:p w14:paraId="43E4096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F-IBI≥2.17</w:t>
            </w:r>
          </w:p>
        </w:tc>
      </w:tr>
      <w:tr w:rsidR="00D30517" w:rsidRPr="00316A6E" w14:paraId="1EF41FE1" w14:textId="77777777" w:rsidTr="0086352A">
        <w:trPr>
          <w:trHeight w:val="498"/>
          <w:jc w:val="center"/>
        </w:trPr>
        <w:tc>
          <w:tcPr>
            <w:tcW w:w="1216" w:type="pct"/>
            <w:vAlign w:val="center"/>
          </w:tcPr>
          <w:p w14:paraId="265C812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良</w:t>
            </w:r>
          </w:p>
        </w:tc>
        <w:tc>
          <w:tcPr>
            <w:tcW w:w="1892" w:type="pct"/>
            <w:vAlign w:val="center"/>
          </w:tcPr>
          <w:p w14:paraId="45D3643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绿色</w:t>
            </w:r>
          </w:p>
        </w:tc>
        <w:tc>
          <w:tcPr>
            <w:tcW w:w="1892" w:type="pct"/>
            <w:vAlign w:val="center"/>
          </w:tcPr>
          <w:p w14:paraId="59B8BB3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1.63≤F-IBI&lt;2.17</w:t>
            </w:r>
          </w:p>
        </w:tc>
      </w:tr>
      <w:tr w:rsidR="00D30517" w:rsidRPr="00316A6E" w14:paraId="3E6F073F" w14:textId="77777777" w:rsidTr="0086352A">
        <w:trPr>
          <w:trHeight w:val="498"/>
          <w:jc w:val="center"/>
        </w:trPr>
        <w:tc>
          <w:tcPr>
            <w:tcW w:w="1216" w:type="pct"/>
            <w:vAlign w:val="center"/>
          </w:tcPr>
          <w:p w14:paraId="1677B2D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中</w:t>
            </w:r>
          </w:p>
        </w:tc>
        <w:tc>
          <w:tcPr>
            <w:tcW w:w="1892" w:type="pct"/>
            <w:vAlign w:val="center"/>
          </w:tcPr>
          <w:p w14:paraId="09157DA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黄色</w:t>
            </w:r>
          </w:p>
        </w:tc>
        <w:tc>
          <w:tcPr>
            <w:tcW w:w="1892" w:type="pct"/>
            <w:vAlign w:val="center"/>
          </w:tcPr>
          <w:p w14:paraId="1881964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1.09≤F-IBI&lt;1.63</w:t>
            </w:r>
          </w:p>
        </w:tc>
      </w:tr>
      <w:tr w:rsidR="00D30517" w:rsidRPr="00316A6E" w14:paraId="38D0523A" w14:textId="77777777" w:rsidTr="0086352A">
        <w:trPr>
          <w:trHeight w:val="523"/>
          <w:jc w:val="center"/>
        </w:trPr>
        <w:tc>
          <w:tcPr>
            <w:tcW w:w="1216" w:type="pct"/>
            <w:vAlign w:val="center"/>
          </w:tcPr>
          <w:p w14:paraId="4475D37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一般</w:t>
            </w:r>
          </w:p>
        </w:tc>
        <w:tc>
          <w:tcPr>
            <w:tcW w:w="1892" w:type="pct"/>
            <w:vAlign w:val="center"/>
          </w:tcPr>
          <w:p w14:paraId="773ED61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橙色</w:t>
            </w:r>
          </w:p>
        </w:tc>
        <w:tc>
          <w:tcPr>
            <w:tcW w:w="1892" w:type="pct"/>
            <w:vAlign w:val="center"/>
          </w:tcPr>
          <w:p w14:paraId="40A9453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0.54≤F-IBI&lt;1.09</w:t>
            </w:r>
          </w:p>
        </w:tc>
      </w:tr>
      <w:tr w:rsidR="00D30517" w:rsidRPr="00316A6E" w14:paraId="3659AF57" w14:textId="77777777" w:rsidTr="0086352A">
        <w:trPr>
          <w:trHeight w:val="523"/>
          <w:jc w:val="center"/>
        </w:trPr>
        <w:tc>
          <w:tcPr>
            <w:tcW w:w="1216" w:type="pct"/>
            <w:vAlign w:val="center"/>
          </w:tcPr>
          <w:p w14:paraId="2AEF445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差</w:t>
            </w:r>
          </w:p>
        </w:tc>
        <w:tc>
          <w:tcPr>
            <w:tcW w:w="1892" w:type="pct"/>
            <w:vAlign w:val="center"/>
          </w:tcPr>
          <w:p w14:paraId="381DFCE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红色</w:t>
            </w:r>
          </w:p>
        </w:tc>
        <w:tc>
          <w:tcPr>
            <w:tcW w:w="1892" w:type="pct"/>
            <w:vAlign w:val="center"/>
          </w:tcPr>
          <w:p w14:paraId="717BD2F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F-IBI&lt;0.54</w:t>
            </w:r>
          </w:p>
        </w:tc>
      </w:tr>
      <w:bookmarkEnd w:id="96"/>
    </w:tbl>
    <w:p w14:paraId="29A87373" w14:textId="77777777" w:rsidR="00D30517" w:rsidRPr="00316A6E" w:rsidRDefault="00D30517" w:rsidP="00D30517">
      <w:pPr>
        <w:ind w:firstLine="480"/>
      </w:pPr>
    </w:p>
    <w:p w14:paraId="3E61CA42" w14:textId="2CAF19FA" w:rsidR="00D30517" w:rsidRPr="00316A6E" w:rsidRDefault="00D30517" w:rsidP="004C13E3">
      <w:pPr>
        <w:pStyle w:val="3"/>
        <w:numPr>
          <w:ilvl w:val="0"/>
          <w:numId w:val="32"/>
        </w:numPr>
      </w:pPr>
      <w:bookmarkStart w:id="97" w:name="_Toc99397484"/>
      <w:r w:rsidRPr="00316A6E">
        <w:rPr>
          <w:rFonts w:hint="eastAsia"/>
        </w:rPr>
        <w:t>评价结果</w:t>
      </w:r>
      <w:bookmarkEnd w:id="97"/>
    </w:p>
    <w:p w14:paraId="48992AC1" w14:textId="77777777" w:rsidR="00D30517" w:rsidRPr="00316A6E" w:rsidRDefault="00D30517" w:rsidP="00D30517">
      <w:pPr>
        <w:ind w:firstLine="480"/>
      </w:pPr>
      <w:r w:rsidRPr="00316A6E">
        <w:rPr>
          <w:rFonts w:hint="eastAsia"/>
        </w:rPr>
        <w:t>（</w:t>
      </w:r>
      <w:r w:rsidRPr="00316A6E">
        <w:rPr>
          <w:rFonts w:hint="eastAsia"/>
        </w:rPr>
        <w:t>1</w:t>
      </w:r>
      <w:r w:rsidRPr="00316A6E">
        <w:rPr>
          <w:rFonts w:hint="eastAsia"/>
        </w:rPr>
        <w:t>）浮游植物完整性评价结果</w:t>
      </w:r>
    </w:p>
    <w:p w14:paraId="370A13B8" w14:textId="2C44C31E" w:rsidR="00D30517" w:rsidRPr="00316A6E" w:rsidRDefault="00D30517" w:rsidP="00D30517">
      <w:pPr>
        <w:ind w:firstLine="480"/>
        <w:rPr>
          <w:rFonts w:eastAsia="宋体" w:cs="Times New Roman"/>
          <w:szCs w:val="24"/>
        </w:rPr>
      </w:pPr>
      <w:r w:rsidRPr="00316A6E">
        <w:rPr>
          <w:rFonts w:eastAsia="宋体" w:cs="Times New Roman" w:hint="eastAsia"/>
          <w:szCs w:val="24"/>
        </w:rPr>
        <w:t>根据构建的太湖流域湖库浮游植物生物完整性指数体系</w:t>
      </w:r>
      <w:r w:rsidRPr="00316A6E">
        <w:rPr>
          <w:rFonts w:eastAsia="宋体" w:cs="Times New Roman" w:hint="eastAsia"/>
          <w:szCs w:val="24"/>
        </w:rPr>
        <w:t>IBI</w:t>
      </w:r>
      <w:r w:rsidRPr="00316A6E">
        <w:rPr>
          <w:rFonts w:eastAsia="宋体" w:cs="Times New Roman" w:hint="eastAsia"/>
          <w:szCs w:val="24"/>
        </w:rPr>
        <w:t>评价</w:t>
      </w:r>
      <w:r w:rsidRPr="00316A6E">
        <w:rPr>
          <w:rFonts w:eastAsia="宋体" w:cs="Times New Roman" w:hint="eastAsia"/>
          <w:szCs w:val="24"/>
        </w:rPr>
        <w:t>2019</w:t>
      </w:r>
      <w:r w:rsidRPr="00316A6E">
        <w:rPr>
          <w:rFonts w:eastAsia="宋体" w:cs="Times New Roman" w:hint="eastAsia"/>
          <w:szCs w:val="24"/>
        </w:rPr>
        <w:t>年</w:t>
      </w:r>
      <w:r w:rsidRPr="00316A6E">
        <w:rPr>
          <w:rFonts w:eastAsia="宋体" w:cs="Times New Roman" w:hint="eastAsia"/>
          <w:szCs w:val="24"/>
        </w:rPr>
        <w:t>8</w:t>
      </w:r>
      <w:r w:rsidRPr="00316A6E">
        <w:rPr>
          <w:rFonts w:eastAsia="宋体" w:cs="Times New Roman" w:hint="eastAsia"/>
          <w:szCs w:val="24"/>
        </w:rPr>
        <w:t>月湖库水生态健康状况，评价结果如图</w:t>
      </w:r>
      <w:r w:rsidR="002E3ABA" w:rsidRPr="00316A6E">
        <w:rPr>
          <w:rFonts w:eastAsia="宋体" w:cs="Times New Roman"/>
          <w:szCs w:val="24"/>
        </w:rPr>
        <w:t>6</w:t>
      </w:r>
      <w:r w:rsidRPr="00316A6E">
        <w:rPr>
          <w:rFonts w:eastAsia="宋体" w:cs="Times New Roman"/>
          <w:szCs w:val="24"/>
        </w:rPr>
        <w:t>-</w:t>
      </w:r>
      <w:r w:rsidR="001C4339" w:rsidRPr="00316A6E">
        <w:rPr>
          <w:rFonts w:eastAsia="宋体" w:cs="Times New Roman"/>
          <w:szCs w:val="24"/>
        </w:rPr>
        <w:t>1</w:t>
      </w:r>
      <w:r w:rsidRPr="00316A6E">
        <w:rPr>
          <w:rFonts w:eastAsia="宋体" w:cs="Times New Roman" w:hint="eastAsia"/>
          <w:szCs w:val="24"/>
        </w:rPr>
        <w:t>。由图可知，太湖流域其它湖荡如傀儡湖、</w:t>
      </w:r>
      <w:proofErr w:type="gramStart"/>
      <w:r w:rsidRPr="00316A6E">
        <w:rPr>
          <w:rFonts w:eastAsia="宋体" w:cs="Times New Roman" w:hint="eastAsia"/>
          <w:szCs w:val="24"/>
        </w:rPr>
        <w:t>昆承湖</w:t>
      </w:r>
      <w:proofErr w:type="gramEnd"/>
      <w:r w:rsidRPr="00316A6E">
        <w:rPr>
          <w:rFonts w:eastAsia="宋体" w:cs="Times New Roman" w:hint="eastAsia"/>
          <w:szCs w:val="24"/>
        </w:rPr>
        <w:t>等湖荡的水生态状况总体上优于太湖。水库的水生态状况如塘马水库与横山水库等总体上优于湖泊区域的水生态状况。太湖北部区域的水生态健康状况要明显优于其中部、南部等区域。对比各点位</w:t>
      </w:r>
      <w:r w:rsidRPr="00316A6E">
        <w:rPr>
          <w:rFonts w:eastAsia="宋体" w:cs="Times New Roman" w:hint="eastAsia"/>
          <w:szCs w:val="24"/>
        </w:rPr>
        <w:t>B-IBI</w:t>
      </w:r>
      <w:r w:rsidRPr="00316A6E">
        <w:rPr>
          <w:rFonts w:eastAsia="宋体" w:cs="Times New Roman" w:hint="eastAsia"/>
          <w:szCs w:val="24"/>
          <w:vertAlign w:val="subscript"/>
        </w:rPr>
        <w:t>R</w:t>
      </w:r>
      <w:r w:rsidRPr="00316A6E">
        <w:rPr>
          <w:rFonts w:eastAsia="宋体" w:cs="Times New Roman" w:hint="eastAsia"/>
          <w:szCs w:val="24"/>
        </w:rPr>
        <w:t>业务化与</w:t>
      </w:r>
      <w:r w:rsidRPr="00316A6E">
        <w:rPr>
          <w:rFonts w:eastAsia="宋体" w:cs="Times New Roman" w:hint="eastAsia"/>
          <w:szCs w:val="24"/>
        </w:rPr>
        <w:t>B-IBI</w:t>
      </w:r>
      <w:r w:rsidRPr="00316A6E">
        <w:rPr>
          <w:rFonts w:eastAsia="宋体" w:cs="Times New Roman" w:hint="eastAsia"/>
          <w:szCs w:val="24"/>
          <w:vertAlign w:val="subscript"/>
        </w:rPr>
        <w:t>R</w:t>
      </w:r>
      <w:r w:rsidRPr="00316A6E">
        <w:rPr>
          <w:rFonts w:eastAsia="宋体" w:cs="Times New Roman" w:hint="eastAsia"/>
          <w:szCs w:val="24"/>
        </w:rPr>
        <w:t>评价结果的差异，太湖各湖库点位的水生态健康状况总体偏中等。</w:t>
      </w:r>
    </w:p>
    <w:p w14:paraId="18A33903" w14:textId="77777777" w:rsidR="00D30517" w:rsidRPr="00316A6E" w:rsidRDefault="00D30517" w:rsidP="00D30517">
      <w:pPr>
        <w:ind w:firstLine="480"/>
        <w:jc w:val="center"/>
      </w:pPr>
      <w:r w:rsidRPr="00316A6E">
        <w:rPr>
          <w:noProof/>
        </w:rPr>
        <w:lastRenderedPageBreak/>
        <w:drawing>
          <wp:inline distT="0" distB="0" distL="0" distR="0" wp14:anchorId="3B16EF65" wp14:editId="79EAD8F8">
            <wp:extent cx="5278120" cy="3580130"/>
            <wp:effectExtent l="0" t="0" r="0" b="1270"/>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4"/>
                    <a:stretch>
                      <a:fillRect/>
                    </a:stretch>
                  </pic:blipFill>
                  <pic:spPr>
                    <a:xfrm>
                      <a:off x="0" y="0"/>
                      <a:ext cx="5285203" cy="3584746"/>
                    </a:xfrm>
                    <a:prstGeom prst="rect">
                      <a:avLst/>
                    </a:prstGeom>
                  </pic:spPr>
                </pic:pic>
              </a:graphicData>
            </a:graphic>
          </wp:inline>
        </w:drawing>
      </w:r>
    </w:p>
    <w:p w14:paraId="48CEE049" w14:textId="6DB4CAF3" w:rsidR="00D30517" w:rsidRPr="00316A6E" w:rsidRDefault="00D30517" w:rsidP="00B41E22">
      <w:pPr>
        <w:ind w:firstLine="480"/>
        <w:jc w:val="center"/>
        <w:rPr>
          <w:rFonts w:eastAsia="黑体" w:cs="Calibri"/>
          <w:szCs w:val="21"/>
        </w:rPr>
      </w:pPr>
      <w:r w:rsidRPr="00316A6E">
        <w:rPr>
          <w:rFonts w:eastAsia="黑体" w:cs="Calibri" w:hint="eastAsia"/>
          <w:szCs w:val="21"/>
        </w:rPr>
        <w:t>图</w:t>
      </w:r>
      <w:r w:rsidR="002E3ABA" w:rsidRPr="00316A6E">
        <w:rPr>
          <w:rFonts w:eastAsia="黑体" w:cs="Calibri"/>
          <w:szCs w:val="21"/>
        </w:rPr>
        <w:t>6</w:t>
      </w:r>
      <w:r w:rsidRPr="00316A6E">
        <w:rPr>
          <w:rFonts w:eastAsia="黑体" w:cs="Calibri"/>
          <w:szCs w:val="21"/>
        </w:rPr>
        <w:t>-1</w:t>
      </w:r>
      <w:r w:rsidR="001C4339" w:rsidRPr="00316A6E">
        <w:rPr>
          <w:rFonts w:eastAsia="黑体" w:cs="Calibri"/>
          <w:szCs w:val="21"/>
        </w:rPr>
        <w:t xml:space="preserve"> </w:t>
      </w:r>
      <w:r w:rsidRPr="00316A6E">
        <w:rPr>
          <w:rFonts w:eastAsia="黑体" w:cs="Calibri"/>
          <w:szCs w:val="21"/>
        </w:rPr>
        <w:t>2019</w:t>
      </w:r>
      <w:r w:rsidRPr="00316A6E">
        <w:rPr>
          <w:rFonts w:eastAsia="黑体" w:cs="Calibri" w:hint="eastAsia"/>
          <w:szCs w:val="21"/>
        </w:rPr>
        <w:t>年</w:t>
      </w:r>
      <w:r w:rsidRPr="00316A6E">
        <w:rPr>
          <w:rFonts w:eastAsia="黑体" w:cs="Calibri" w:hint="eastAsia"/>
          <w:szCs w:val="21"/>
        </w:rPr>
        <w:t>8</w:t>
      </w:r>
      <w:r w:rsidRPr="00316A6E">
        <w:rPr>
          <w:rFonts w:eastAsia="黑体" w:cs="Calibri" w:hint="eastAsia"/>
          <w:szCs w:val="21"/>
        </w:rPr>
        <w:t>月太湖流域浮游植物湖库生态健康等级分布图</w:t>
      </w:r>
    </w:p>
    <w:p w14:paraId="437F3333" w14:textId="77777777" w:rsidR="00D30517" w:rsidRPr="00316A6E" w:rsidRDefault="00D30517" w:rsidP="00D30517">
      <w:pPr>
        <w:ind w:firstLine="480"/>
      </w:pPr>
      <w:r w:rsidRPr="00316A6E">
        <w:rPr>
          <w:rFonts w:hint="eastAsia"/>
        </w:rPr>
        <w:t>（</w:t>
      </w:r>
      <w:r w:rsidRPr="00316A6E">
        <w:rPr>
          <w:rFonts w:hint="eastAsia"/>
        </w:rPr>
        <w:t>2</w:t>
      </w:r>
      <w:r w:rsidRPr="00316A6E">
        <w:rPr>
          <w:rFonts w:hint="eastAsia"/>
        </w:rPr>
        <w:t>）浮游动物完整性评价结果</w:t>
      </w:r>
    </w:p>
    <w:p w14:paraId="01DC0DD6" w14:textId="02C36DE9" w:rsidR="00D30517" w:rsidRPr="00316A6E" w:rsidRDefault="00D30517" w:rsidP="00D30517">
      <w:pPr>
        <w:ind w:firstLine="480"/>
        <w:rPr>
          <w:rFonts w:eastAsia="宋体" w:cs="Times New Roman"/>
          <w:szCs w:val="24"/>
        </w:rPr>
      </w:pPr>
      <w:r w:rsidRPr="00316A6E">
        <w:rPr>
          <w:rFonts w:eastAsia="宋体" w:cs="Times New Roman" w:hint="eastAsia"/>
          <w:szCs w:val="24"/>
        </w:rPr>
        <w:t>基于太湖流域浮游动物生物</w:t>
      </w:r>
      <w:r w:rsidRPr="00316A6E">
        <w:rPr>
          <w:rFonts w:eastAsia="宋体" w:cs="Times New Roman"/>
          <w:szCs w:val="24"/>
        </w:rPr>
        <w:t>完整性指数</w:t>
      </w:r>
      <w:r w:rsidRPr="00316A6E">
        <w:rPr>
          <w:rFonts w:eastAsia="宋体" w:cs="Times New Roman" w:hint="eastAsia"/>
          <w:szCs w:val="24"/>
        </w:rPr>
        <w:t>体系</w:t>
      </w:r>
      <w:r w:rsidRPr="00316A6E">
        <w:rPr>
          <w:rFonts w:eastAsia="宋体" w:cs="Times New Roman" w:hint="eastAsia"/>
          <w:szCs w:val="24"/>
        </w:rPr>
        <w:t>I</w:t>
      </w:r>
      <w:r w:rsidRPr="00316A6E">
        <w:rPr>
          <w:rFonts w:eastAsia="宋体" w:cs="Times New Roman"/>
          <w:szCs w:val="24"/>
        </w:rPr>
        <w:t>BI</w:t>
      </w:r>
      <w:r w:rsidRPr="00316A6E">
        <w:rPr>
          <w:rFonts w:eastAsia="宋体" w:cs="Times New Roman" w:hint="eastAsia"/>
          <w:szCs w:val="24"/>
        </w:rPr>
        <w:t>评价</w:t>
      </w:r>
      <w:r w:rsidRPr="00316A6E">
        <w:rPr>
          <w:rFonts w:eastAsia="宋体" w:cs="Times New Roman"/>
          <w:szCs w:val="24"/>
        </w:rPr>
        <w:t>2019</w:t>
      </w:r>
      <w:r w:rsidRPr="00316A6E">
        <w:rPr>
          <w:rFonts w:eastAsia="宋体" w:cs="Times New Roman" w:hint="eastAsia"/>
          <w:szCs w:val="24"/>
        </w:rPr>
        <w:t>年</w:t>
      </w:r>
      <w:r w:rsidRPr="00316A6E">
        <w:rPr>
          <w:rFonts w:eastAsia="宋体" w:cs="Times New Roman"/>
          <w:szCs w:val="24"/>
        </w:rPr>
        <w:t>8</w:t>
      </w:r>
      <w:r w:rsidRPr="00316A6E">
        <w:rPr>
          <w:rFonts w:eastAsia="宋体" w:cs="Times New Roman" w:hint="eastAsia"/>
          <w:szCs w:val="24"/>
        </w:rPr>
        <w:t>月太湖流域水生态健康状况，评价结果如图</w:t>
      </w:r>
      <w:r w:rsidR="002E3ABA" w:rsidRPr="00316A6E">
        <w:rPr>
          <w:rFonts w:eastAsia="宋体" w:cs="Times New Roman"/>
          <w:szCs w:val="24"/>
        </w:rPr>
        <w:t>6</w:t>
      </w:r>
      <w:r w:rsidRPr="00316A6E">
        <w:rPr>
          <w:rFonts w:eastAsia="宋体" w:cs="Times New Roman"/>
          <w:szCs w:val="24"/>
        </w:rPr>
        <w:t>-</w:t>
      </w:r>
      <w:r w:rsidR="001C4339" w:rsidRPr="00316A6E">
        <w:rPr>
          <w:rFonts w:eastAsia="宋体" w:cs="Times New Roman"/>
          <w:szCs w:val="24"/>
        </w:rPr>
        <w:t>2</w:t>
      </w:r>
      <w:r w:rsidRPr="00316A6E">
        <w:rPr>
          <w:rFonts w:eastAsia="宋体" w:cs="Times New Roman" w:hint="eastAsia"/>
          <w:szCs w:val="24"/>
        </w:rPr>
        <w:t>。由图中结果可知，所有的参考点为的水生态环境都属于“优”状态，在除去参考点的其他采样点中，有</w:t>
      </w:r>
      <w:r w:rsidRPr="00316A6E">
        <w:rPr>
          <w:rFonts w:eastAsia="宋体" w:cs="Times New Roman"/>
          <w:szCs w:val="24"/>
        </w:rPr>
        <w:t>6</w:t>
      </w:r>
      <w:r w:rsidRPr="00316A6E">
        <w:rPr>
          <w:rFonts w:eastAsia="宋体" w:cs="Times New Roman" w:hint="eastAsia"/>
          <w:szCs w:val="24"/>
        </w:rPr>
        <w:t>个点位的水生态环境处于“差”状态，大港桥、</w:t>
      </w:r>
      <w:proofErr w:type="gramStart"/>
      <w:r w:rsidRPr="00316A6E">
        <w:rPr>
          <w:rFonts w:eastAsia="宋体" w:cs="Times New Roman" w:hint="eastAsia"/>
          <w:szCs w:val="24"/>
        </w:rPr>
        <w:t>姚</w:t>
      </w:r>
      <w:proofErr w:type="gramEnd"/>
      <w:r w:rsidRPr="00316A6E">
        <w:rPr>
          <w:rFonts w:eastAsia="宋体" w:cs="Times New Roman" w:hint="eastAsia"/>
          <w:szCs w:val="24"/>
        </w:rPr>
        <w:t>巷桥、新河口、东潘桥、阳澄湖心、</w:t>
      </w:r>
      <w:proofErr w:type="gramStart"/>
      <w:r w:rsidRPr="00316A6E">
        <w:rPr>
          <w:rFonts w:eastAsia="宋体" w:cs="Times New Roman" w:hint="eastAsia"/>
          <w:szCs w:val="24"/>
        </w:rPr>
        <w:t>漕桥这</w:t>
      </w:r>
      <w:proofErr w:type="gramEnd"/>
      <w:r w:rsidRPr="00316A6E">
        <w:rPr>
          <w:rFonts w:eastAsia="宋体" w:cs="Times New Roman" w:hint="eastAsia"/>
          <w:szCs w:val="24"/>
        </w:rPr>
        <w:t>6</w:t>
      </w:r>
      <w:r w:rsidRPr="00316A6E">
        <w:rPr>
          <w:rFonts w:eastAsia="宋体" w:cs="Times New Roman" w:hint="eastAsia"/>
          <w:szCs w:val="24"/>
        </w:rPr>
        <w:t>个点位的水体在未来的水体治理和修复中需要重点关注。剩下的点位中，有</w:t>
      </w:r>
      <w:r w:rsidRPr="00316A6E">
        <w:rPr>
          <w:rFonts w:eastAsia="宋体" w:cs="Times New Roman"/>
          <w:szCs w:val="24"/>
        </w:rPr>
        <w:t>17</w:t>
      </w:r>
      <w:r w:rsidRPr="00316A6E">
        <w:rPr>
          <w:rFonts w:eastAsia="宋体" w:cs="Times New Roman" w:hint="eastAsia"/>
          <w:szCs w:val="24"/>
        </w:rPr>
        <w:t>个点位为“良”，</w:t>
      </w:r>
      <w:r w:rsidRPr="00316A6E">
        <w:rPr>
          <w:rFonts w:eastAsia="宋体" w:cs="Times New Roman"/>
          <w:szCs w:val="24"/>
        </w:rPr>
        <w:t>13</w:t>
      </w:r>
      <w:r w:rsidRPr="00316A6E">
        <w:rPr>
          <w:rFonts w:eastAsia="宋体" w:cs="Times New Roman" w:hint="eastAsia"/>
          <w:szCs w:val="24"/>
        </w:rPr>
        <w:t>个点位为“中”，被评为“一般”的水域同样需要进行进一步的水生态治理与修复。</w:t>
      </w:r>
    </w:p>
    <w:p w14:paraId="720B8A34" w14:textId="77777777" w:rsidR="00D30517" w:rsidRPr="00316A6E" w:rsidRDefault="00D30517" w:rsidP="00D30517">
      <w:pPr>
        <w:ind w:firstLine="480"/>
      </w:pPr>
      <w:r w:rsidRPr="00316A6E">
        <w:rPr>
          <w:rFonts w:hint="eastAsia"/>
          <w:noProof/>
        </w:rPr>
        <w:lastRenderedPageBreak/>
        <w:drawing>
          <wp:inline distT="0" distB="0" distL="114300" distR="114300" wp14:anchorId="419295C9" wp14:editId="2F8904E1">
            <wp:extent cx="5239385" cy="3705225"/>
            <wp:effectExtent l="0" t="0" r="3175" b="13335"/>
            <wp:docPr id="148" name="图片 148" descr="210619浮游动物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10619浮游动物_00"/>
                    <pic:cNvPicPr>
                      <a:picLocks noChangeAspect="1"/>
                    </pic:cNvPicPr>
                  </pic:nvPicPr>
                  <pic:blipFill>
                    <a:blip r:embed="rId25"/>
                    <a:stretch>
                      <a:fillRect/>
                    </a:stretch>
                  </pic:blipFill>
                  <pic:spPr>
                    <a:xfrm>
                      <a:off x="0" y="0"/>
                      <a:ext cx="5239385" cy="3705225"/>
                    </a:xfrm>
                    <a:prstGeom prst="rect">
                      <a:avLst/>
                    </a:prstGeom>
                  </pic:spPr>
                </pic:pic>
              </a:graphicData>
            </a:graphic>
          </wp:inline>
        </w:drawing>
      </w:r>
    </w:p>
    <w:p w14:paraId="3FC1E753" w14:textId="771058AB" w:rsidR="00D30517" w:rsidRPr="00316A6E" w:rsidRDefault="00D30517" w:rsidP="00B41E22">
      <w:pPr>
        <w:ind w:firstLine="480"/>
        <w:jc w:val="center"/>
        <w:rPr>
          <w:rFonts w:eastAsia="黑体" w:cs="Calibri"/>
          <w:szCs w:val="21"/>
        </w:rPr>
      </w:pPr>
      <w:r w:rsidRPr="00316A6E">
        <w:rPr>
          <w:rFonts w:eastAsia="黑体" w:cs="Calibri" w:hint="eastAsia"/>
          <w:szCs w:val="21"/>
        </w:rPr>
        <w:t>图</w:t>
      </w:r>
      <w:r w:rsidR="002E3ABA" w:rsidRPr="00316A6E">
        <w:rPr>
          <w:rFonts w:eastAsia="黑体" w:cs="Calibri"/>
          <w:szCs w:val="21"/>
        </w:rPr>
        <w:t>6</w:t>
      </w:r>
      <w:r w:rsidRPr="00316A6E">
        <w:rPr>
          <w:rFonts w:eastAsia="黑体" w:cs="Calibri"/>
          <w:szCs w:val="21"/>
        </w:rPr>
        <w:t>-</w:t>
      </w:r>
      <w:r w:rsidR="001C4339" w:rsidRPr="00316A6E">
        <w:rPr>
          <w:rFonts w:eastAsia="黑体" w:cs="Calibri"/>
          <w:szCs w:val="21"/>
        </w:rPr>
        <w:t>2</w:t>
      </w:r>
      <w:r w:rsidRPr="00316A6E">
        <w:rPr>
          <w:rFonts w:eastAsia="黑体" w:cs="Calibri" w:hint="eastAsia"/>
          <w:szCs w:val="21"/>
        </w:rPr>
        <w:t xml:space="preserve"> </w:t>
      </w:r>
      <w:r w:rsidRPr="00316A6E">
        <w:rPr>
          <w:rFonts w:eastAsia="黑体" w:cs="Calibri"/>
          <w:szCs w:val="21"/>
        </w:rPr>
        <w:t>2019</w:t>
      </w:r>
      <w:r w:rsidRPr="00316A6E">
        <w:rPr>
          <w:rFonts w:eastAsia="黑体" w:cs="Calibri" w:hint="eastAsia"/>
          <w:szCs w:val="21"/>
        </w:rPr>
        <w:t>年</w:t>
      </w:r>
      <w:r w:rsidRPr="00316A6E">
        <w:rPr>
          <w:rFonts w:eastAsia="黑体" w:cs="Calibri"/>
          <w:szCs w:val="21"/>
        </w:rPr>
        <w:t>8</w:t>
      </w:r>
      <w:r w:rsidRPr="00316A6E">
        <w:rPr>
          <w:rFonts w:eastAsia="黑体" w:cs="Calibri" w:hint="eastAsia"/>
          <w:szCs w:val="21"/>
        </w:rPr>
        <w:t>月太湖流域基于浮游动物水生态健康等级分布图</w:t>
      </w:r>
    </w:p>
    <w:p w14:paraId="0CD4446E" w14:textId="77777777" w:rsidR="00D30517" w:rsidRPr="00316A6E" w:rsidRDefault="00D30517" w:rsidP="00D30517">
      <w:pPr>
        <w:ind w:firstLineChars="0" w:firstLine="0"/>
      </w:pPr>
    </w:p>
    <w:p w14:paraId="4651EB4E" w14:textId="77777777" w:rsidR="00D30517" w:rsidRPr="00316A6E" w:rsidRDefault="00D30517" w:rsidP="00D30517">
      <w:pPr>
        <w:ind w:firstLine="480"/>
      </w:pPr>
      <w:r w:rsidRPr="00316A6E">
        <w:rPr>
          <w:rFonts w:hint="eastAsia"/>
        </w:rPr>
        <w:t>（</w:t>
      </w:r>
      <w:r w:rsidRPr="00316A6E">
        <w:rPr>
          <w:rFonts w:hint="eastAsia"/>
        </w:rPr>
        <w:t>3</w:t>
      </w:r>
      <w:r w:rsidRPr="00316A6E">
        <w:rPr>
          <w:rFonts w:hint="eastAsia"/>
        </w:rPr>
        <w:t>）底栖动物完整性评价结果</w:t>
      </w:r>
    </w:p>
    <w:p w14:paraId="4FBCE3C8" w14:textId="5C53DF00" w:rsidR="00D30517" w:rsidRPr="00316A6E" w:rsidRDefault="00D30517" w:rsidP="00D30517">
      <w:pPr>
        <w:ind w:firstLine="480"/>
        <w:rPr>
          <w:rFonts w:eastAsia="宋体" w:cs="Times New Roman"/>
          <w:szCs w:val="24"/>
        </w:rPr>
      </w:pPr>
      <w:r w:rsidRPr="00316A6E">
        <w:rPr>
          <w:rFonts w:eastAsia="宋体" w:cs="Times New Roman" w:hint="eastAsia"/>
          <w:szCs w:val="24"/>
        </w:rPr>
        <w:t>环境</w:t>
      </w:r>
      <w:r w:rsidRPr="00316A6E">
        <w:rPr>
          <w:rFonts w:eastAsia="宋体" w:cs="Times New Roman" w:hint="eastAsia"/>
          <w:szCs w:val="24"/>
        </w:rPr>
        <w:t>DNA</w:t>
      </w:r>
      <w:r w:rsidRPr="00316A6E">
        <w:rPr>
          <w:rFonts w:eastAsia="宋体" w:cs="Times New Roman" w:hint="eastAsia"/>
          <w:szCs w:val="24"/>
        </w:rPr>
        <w:t>监测结果揭示出太湖流域底栖动物完整性的空间分布（绿色深浅表示</w:t>
      </w:r>
      <w:r w:rsidRPr="00316A6E">
        <w:rPr>
          <w:rFonts w:eastAsia="宋体" w:cs="Times New Roman" w:hint="eastAsia"/>
          <w:szCs w:val="24"/>
        </w:rPr>
        <w:t>B-IBI</w:t>
      </w:r>
      <w:r w:rsidRPr="00316A6E">
        <w:rPr>
          <w:rFonts w:eastAsia="宋体" w:cs="Times New Roman" w:hint="eastAsia"/>
          <w:szCs w:val="24"/>
        </w:rPr>
        <w:t>值的高低）。</w:t>
      </w:r>
      <w:r w:rsidRPr="00316A6E">
        <w:rPr>
          <w:rFonts w:eastAsia="宋体" w:cs="Times New Roman" w:hint="eastAsia"/>
          <w:szCs w:val="24"/>
        </w:rPr>
        <w:t>2</w:t>
      </w:r>
      <w:r w:rsidRPr="00316A6E">
        <w:rPr>
          <w:rFonts w:eastAsia="宋体" w:cs="Times New Roman"/>
          <w:szCs w:val="24"/>
        </w:rPr>
        <w:t>019</w:t>
      </w:r>
      <w:r w:rsidRPr="00316A6E">
        <w:rPr>
          <w:rFonts w:eastAsia="宋体" w:cs="Times New Roman" w:hint="eastAsia"/>
          <w:szCs w:val="24"/>
        </w:rPr>
        <w:t>年的监测结果显示，在太湖东西两岸、太湖东北（钓</w:t>
      </w:r>
      <w:proofErr w:type="gramStart"/>
      <w:r w:rsidRPr="00316A6E">
        <w:rPr>
          <w:rFonts w:eastAsia="宋体" w:cs="Times New Roman" w:hint="eastAsia"/>
          <w:szCs w:val="24"/>
        </w:rPr>
        <w:t>渚</w:t>
      </w:r>
      <w:proofErr w:type="gramEnd"/>
      <w:r w:rsidRPr="00316A6E">
        <w:rPr>
          <w:rFonts w:eastAsia="宋体" w:cs="Times New Roman" w:hint="eastAsia"/>
          <w:szCs w:val="24"/>
        </w:rPr>
        <w:t>大桥周边）、太湖流域西侧（大溪水库周边），底栖动物完整性较好（图</w:t>
      </w:r>
      <w:r w:rsidR="002E3ABA" w:rsidRPr="00316A6E">
        <w:rPr>
          <w:rFonts w:eastAsia="宋体" w:cs="Times New Roman"/>
          <w:szCs w:val="24"/>
        </w:rPr>
        <w:t>6</w:t>
      </w:r>
      <w:r w:rsidRPr="00316A6E">
        <w:rPr>
          <w:rFonts w:eastAsia="宋体" w:cs="Times New Roman"/>
          <w:szCs w:val="24"/>
        </w:rPr>
        <w:t>-</w:t>
      </w:r>
      <w:r w:rsidR="001C4339" w:rsidRPr="00316A6E">
        <w:rPr>
          <w:rFonts w:eastAsia="宋体" w:cs="Times New Roman"/>
          <w:szCs w:val="24"/>
        </w:rPr>
        <w:t>3</w:t>
      </w:r>
      <w:r w:rsidRPr="00316A6E">
        <w:rPr>
          <w:rFonts w:eastAsia="宋体" w:cs="Times New Roman" w:hint="eastAsia"/>
          <w:szCs w:val="24"/>
        </w:rPr>
        <w:t>）。</w:t>
      </w:r>
    </w:p>
    <w:p w14:paraId="1C7B3E55" w14:textId="77777777" w:rsidR="00D30517" w:rsidRPr="00316A6E" w:rsidRDefault="00D30517" w:rsidP="00D30517">
      <w:pPr>
        <w:ind w:firstLine="480"/>
        <w:jc w:val="center"/>
        <w:rPr>
          <w:sz w:val="28"/>
          <w:szCs w:val="28"/>
        </w:rPr>
      </w:pPr>
      <w:r w:rsidRPr="00316A6E">
        <w:rPr>
          <w:noProof/>
        </w:rPr>
        <w:lastRenderedPageBreak/>
        <w:drawing>
          <wp:inline distT="0" distB="0" distL="0" distR="0" wp14:anchorId="368D02CE" wp14:editId="5AB17539">
            <wp:extent cx="4315797" cy="3051018"/>
            <wp:effectExtent l="0" t="0" r="8890" b="0"/>
            <wp:docPr id="2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1183" cy="3061895"/>
                    </a:xfrm>
                    <a:prstGeom prst="rect">
                      <a:avLst/>
                    </a:prstGeom>
                  </pic:spPr>
                </pic:pic>
              </a:graphicData>
            </a:graphic>
          </wp:inline>
        </w:drawing>
      </w:r>
    </w:p>
    <w:p w14:paraId="3F131214" w14:textId="1EC60AC0" w:rsidR="00D30517" w:rsidRPr="00316A6E" w:rsidRDefault="00D30517" w:rsidP="00B41E22">
      <w:pPr>
        <w:ind w:firstLine="480"/>
        <w:jc w:val="center"/>
      </w:pPr>
      <w:r w:rsidRPr="00316A6E">
        <w:rPr>
          <w:rFonts w:eastAsia="黑体" w:cs="Calibri" w:hint="eastAsia"/>
          <w:szCs w:val="21"/>
        </w:rPr>
        <w:t>图</w:t>
      </w:r>
      <w:r w:rsidR="002E3ABA" w:rsidRPr="00316A6E">
        <w:rPr>
          <w:rFonts w:eastAsia="黑体" w:cs="Calibri"/>
          <w:szCs w:val="21"/>
        </w:rPr>
        <w:t>6</w:t>
      </w:r>
      <w:r w:rsidRPr="00316A6E">
        <w:rPr>
          <w:rFonts w:eastAsia="黑体" w:cs="Calibri"/>
          <w:szCs w:val="21"/>
        </w:rPr>
        <w:t>-</w:t>
      </w:r>
      <w:r w:rsidR="001C4339" w:rsidRPr="00316A6E">
        <w:rPr>
          <w:rFonts w:eastAsia="黑体" w:cs="Calibri"/>
          <w:szCs w:val="21"/>
        </w:rPr>
        <w:t>3</w:t>
      </w:r>
      <w:r w:rsidR="00125A1E" w:rsidRPr="00316A6E">
        <w:rPr>
          <w:rFonts w:eastAsia="黑体" w:cs="Calibri"/>
          <w:szCs w:val="21"/>
        </w:rPr>
        <w:t xml:space="preserve"> </w:t>
      </w:r>
      <w:r w:rsidRPr="00316A6E">
        <w:rPr>
          <w:rFonts w:eastAsia="黑体" w:cs="Calibri" w:hint="eastAsia"/>
          <w:szCs w:val="21"/>
        </w:rPr>
        <w:t>太湖流域</w:t>
      </w:r>
      <w:r w:rsidRPr="00316A6E">
        <w:rPr>
          <w:rFonts w:eastAsia="黑体" w:cs="Calibri" w:hint="eastAsia"/>
          <w:szCs w:val="21"/>
        </w:rPr>
        <w:t>2</w:t>
      </w:r>
      <w:r w:rsidRPr="00316A6E">
        <w:rPr>
          <w:rFonts w:eastAsia="黑体" w:cs="Calibri"/>
          <w:szCs w:val="21"/>
        </w:rPr>
        <w:t>019</w:t>
      </w:r>
      <w:r w:rsidRPr="00316A6E">
        <w:rPr>
          <w:rFonts w:eastAsia="黑体" w:cs="Calibri" w:hint="eastAsia"/>
          <w:szCs w:val="21"/>
        </w:rPr>
        <w:t>年</w:t>
      </w:r>
      <w:r w:rsidRPr="00316A6E">
        <w:rPr>
          <w:rFonts w:eastAsia="黑体" w:cs="Calibri" w:hint="eastAsia"/>
          <w:szCs w:val="21"/>
        </w:rPr>
        <w:t>8</w:t>
      </w:r>
      <w:r w:rsidRPr="00316A6E">
        <w:rPr>
          <w:rFonts w:eastAsia="黑体" w:cs="Calibri" w:hint="eastAsia"/>
          <w:szCs w:val="21"/>
        </w:rPr>
        <w:t>月底栖动物评价位点图</w:t>
      </w:r>
    </w:p>
    <w:p w14:paraId="59A962E1" w14:textId="77777777" w:rsidR="00D30517" w:rsidRPr="00316A6E" w:rsidRDefault="00D30517" w:rsidP="00D30517">
      <w:pPr>
        <w:ind w:firstLineChars="0" w:firstLine="0"/>
      </w:pPr>
    </w:p>
    <w:p w14:paraId="524334DE" w14:textId="77777777" w:rsidR="00D30517" w:rsidRPr="00316A6E" w:rsidRDefault="00D30517" w:rsidP="00D30517">
      <w:pPr>
        <w:ind w:firstLine="480"/>
      </w:pPr>
      <w:r w:rsidRPr="00316A6E">
        <w:rPr>
          <w:rFonts w:hint="eastAsia"/>
        </w:rPr>
        <w:t>（</w:t>
      </w:r>
      <w:r w:rsidRPr="00316A6E">
        <w:rPr>
          <w:rFonts w:hint="eastAsia"/>
        </w:rPr>
        <w:t>4</w:t>
      </w:r>
      <w:r w:rsidRPr="00316A6E">
        <w:rPr>
          <w:rFonts w:hint="eastAsia"/>
        </w:rPr>
        <w:t>）鱼类完整性评价结果</w:t>
      </w:r>
    </w:p>
    <w:p w14:paraId="77500E66" w14:textId="01F8F614" w:rsidR="00D30517" w:rsidRPr="00316A6E" w:rsidRDefault="00D30517" w:rsidP="00D30517">
      <w:pPr>
        <w:ind w:firstLine="480"/>
      </w:pPr>
      <w:proofErr w:type="gramStart"/>
      <w:r w:rsidRPr="00316A6E">
        <w:rPr>
          <w:rFonts w:hint="eastAsia"/>
        </w:rPr>
        <w:t>由评价</w:t>
      </w:r>
      <w:proofErr w:type="gramEnd"/>
      <w:r w:rsidRPr="00316A6E">
        <w:rPr>
          <w:rFonts w:hint="eastAsia"/>
        </w:rPr>
        <w:t>结果可得，东西</w:t>
      </w:r>
      <w:proofErr w:type="gramStart"/>
      <w:r w:rsidRPr="00316A6E">
        <w:rPr>
          <w:rFonts w:hint="eastAsia"/>
        </w:rPr>
        <w:t>氿</w:t>
      </w:r>
      <w:proofErr w:type="gramEnd"/>
      <w:r w:rsidRPr="00316A6E">
        <w:rPr>
          <w:rFonts w:hint="eastAsia"/>
        </w:rPr>
        <w:t>、傀儡湖、阳澄湖心</w:t>
      </w:r>
      <w:r w:rsidRPr="00316A6E">
        <w:rPr>
          <w:rFonts w:hint="eastAsia"/>
        </w:rPr>
        <w:t>3</w:t>
      </w:r>
      <w:r w:rsidRPr="00316A6E">
        <w:rPr>
          <w:rFonts w:hint="eastAsia"/>
        </w:rPr>
        <w:t>个位点的评价等级为“优”，水质表现很好，在所有湖库位点中占比</w:t>
      </w:r>
      <w:r w:rsidRPr="00316A6E">
        <w:rPr>
          <w:rFonts w:hint="eastAsia"/>
        </w:rPr>
        <w:t>7%</w:t>
      </w:r>
      <w:r w:rsidRPr="00316A6E">
        <w:rPr>
          <w:rFonts w:hint="eastAsia"/>
        </w:rPr>
        <w:t>；东西山铁塔、大溪水库南、</w:t>
      </w:r>
      <w:proofErr w:type="gramStart"/>
      <w:r w:rsidRPr="00316A6E">
        <w:rPr>
          <w:rFonts w:hint="eastAsia"/>
        </w:rPr>
        <w:t>墓东水库</w:t>
      </w:r>
      <w:proofErr w:type="gramEnd"/>
      <w:r w:rsidRPr="00316A6E">
        <w:rPr>
          <w:rFonts w:hint="eastAsia"/>
        </w:rPr>
        <w:t>、沙渚、梅梁湖心、</w:t>
      </w:r>
      <w:proofErr w:type="gramStart"/>
      <w:r w:rsidRPr="00316A6E">
        <w:rPr>
          <w:rFonts w:hint="eastAsia"/>
        </w:rPr>
        <w:t>锡东水厂</w:t>
      </w:r>
      <w:proofErr w:type="gramEnd"/>
      <w:r w:rsidRPr="00316A6E">
        <w:rPr>
          <w:rFonts w:hint="eastAsia"/>
        </w:rPr>
        <w:t>、</w:t>
      </w:r>
      <w:proofErr w:type="gramStart"/>
      <w:r w:rsidRPr="00316A6E">
        <w:rPr>
          <w:rFonts w:hint="eastAsia"/>
        </w:rPr>
        <w:t>竺</w:t>
      </w:r>
      <w:proofErr w:type="gramEnd"/>
      <w:r w:rsidRPr="00316A6E">
        <w:rPr>
          <w:rFonts w:hint="eastAsia"/>
        </w:rPr>
        <w:t>山湖心、天目湖、平台山、庙港、浦庄、漫山、乌龟山、大雷山、凌塘水库、元荡、</w:t>
      </w:r>
      <w:proofErr w:type="gramStart"/>
      <w:r w:rsidRPr="00316A6E">
        <w:rPr>
          <w:rFonts w:hint="eastAsia"/>
        </w:rPr>
        <w:t>椒</w:t>
      </w:r>
      <w:proofErr w:type="gramEnd"/>
      <w:r w:rsidRPr="00316A6E">
        <w:rPr>
          <w:rFonts w:hint="eastAsia"/>
        </w:rPr>
        <w:t>山等</w:t>
      </w:r>
      <w:r w:rsidRPr="00316A6E">
        <w:rPr>
          <w:rFonts w:hint="eastAsia"/>
        </w:rPr>
        <w:t>17</w:t>
      </w:r>
      <w:r w:rsidRPr="00316A6E">
        <w:rPr>
          <w:rFonts w:hint="eastAsia"/>
        </w:rPr>
        <w:t>个位点的评价等级为“良”，水质表现较好，在所有湖库位点中占比</w:t>
      </w:r>
      <w:r w:rsidRPr="00316A6E">
        <w:rPr>
          <w:rFonts w:hint="eastAsia"/>
        </w:rPr>
        <w:t>39.5%</w:t>
      </w:r>
      <w:r w:rsidRPr="00316A6E">
        <w:rPr>
          <w:rFonts w:hint="eastAsia"/>
        </w:rPr>
        <w:t>；五里湖、小梅口、骆马湖、拖山、黄湖、红旗水库、长荡湖北干、洪泽湖</w:t>
      </w:r>
      <w:r w:rsidRPr="00316A6E">
        <w:rPr>
          <w:rFonts w:hint="eastAsia"/>
        </w:rPr>
        <w:t>_</w:t>
      </w:r>
      <w:r w:rsidRPr="00316A6E">
        <w:rPr>
          <w:rFonts w:hint="eastAsia"/>
        </w:rPr>
        <w:t>临淮、大浦口、西山西、</w:t>
      </w:r>
      <w:proofErr w:type="gramStart"/>
      <w:r w:rsidRPr="00316A6E">
        <w:rPr>
          <w:rFonts w:hint="eastAsia"/>
        </w:rPr>
        <w:t>漾西港</w:t>
      </w:r>
      <w:proofErr w:type="gramEnd"/>
      <w:r w:rsidRPr="00316A6E">
        <w:rPr>
          <w:rFonts w:hint="eastAsia"/>
        </w:rPr>
        <w:t>、沙墩港、十四号灯标、南漪湖、</w:t>
      </w:r>
      <w:proofErr w:type="gramStart"/>
      <w:r w:rsidRPr="00316A6E">
        <w:rPr>
          <w:rFonts w:hint="eastAsia"/>
        </w:rPr>
        <w:t>兰山</w:t>
      </w:r>
      <w:proofErr w:type="gramEnd"/>
      <w:r w:rsidRPr="00316A6E">
        <w:rPr>
          <w:rFonts w:hint="eastAsia"/>
        </w:rPr>
        <w:t>嘴、横山水库、钱资荡等</w:t>
      </w:r>
      <w:r w:rsidRPr="00316A6E">
        <w:rPr>
          <w:rFonts w:hint="eastAsia"/>
        </w:rPr>
        <w:t>17</w:t>
      </w:r>
      <w:r w:rsidRPr="00316A6E">
        <w:rPr>
          <w:rFonts w:hint="eastAsia"/>
        </w:rPr>
        <w:t>个位点评价等级为“中”，水质表现为中等，占比</w:t>
      </w:r>
      <w:r w:rsidRPr="00316A6E">
        <w:rPr>
          <w:rFonts w:hint="eastAsia"/>
        </w:rPr>
        <w:t>39.5%</w:t>
      </w:r>
      <w:r w:rsidRPr="00316A6E">
        <w:rPr>
          <w:rFonts w:hint="eastAsia"/>
        </w:rPr>
        <w:t>；</w:t>
      </w:r>
      <w:proofErr w:type="gramStart"/>
      <w:r w:rsidRPr="00316A6E">
        <w:rPr>
          <w:rFonts w:hint="eastAsia"/>
        </w:rPr>
        <w:t>胥</w:t>
      </w:r>
      <w:proofErr w:type="gramEnd"/>
      <w:r w:rsidRPr="00316A6E">
        <w:rPr>
          <w:rFonts w:hint="eastAsia"/>
        </w:rPr>
        <w:t>湖心、茅东水库、龙感湖、塘马水库、</w:t>
      </w:r>
      <w:proofErr w:type="gramStart"/>
      <w:r w:rsidRPr="00316A6E">
        <w:rPr>
          <w:rFonts w:hint="eastAsia"/>
        </w:rPr>
        <w:t>昆承湖</w:t>
      </w:r>
      <w:proofErr w:type="gramEnd"/>
      <w:r w:rsidRPr="00316A6E">
        <w:rPr>
          <w:rFonts w:hint="eastAsia"/>
        </w:rPr>
        <w:t>、</w:t>
      </w:r>
      <w:proofErr w:type="gramStart"/>
      <w:r w:rsidRPr="00316A6E">
        <w:rPr>
          <w:rFonts w:hint="eastAsia"/>
        </w:rPr>
        <w:t>滆</w:t>
      </w:r>
      <w:proofErr w:type="gramEnd"/>
      <w:r w:rsidRPr="00316A6E">
        <w:rPr>
          <w:rFonts w:hint="eastAsia"/>
        </w:rPr>
        <w:t>湖</w:t>
      </w:r>
      <w:r w:rsidRPr="00316A6E">
        <w:rPr>
          <w:rFonts w:hint="eastAsia"/>
        </w:rPr>
        <w:t>_</w:t>
      </w:r>
      <w:r w:rsidRPr="00316A6E">
        <w:rPr>
          <w:rFonts w:hint="eastAsia"/>
        </w:rPr>
        <w:t>太</w:t>
      </w:r>
      <w:proofErr w:type="gramStart"/>
      <w:r w:rsidRPr="00316A6E">
        <w:rPr>
          <w:rFonts w:hint="eastAsia"/>
        </w:rPr>
        <w:t>滆</w:t>
      </w:r>
      <w:proofErr w:type="gramEnd"/>
      <w:r w:rsidRPr="00316A6E">
        <w:rPr>
          <w:rFonts w:hint="eastAsia"/>
        </w:rPr>
        <w:t>运河等</w:t>
      </w:r>
      <w:r w:rsidRPr="00316A6E">
        <w:rPr>
          <w:rFonts w:hint="eastAsia"/>
        </w:rPr>
        <w:t>6</w:t>
      </w:r>
      <w:r w:rsidRPr="00316A6E">
        <w:rPr>
          <w:rFonts w:hint="eastAsia"/>
        </w:rPr>
        <w:t>个位点的评价等级为“一般”，占比为</w:t>
      </w:r>
      <w:r w:rsidRPr="00316A6E">
        <w:rPr>
          <w:rFonts w:hint="eastAsia"/>
        </w:rPr>
        <w:t>14%</w:t>
      </w:r>
      <w:r w:rsidRPr="00316A6E">
        <w:rPr>
          <w:rFonts w:hint="eastAsia"/>
        </w:rPr>
        <w:t>，水质相对一般。</w:t>
      </w:r>
      <w:proofErr w:type="gramStart"/>
      <w:r w:rsidRPr="00316A6E">
        <w:rPr>
          <w:rFonts w:hint="eastAsia"/>
        </w:rPr>
        <w:t>无评价</w:t>
      </w:r>
      <w:proofErr w:type="gramEnd"/>
      <w:r w:rsidRPr="00316A6E">
        <w:rPr>
          <w:rFonts w:hint="eastAsia"/>
        </w:rPr>
        <w:t>结果为“差”的位点（图</w:t>
      </w:r>
      <w:r w:rsidR="002E3ABA" w:rsidRPr="00316A6E">
        <w:t>6</w:t>
      </w:r>
      <w:r w:rsidRPr="00316A6E">
        <w:t>-</w:t>
      </w:r>
      <w:r w:rsidR="001C4339" w:rsidRPr="00316A6E">
        <w:t>4</w:t>
      </w:r>
      <w:r w:rsidRPr="00316A6E">
        <w:rPr>
          <w:rFonts w:hint="eastAsia"/>
        </w:rPr>
        <w:t>）。</w:t>
      </w:r>
    </w:p>
    <w:p w14:paraId="55455285" w14:textId="77777777" w:rsidR="00D30517" w:rsidRPr="00316A6E" w:rsidRDefault="00D30517" w:rsidP="00D30517">
      <w:pPr>
        <w:ind w:firstLine="480"/>
        <w:jc w:val="center"/>
        <w:rPr>
          <w:b/>
          <w:sz w:val="32"/>
          <w:szCs w:val="32"/>
        </w:rPr>
      </w:pPr>
      <w:r w:rsidRPr="00316A6E">
        <w:rPr>
          <w:noProof/>
        </w:rPr>
        <w:lastRenderedPageBreak/>
        <w:drawing>
          <wp:inline distT="0" distB="0" distL="0" distR="0" wp14:anchorId="64EAE41F" wp14:editId="223E5FFE">
            <wp:extent cx="4124325" cy="2654300"/>
            <wp:effectExtent l="0" t="0" r="5715" b="12700"/>
            <wp:docPr id="2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8"/>
                    <pic:cNvPicPr>
                      <a:picLocks noChangeAspect="1"/>
                    </pic:cNvPicPr>
                  </pic:nvPicPr>
                  <pic:blipFill>
                    <a:blip r:embed="rId27"/>
                    <a:stretch>
                      <a:fillRect/>
                    </a:stretch>
                  </pic:blipFill>
                  <pic:spPr>
                    <a:xfrm>
                      <a:off x="0" y="0"/>
                      <a:ext cx="4124756" cy="2654731"/>
                    </a:xfrm>
                    <a:prstGeom prst="rect">
                      <a:avLst/>
                    </a:prstGeom>
                  </pic:spPr>
                </pic:pic>
              </a:graphicData>
            </a:graphic>
          </wp:inline>
        </w:drawing>
      </w:r>
    </w:p>
    <w:p w14:paraId="5F7B8EB5" w14:textId="3B6A8670" w:rsidR="00D30517" w:rsidRPr="00316A6E" w:rsidRDefault="00D30517" w:rsidP="00B41E22">
      <w:pPr>
        <w:ind w:firstLine="480"/>
        <w:jc w:val="center"/>
        <w:rPr>
          <w:rFonts w:eastAsia="黑体" w:cs="Calibri"/>
          <w:szCs w:val="21"/>
        </w:rPr>
      </w:pPr>
      <w:r w:rsidRPr="00316A6E">
        <w:rPr>
          <w:rFonts w:eastAsia="黑体" w:cs="Calibri" w:hint="eastAsia"/>
          <w:szCs w:val="21"/>
        </w:rPr>
        <w:t>图</w:t>
      </w:r>
      <w:r w:rsidR="002E3ABA" w:rsidRPr="00316A6E">
        <w:rPr>
          <w:rFonts w:eastAsia="黑体" w:cs="Calibri"/>
          <w:szCs w:val="21"/>
        </w:rPr>
        <w:t>6</w:t>
      </w:r>
      <w:r w:rsidRPr="00316A6E">
        <w:rPr>
          <w:rFonts w:eastAsia="黑体" w:cs="Calibri"/>
          <w:szCs w:val="21"/>
        </w:rPr>
        <w:t>-</w:t>
      </w:r>
      <w:r w:rsidR="001C4339" w:rsidRPr="00316A6E">
        <w:rPr>
          <w:rFonts w:eastAsia="黑体" w:cs="Calibri"/>
          <w:szCs w:val="21"/>
        </w:rPr>
        <w:t>4</w:t>
      </w:r>
      <w:r w:rsidRPr="00316A6E">
        <w:rPr>
          <w:rFonts w:eastAsia="黑体" w:cs="Calibri" w:hint="eastAsia"/>
          <w:szCs w:val="21"/>
        </w:rPr>
        <w:t>太湖流域鱼类动物湖库评价位点图</w:t>
      </w:r>
    </w:p>
    <w:p w14:paraId="221EA027" w14:textId="734473F1" w:rsidR="00D30517" w:rsidRPr="00316A6E" w:rsidRDefault="00D30517" w:rsidP="004C13E3">
      <w:pPr>
        <w:pStyle w:val="2"/>
        <w:numPr>
          <w:ilvl w:val="0"/>
          <w:numId w:val="31"/>
        </w:numPr>
        <w:rPr>
          <w:sz w:val="24"/>
          <w:szCs w:val="24"/>
        </w:rPr>
      </w:pPr>
      <w:bookmarkStart w:id="98" w:name="_Toc102147534"/>
      <w:r w:rsidRPr="00316A6E">
        <w:rPr>
          <w:rFonts w:hint="eastAsia"/>
          <w:sz w:val="24"/>
          <w:szCs w:val="24"/>
        </w:rPr>
        <w:t>基于环境</w:t>
      </w:r>
      <w:r w:rsidRPr="00316A6E">
        <w:rPr>
          <w:rFonts w:hint="eastAsia"/>
          <w:sz w:val="24"/>
          <w:szCs w:val="24"/>
        </w:rPr>
        <w:t>D</w:t>
      </w:r>
      <w:r w:rsidRPr="00316A6E">
        <w:rPr>
          <w:sz w:val="24"/>
          <w:szCs w:val="24"/>
        </w:rPr>
        <w:t>NA</w:t>
      </w:r>
      <w:r w:rsidRPr="00316A6E">
        <w:rPr>
          <w:rFonts w:hint="eastAsia"/>
          <w:sz w:val="24"/>
          <w:szCs w:val="24"/>
        </w:rPr>
        <w:t>宏条形码的太湖河流生物评价</w:t>
      </w:r>
      <w:bookmarkEnd w:id="98"/>
    </w:p>
    <w:p w14:paraId="0BF2CF50" w14:textId="513A48C7" w:rsidR="00D30517" w:rsidRPr="00316A6E" w:rsidRDefault="00D30517" w:rsidP="004C13E3">
      <w:pPr>
        <w:pStyle w:val="3"/>
        <w:numPr>
          <w:ilvl w:val="0"/>
          <w:numId w:val="33"/>
        </w:numPr>
      </w:pPr>
      <w:bookmarkStart w:id="99" w:name="_Toc99397486"/>
      <w:r w:rsidRPr="00316A6E">
        <w:rPr>
          <w:rFonts w:hint="eastAsia"/>
        </w:rPr>
        <w:t>太湖河流概况</w:t>
      </w:r>
      <w:bookmarkEnd w:id="99"/>
    </w:p>
    <w:p w14:paraId="7D07ED0D" w14:textId="77777777" w:rsidR="00D30517" w:rsidRPr="00316A6E" w:rsidRDefault="00D30517" w:rsidP="00D30517">
      <w:pPr>
        <w:ind w:firstLine="480"/>
      </w:pPr>
      <w:r w:rsidRPr="00316A6E">
        <w:rPr>
          <w:rFonts w:hint="eastAsia"/>
        </w:rPr>
        <w:t>太湖流域河网星罗棋布，纵横交错，</w:t>
      </w:r>
      <w:proofErr w:type="gramStart"/>
      <w:r w:rsidRPr="00316A6E">
        <w:rPr>
          <w:rFonts w:hint="eastAsia"/>
        </w:rPr>
        <w:t>汇连一体</w:t>
      </w:r>
      <w:proofErr w:type="gramEnd"/>
      <w:r w:rsidRPr="00316A6E">
        <w:rPr>
          <w:rFonts w:hint="eastAsia"/>
        </w:rPr>
        <w:t>。太湖</w:t>
      </w:r>
      <w:proofErr w:type="gramStart"/>
      <w:r w:rsidRPr="00316A6E">
        <w:rPr>
          <w:rFonts w:hint="eastAsia"/>
        </w:rPr>
        <w:t>湖</w:t>
      </w:r>
      <w:proofErr w:type="gramEnd"/>
      <w:r w:rsidRPr="00316A6E">
        <w:rPr>
          <w:rFonts w:hint="eastAsia"/>
        </w:rPr>
        <w:t>体疏远输入主要来自于西部山区河流，经太湖调蓄，从东部流出。望虞河北接长江，</w:t>
      </w:r>
      <w:proofErr w:type="gramStart"/>
      <w:r w:rsidRPr="00316A6E">
        <w:rPr>
          <w:rFonts w:hint="eastAsia"/>
        </w:rPr>
        <w:t>南衔太湖</w:t>
      </w:r>
      <w:proofErr w:type="gramEnd"/>
      <w:r w:rsidRPr="00316A6E">
        <w:rPr>
          <w:rFonts w:hint="eastAsia"/>
        </w:rPr>
        <w:t>，为流域内重要调水河道、引水河道和泄洪河道，枯水期可直接引长江水入湖，缓解地区用水矛盾并改善太湖水质。太浦河是太湖的泄洪通道，也是上海市水源地黄浦江上游的主要供水通道。</w:t>
      </w:r>
    </w:p>
    <w:p w14:paraId="341E0662" w14:textId="2A80A14D" w:rsidR="00D30517" w:rsidRPr="00316A6E" w:rsidRDefault="00D30517" w:rsidP="004C13E3">
      <w:pPr>
        <w:pStyle w:val="3"/>
        <w:numPr>
          <w:ilvl w:val="0"/>
          <w:numId w:val="33"/>
        </w:numPr>
      </w:pPr>
      <w:bookmarkStart w:id="100" w:name="_Toc99397487"/>
      <w:r w:rsidRPr="00316A6E">
        <w:rPr>
          <w:rFonts w:hint="eastAsia"/>
        </w:rPr>
        <w:t>评价指标</w:t>
      </w:r>
      <w:bookmarkEnd w:id="100"/>
    </w:p>
    <w:p w14:paraId="7EE79E69" w14:textId="77777777" w:rsidR="00D30517" w:rsidRPr="00316A6E" w:rsidRDefault="00D30517" w:rsidP="00D30517">
      <w:pPr>
        <w:ind w:firstLine="480"/>
      </w:pPr>
      <w:r w:rsidRPr="00316A6E">
        <w:rPr>
          <w:rFonts w:hint="eastAsia"/>
        </w:rPr>
        <w:t>（</w:t>
      </w:r>
      <w:r w:rsidRPr="00316A6E">
        <w:rPr>
          <w:rFonts w:hint="eastAsia"/>
        </w:rPr>
        <w:t>1</w:t>
      </w:r>
      <w:r w:rsidRPr="00316A6E">
        <w:rPr>
          <w:rFonts w:hint="eastAsia"/>
        </w:rPr>
        <w:t>）浮游植物完整性评价指标</w:t>
      </w:r>
    </w:p>
    <w:p w14:paraId="16B526EC"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3EA2DA1E" w14:textId="77777777" w:rsidR="00D30517" w:rsidRPr="00316A6E" w:rsidRDefault="00D30517" w:rsidP="00D30517">
      <w:pPr>
        <w:ind w:firstLine="480"/>
      </w:pPr>
      <w:r w:rsidRPr="00316A6E">
        <w:rPr>
          <w:rFonts w:eastAsia="宋体" w:cs="Times New Roman" w:hint="eastAsia"/>
          <w:szCs w:val="24"/>
        </w:rPr>
        <w:t>结合区域河网水生态特点及环境管理目标，初步确定河流的参照状态需要满足水质相对较好、水生态状况较好、人为干扰强度相对较低等条件。</w:t>
      </w:r>
    </w:p>
    <w:p w14:paraId="08967516"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0F168BB6" w14:textId="2229A826" w:rsidR="00D30517" w:rsidRPr="00316A6E" w:rsidRDefault="00D30517" w:rsidP="00D30517">
      <w:pPr>
        <w:ind w:firstLine="480"/>
      </w:pPr>
      <w:r w:rsidRPr="00316A6E">
        <w:rPr>
          <w:rFonts w:hint="eastAsia"/>
        </w:rPr>
        <w:t>候选指标筛选详见湖库部分（表</w:t>
      </w:r>
      <w:r w:rsidR="007D1970" w:rsidRPr="00316A6E">
        <w:t>6</w:t>
      </w:r>
      <w:r w:rsidRPr="00316A6E">
        <w:t>-2</w:t>
      </w:r>
      <w:r w:rsidRPr="00316A6E">
        <w:rPr>
          <w:rFonts w:hint="eastAsia"/>
        </w:rPr>
        <w:t>）。</w:t>
      </w:r>
    </w:p>
    <w:p w14:paraId="6EFA79DD" w14:textId="77777777" w:rsidR="00D30517" w:rsidRPr="00316A6E" w:rsidRDefault="00D30517" w:rsidP="00D30517">
      <w:pPr>
        <w:ind w:firstLine="480"/>
      </w:pPr>
      <w:proofErr w:type="gramStart"/>
      <w:r w:rsidRPr="00316A6E">
        <w:rPr>
          <w:rFonts w:hint="eastAsia"/>
        </w:rPr>
        <w:t>c</w:t>
      </w:r>
      <w:proofErr w:type="gramEnd"/>
      <w:r w:rsidRPr="00316A6E">
        <w:rPr>
          <w:rFonts w:hint="eastAsia"/>
        </w:rPr>
        <w:t>.</w:t>
      </w:r>
      <w:r w:rsidRPr="00316A6E">
        <w:t xml:space="preserve"> </w:t>
      </w:r>
      <w:r w:rsidRPr="00316A6E">
        <w:rPr>
          <w:rFonts w:hint="eastAsia"/>
        </w:rPr>
        <w:t>指标筛选</w:t>
      </w:r>
    </w:p>
    <w:p w14:paraId="1A220EB2" w14:textId="3F91D866" w:rsidR="00D30517" w:rsidRPr="00316A6E" w:rsidRDefault="00D30517" w:rsidP="00D30517">
      <w:pPr>
        <w:ind w:firstLine="480"/>
        <w:rPr>
          <w:rFonts w:eastAsia="宋体" w:cs="Times New Roman"/>
          <w:szCs w:val="24"/>
        </w:rPr>
      </w:pPr>
      <w:r w:rsidRPr="00316A6E">
        <w:rPr>
          <w:rFonts w:eastAsia="宋体" w:cs="Times New Roman" w:hint="eastAsia"/>
          <w:szCs w:val="24"/>
        </w:rPr>
        <w:t>基于快速生物监测的江苏省太湖流域水生态环境功能分区分子生物学评价体系的河流浮游植物完整性指数筛选指标，</w:t>
      </w:r>
      <w:r w:rsidRPr="00316A6E">
        <w:rPr>
          <w:rFonts w:eastAsia="宋体" w:cs="Times New Roman" w:hint="eastAsia"/>
          <w:szCs w:val="24"/>
        </w:rPr>
        <w:t>52</w:t>
      </w:r>
      <w:r w:rsidRPr="00316A6E">
        <w:rPr>
          <w:rFonts w:eastAsia="宋体" w:cs="Times New Roman" w:hint="eastAsia"/>
          <w:szCs w:val="24"/>
        </w:rPr>
        <w:t>个候选参数经过筛选，最终确定</w:t>
      </w:r>
      <w:r w:rsidRPr="00316A6E">
        <w:rPr>
          <w:rFonts w:eastAsia="宋体" w:cs="Times New Roman" w:hint="eastAsia"/>
          <w:szCs w:val="24"/>
        </w:rPr>
        <w:t>M01</w:t>
      </w:r>
      <w:r w:rsidRPr="00316A6E">
        <w:rPr>
          <w:rFonts w:eastAsia="宋体" w:cs="Times New Roman" w:hint="eastAsia"/>
          <w:szCs w:val="24"/>
        </w:rPr>
        <w:t>、</w:t>
      </w:r>
      <w:r w:rsidRPr="00316A6E">
        <w:rPr>
          <w:rFonts w:eastAsia="宋体" w:cs="Times New Roman" w:hint="eastAsia"/>
          <w:szCs w:val="24"/>
        </w:rPr>
        <w:t>M07</w:t>
      </w:r>
      <w:r w:rsidRPr="00316A6E">
        <w:rPr>
          <w:rFonts w:eastAsia="宋体" w:cs="Times New Roman" w:hint="eastAsia"/>
          <w:szCs w:val="24"/>
        </w:rPr>
        <w:t>、</w:t>
      </w:r>
      <w:r w:rsidRPr="00316A6E">
        <w:rPr>
          <w:rFonts w:eastAsia="宋体" w:cs="Times New Roman" w:hint="eastAsia"/>
          <w:szCs w:val="24"/>
        </w:rPr>
        <w:t>M33</w:t>
      </w:r>
      <w:r w:rsidRPr="00316A6E">
        <w:rPr>
          <w:rFonts w:eastAsia="宋体" w:cs="Times New Roman" w:hint="eastAsia"/>
          <w:szCs w:val="24"/>
        </w:rPr>
        <w:t>与</w:t>
      </w:r>
      <w:r w:rsidRPr="00316A6E">
        <w:rPr>
          <w:rFonts w:eastAsia="宋体" w:cs="Times New Roman" w:hint="eastAsia"/>
          <w:szCs w:val="24"/>
        </w:rPr>
        <w:t>M51</w:t>
      </w:r>
      <w:r w:rsidRPr="00316A6E">
        <w:rPr>
          <w:rFonts w:eastAsia="宋体" w:cs="Times New Roman" w:hint="eastAsia"/>
          <w:szCs w:val="24"/>
        </w:rPr>
        <w:t>共</w:t>
      </w:r>
      <w:r w:rsidRPr="00316A6E">
        <w:rPr>
          <w:rFonts w:eastAsia="宋体" w:cs="Times New Roman" w:hint="eastAsia"/>
          <w:szCs w:val="24"/>
        </w:rPr>
        <w:t>4</w:t>
      </w:r>
      <w:r w:rsidRPr="00316A6E">
        <w:rPr>
          <w:rFonts w:eastAsia="宋体" w:cs="Times New Roman" w:hint="eastAsia"/>
          <w:szCs w:val="24"/>
        </w:rPr>
        <w:t>个参数之和构成太湖流域河流浮游植物完整性指数（</w:t>
      </w:r>
      <w:r w:rsidRPr="00316A6E">
        <w:rPr>
          <w:rFonts w:eastAsia="宋体" w:cs="Times New Roman" w:hint="eastAsia"/>
          <w:szCs w:val="24"/>
        </w:rPr>
        <w:t>P-IBI</w:t>
      </w:r>
      <w:r w:rsidRPr="00316A6E">
        <w:rPr>
          <w:rFonts w:eastAsia="宋体" w:cs="Times New Roman" w:hint="eastAsia"/>
          <w:szCs w:val="24"/>
          <w:vertAlign w:val="subscript"/>
        </w:rPr>
        <w:t>R</w:t>
      </w:r>
      <w:r w:rsidRPr="00316A6E">
        <w:rPr>
          <w:rFonts w:eastAsia="宋体" w:cs="Times New Roman" w:hint="eastAsia"/>
          <w:szCs w:val="24"/>
        </w:rPr>
        <w:t>）。其参数计算公式见表</w:t>
      </w:r>
      <w:r w:rsidR="007D1970" w:rsidRPr="00316A6E">
        <w:rPr>
          <w:rFonts w:eastAsia="宋体" w:cs="Times New Roman"/>
          <w:szCs w:val="24"/>
        </w:rPr>
        <w:t>6</w:t>
      </w:r>
      <w:r w:rsidRPr="00316A6E">
        <w:rPr>
          <w:rFonts w:eastAsia="宋体" w:cs="Times New Roman"/>
          <w:szCs w:val="24"/>
        </w:rPr>
        <w:t>-</w:t>
      </w:r>
      <w:r w:rsidR="001C4339" w:rsidRPr="00316A6E">
        <w:rPr>
          <w:rFonts w:eastAsia="宋体" w:cs="Times New Roman"/>
          <w:szCs w:val="24"/>
        </w:rPr>
        <w:t>13</w:t>
      </w:r>
      <w:r w:rsidRPr="00316A6E">
        <w:rPr>
          <w:rFonts w:eastAsia="宋体" w:cs="Times New Roman" w:hint="eastAsia"/>
          <w:szCs w:val="24"/>
        </w:rPr>
        <w:t>。</w:t>
      </w:r>
    </w:p>
    <w:p w14:paraId="279A7C70" w14:textId="2DBBD556" w:rsidR="00D30517" w:rsidRPr="00316A6E" w:rsidRDefault="00D30517" w:rsidP="00B41E22">
      <w:pPr>
        <w:ind w:firstLine="480"/>
        <w:jc w:val="center"/>
        <w:rPr>
          <w:rFonts w:eastAsia="黑体" w:cs="Calibri"/>
          <w:szCs w:val="21"/>
        </w:rPr>
      </w:pPr>
      <w:r w:rsidRPr="00316A6E">
        <w:rPr>
          <w:rFonts w:eastAsia="黑体" w:cs="Calibri" w:hint="eastAsia"/>
          <w:szCs w:val="21"/>
        </w:rPr>
        <w:lastRenderedPageBreak/>
        <w:t>表</w:t>
      </w:r>
      <w:r w:rsidR="007D1970" w:rsidRPr="00316A6E">
        <w:rPr>
          <w:rFonts w:eastAsia="黑体" w:cs="Calibri"/>
          <w:szCs w:val="21"/>
        </w:rPr>
        <w:t>6</w:t>
      </w:r>
      <w:r w:rsidRPr="00316A6E">
        <w:rPr>
          <w:rFonts w:eastAsia="黑体" w:cs="Calibri"/>
          <w:szCs w:val="21"/>
        </w:rPr>
        <w:t>-1</w:t>
      </w:r>
      <w:r w:rsidR="001C4339" w:rsidRPr="00316A6E">
        <w:rPr>
          <w:rFonts w:eastAsia="黑体" w:cs="Calibri"/>
          <w:szCs w:val="21"/>
        </w:rPr>
        <w:t>3</w:t>
      </w:r>
      <w:r w:rsidRPr="00316A6E">
        <w:rPr>
          <w:rFonts w:eastAsia="黑体" w:cs="Calibri" w:hint="eastAsia"/>
          <w:szCs w:val="21"/>
        </w:rPr>
        <w:t xml:space="preserve"> </w:t>
      </w:r>
      <w:r w:rsidRPr="00316A6E">
        <w:rPr>
          <w:rFonts w:eastAsia="黑体" w:cs="Calibri" w:hint="eastAsia"/>
          <w:szCs w:val="21"/>
        </w:rPr>
        <w:t>太湖流域河流浮游植物完整性指数参数计算公式</w:t>
      </w:r>
    </w:p>
    <w:tbl>
      <w:tblPr>
        <w:tblStyle w:val="af9"/>
        <w:tblW w:w="5000" w:type="pct"/>
        <w:tblLayout w:type="fixed"/>
        <w:tblLook w:val="04A0" w:firstRow="1" w:lastRow="0" w:firstColumn="1" w:lastColumn="0" w:noHBand="0" w:noVBand="1"/>
      </w:tblPr>
      <w:tblGrid>
        <w:gridCol w:w="1389"/>
        <w:gridCol w:w="3560"/>
        <w:gridCol w:w="2040"/>
        <w:gridCol w:w="2071"/>
      </w:tblGrid>
      <w:tr w:rsidR="00D30517" w:rsidRPr="00316A6E" w14:paraId="6EFE78C6" w14:textId="77777777" w:rsidTr="0086352A">
        <w:trPr>
          <w:trHeight w:val="841"/>
        </w:trPr>
        <w:tc>
          <w:tcPr>
            <w:tcW w:w="766" w:type="pct"/>
            <w:vAlign w:val="center"/>
          </w:tcPr>
          <w:p w14:paraId="6CA489E2"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参数序号</w:t>
            </w:r>
          </w:p>
        </w:tc>
        <w:tc>
          <w:tcPr>
            <w:tcW w:w="1964" w:type="pct"/>
            <w:noWrap/>
            <w:vAlign w:val="center"/>
          </w:tcPr>
          <w:p w14:paraId="7F4AA1F4"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参数名称</w:t>
            </w:r>
          </w:p>
        </w:tc>
        <w:tc>
          <w:tcPr>
            <w:tcW w:w="1126" w:type="pct"/>
            <w:noWrap/>
            <w:vAlign w:val="center"/>
          </w:tcPr>
          <w:p w14:paraId="6D33FB68"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计算公式</w:t>
            </w:r>
          </w:p>
        </w:tc>
        <w:tc>
          <w:tcPr>
            <w:tcW w:w="1143" w:type="pct"/>
            <w:noWrap/>
            <w:vAlign w:val="center"/>
          </w:tcPr>
          <w:p w14:paraId="7E40C907"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目标</w:t>
            </w:r>
          </w:p>
          <w:p w14:paraId="166D0250"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（最佳期望值）</w:t>
            </w:r>
          </w:p>
        </w:tc>
      </w:tr>
      <w:tr w:rsidR="00D30517" w:rsidRPr="00316A6E" w14:paraId="24D39710" w14:textId="77777777" w:rsidTr="0086352A">
        <w:trPr>
          <w:trHeight w:val="285"/>
        </w:trPr>
        <w:tc>
          <w:tcPr>
            <w:tcW w:w="766" w:type="pct"/>
            <w:vAlign w:val="center"/>
          </w:tcPr>
          <w:p w14:paraId="336C293C"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1</w:t>
            </w:r>
          </w:p>
        </w:tc>
        <w:tc>
          <w:tcPr>
            <w:tcW w:w="1964" w:type="pct"/>
            <w:noWrap/>
            <w:vAlign w:val="center"/>
          </w:tcPr>
          <w:p w14:paraId="5776AC73"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M01_</w:t>
            </w:r>
            <w:r w:rsidRPr="00316A6E">
              <w:rPr>
                <w:rFonts w:cs="Times New Roman"/>
                <w:sz w:val="21"/>
                <w:szCs w:val="21"/>
              </w:rPr>
              <w:t>总分类单元数</w:t>
            </w:r>
          </w:p>
        </w:tc>
        <w:tc>
          <w:tcPr>
            <w:tcW w:w="1126" w:type="pct"/>
            <w:noWrap/>
            <w:vAlign w:val="center"/>
          </w:tcPr>
          <w:p w14:paraId="7EC2A6D1"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M01/412.55</w:t>
            </w:r>
          </w:p>
        </w:tc>
        <w:tc>
          <w:tcPr>
            <w:tcW w:w="1143" w:type="pct"/>
            <w:noWrap/>
            <w:vAlign w:val="center"/>
          </w:tcPr>
          <w:p w14:paraId="0C86A779"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412.55</w:t>
            </w:r>
          </w:p>
        </w:tc>
      </w:tr>
      <w:tr w:rsidR="00D30517" w:rsidRPr="00316A6E" w14:paraId="2A960D41" w14:textId="77777777" w:rsidTr="0086352A">
        <w:trPr>
          <w:trHeight w:val="285"/>
        </w:trPr>
        <w:tc>
          <w:tcPr>
            <w:tcW w:w="766" w:type="pct"/>
            <w:vAlign w:val="center"/>
          </w:tcPr>
          <w:p w14:paraId="64570CF0"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2</w:t>
            </w:r>
          </w:p>
        </w:tc>
        <w:tc>
          <w:tcPr>
            <w:tcW w:w="1964" w:type="pct"/>
            <w:noWrap/>
            <w:vAlign w:val="center"/>
          </w:tcPr>
          <w:p w14:paraId="7A984201"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M07_Shannon</w:t>
            </w:r>
            <w:r w:rsidRPr="00316A6E">
              <w:rPr>
                <w:rFonts w:cs="Times New Roman"/>
                <w:sz w:val="21"/>
                <w:szCs w:val="21"/>
              </w:rPr>
              <w:t>多样性指数</w:t>
            </w:r>
          </w:p>
        </w:tc>
        <w:tc>
          <w:tcPr>
            <w:tcW w:w="1126" w:type="pct"/>
            <w:noWrap/>
            <w:vAlign w:val="center"/>
          </w:tcPr>
          <w:p w14:paraId="3E291301"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M07/4.77</w:t>
            </w:r>
          </w:p>
        </w:tc>
        <w:tc>
          <w:tcPr>
            <w:tcW w:w="1143" w:type="pct"/>
            <w:noWrap/>
            <w:vAlign w:val="center"/>
          </w:tcPr>
          <w:p w14:paraId="48CAE3E8"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4.77</w:t>
            </w:r>
          </w:p>
        </w:tc>
      </w:tr>
      <w:tr w:rsidR="00D30517" w:rsidRPr="00316A6E" w14:paraId="09F0D5AE" w14:textId="77777777" w:rsidTr="0086352A">
        <w:trPr>
          <w:trHeight w:val="285"/>
        </w:trPr>
        <w:tc>
          <w:tcPr>
            <w:tcW w:w="766" w:type="pct"/>
            <w:vAlign w:val="center"/>
          </w:tcPr>
          <w:p w14:paraId="59874583"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3</w:t>
            </w:r>
          </w:p>
        </w:tc>
        <w:tc>
          <w:tcPr>
            <w:tcW w:w="1964" w:type="pct"/>
            <w:noWrap/>
            <w:vAlign w:val="center"/>
          </w:tcPr>
          <w:p w14:paraId="358296B2"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M33_</w:t>
            </w:r>
            <w:r w:rsidRPr="00316A6E">
              <w:rPr>
                <w:rFonts w:cs="Times New Roman"/>
                <w:sz w:val="21"/>
                <w:szCs w:val="21"/>
              </w:rPr>
              <w:t>绿藻分类单元相对丰度</w:t>
            </w:r>
          </w:p>
        </w:tc>
        <w:tc>
          <w:tcPr>
            <w:tcW w:w="1126" w:type="pct"/>
            <w:noWrap/>
            <w:vAlign w:val="center"/>
          </w:tcPr>
          <w:p w14:paraId="6DDBF7EA"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M33/0.53</w:t>
            </w:r>
          </w:p>
        </w:tc>
        <w:tc>
          <w:tcPr>
            <w:tcW w:w="1143" w:type="pct"/>
            <w:noWrap/>
            <w:vAlign w:val="center"/>
          </w:tcPr>
          <w:p w14:paraId="2AC2B043"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0.53</w:t>
            </w:r>
          </w:p>
        </w:tc>
      </w:tr>
      <w:tr w:rsidR="00D30517" w:rsidRPr="00316A6E" w14:paraId="68A9CF9C" w14:textId="77777777" w:rsidTr="0086352A">
        <w:trPr>
          <w:trHeight w:val="285"/>
        </w:trPr>
        <w:tc>
          <w:tcPr>
            <w:tcW w:w="766" w:type="pct"/>
            <w:vAlign w:val="center"/>
          </w:tcPr>
          <w:p w14:paraId="774237CB"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4</w:t>
            </w:r>
          </w:p>
        </w:tc>
        <w:tc>
          <w:tcPr>
            <w:tcW w:w="1964" w:type="pct"/>
            <w:noWrap/>
            <w:vAlign w:val="center"/>
          </w:tcPr>
          <w:p w14:paraId="426360CE"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M51_</w:t>
            </w:r>
            <w:r w:rsidRPr="00316A6E">
              <w:rPr>
                <w:rFonts w:cs="Times New Roman"/>
                <w:sz w:val="21"/>
                <w:szCs w:val="21"/>
              </w:rPr>
              <w:t>硅藻平均遗传多样性</w:t>
            </w:r>
          </w:p>
        </w:tc>
        <w:tc>
          <w:tcPr>
            <w:tcW w:w="1126" w:type="pct"/>
            <w:noWrap/>
            <w:vAlign w:val="center"/>
          </w:tcPr>
          <w:p w14:paraId="798594A0"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M51/0.85</w:t>
            </w:r>
          </w:p>
        </w:tc>
        <w:tc>
          <w:tcPr>
            <w:tcW w:w="1143" w:type="pct"/>
            <w:noWrap/>
            <w:vAlign w:val="center"/>
          </w:tcPr>
          <w:p w14:paraId="14A3BD82"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0.85</w:t>
            </w:r>
          </w:p>
        </w:tc>
      </w:tr>
    </w:tbl>
    <w:p w14:paraId="558E7407" w14:textId="77777777" w:rsidR="00D30517" w:rsidRPr="00316A6E" w:rsidRDefault="00D30517" w:rsidP="00D30517">
      <w:pPr>
        <w:ind w:firstLine="480"/>
      </w:pPr>
    </w:p>
    <w:p w14:paraId="55062102" w14:textId="77777777" w:rsidR="00D30517" w:rsidRPr="00316A6E" w:rsidRDefault="00D30517" w:rsidP="00D30517">
      <w:pPr>
        <w:ind w:firstLine="480"/>
      </w:pPr>
      <w:r w:rsidRPr="00316A6E">
        <w:rPr>
          <w:rFonts w:hint="eastAsia"/>
        </w:rPr>
        <w:t>（</w:t>
      </w:r>
      <w:r w:rsidRPr="00316A6E">
        <w:t>2</w:t>
      </w:r>
      <w:r w:rsidRPr="00316A6E">
        <w:rPr>
          <w:rFonts w:hint="eastAsia"/>
        </w:rPr>
        <w:t>）底栖动物完整性评价指标</w:t>
      </w:r>
    </w:p>
    <w:p w14:paraId="672D3C37"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4D6BF8CD" w14:textId="77777777" w:rsidR="00D30517" w:rsidRPr="00316A6E" w:rsidRDefault="00D30517" w:rsidP="00D30517">
      <w:pPr>
        <w:ind w:firstLine="480"/>
      </w:pPr>
      <w:r w:rsidRPr="00316A6E">
        <w:rPr>
          <w:rFonts w:eastAsia="宋体" w:cs="Times New Roman" w:hint="eastAsia"/>
          <w:szCs w:val="24"/>
        </w:rPr>
        <w:t>结合区域河网水生态特点及环境管理目标，初步确定河流的参照状态需要满足水质相对较好、水生态状况较好、人为干扰强度相对较低等条件。</w:t>
      </w:r>
    </w:p>
    <w:p w14:paraId="42349CC0"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776E4824" w14:textId="0B2152A3" w:rsidR="00D30517" w:rsidRPr="00316A6E" w:rsidRDefault="00D30517" w:rsidP="00D30517">
      <w:pPr>
        <w:ind w:firstLine="480"/>
      </w:pPr>
      <w:r w:rsidRPr="00316A6E">
        <w:rPr>
          <w:rFonts w:hint="eastAsia"/>
        </w:rPr>
        <w:t>候选指标筛选详见湖库部分（表</w:t>
      </w:r>
      <w:r w:rsidR="007D1970" w:rsidRPr="00316A6E">
        <w:t>6</w:t>
      </w:r>
      <w:r w:rsidRPr="00316A6E">
        <w:t>-</w:t>
      </w:r>
      <w:r w:rsidR="004B0CD6" w:rsidRPr="00316A6E">
        <w:t>2</w:t>
      </w:r>
      <w:r w:rsidRPr="00316A6E">
        <w:rPr>
          <w:rFonts w:hint="eastAsia"/>
        </w:rPr>
        <w:t>）。</w:t>
      </w:r>
    </w:p>
    <w:p w14:paraId="5CD2777A" w14:textId="77777777" w:rsidR="00D30517" w:rsidRPr="00316A6E" w:rsidRDefault="00D30517" w:rsidP="00D30517">
      <w:pPr>
        <w:ind w:firstLine="480"/>
      </w:pPr>
      <w:proofErr w:type="gramStart"/>
      <w:r w:rsidRPr="00316A6E">
        <w:rPr>
          <w:rFonts w:hint="eastAsia"/>
        </w:rPr>
        <w:t>c</w:t>
      </w:r>
      <w:proofErr w:type="gramEnd"/>
      <w:r w:rsidRPr="00316A6E">
        <w:rPr>
          <w:rFonts w:hint="eastAsia"/>
        </w:rPr>
        <w:t>.</w:t>
      </w:r>
      <w:r w:rsidRPr="00316A6E">
        <w:t xml:space="preserve"> </w:t>
      </w:r>
      <w:r w:rsidRPr="00316A6E">
        <w:rPr>
          <w:rFonts w:hint="eastAsia"/>
        </w:rPr>
        <w:t>指标筛选</w:t>
      </w:r>
    </w:p>
    <w:p w14:paraId="113E5A77" w14:textId="76A75FC0" w:rsidR="00D30517" w:rsidRPr="00316A6E" w:rsidRDefault="00D30517" w:rsidP="00D30517">
      <w:pPr>
        <w:pStyle w:val="affa"/>
        <w:ind w:firstLine="480"/>
      </w:pPr>
      <w:r w:rsidRPr="00316A6E">
        <w:t>13</w:t>
      </w:r>
      <w:r w:rsidRPr="00316A6E">
        <w:t>个候选参数经过筛选，最终确定</w:t>
      </w:r>
      <w:r w:rsidRPr="00316A6E">
        <w:t>M01</w:t>
      </w:r>
      <w:r w:rsidRPr="00316A6E">
        <w:t>、</w:t>
      </w:r>
      <w:r w:rsidRPr="00316A6E">
        <w:t>M09</w:t>
      </w:r>
      <w:r w:rsidRPr="00316A6E">
        <w:t>、</w:t>
      </w:r>
      <w:r w:rsidRPr="00316A6E">
        <w:t>M12</w:t>
      </w:r>
      <w:r w:rsidRPr="00316A6E">
        <w:t>、</w:t>
      </w:r>
      <w:r w:rsidRPr="00316A6E">
        <w:t>M20</w:t>
      </w:r>
      <w:r w:rsidRPr="00316A6E">
        <w:t>共</w:t>
      </w:r>
      <w:r w:rsidRPr="00316A6E">
        <w:t>4</w:t>
      </w:r>
      <w:r w:rsidRPr="00316A6E">
        <w:t>个参数之和构成</w:t>
      </w:r>
      <w:r w:rsidRPr="00316A6E">
        <w:rPr>
          <w:rFonts w:hint="eastAsia"/>
        </w:rPr>
        <w:t>太湖流域河流底栖动物</w:t>
      </w:r>
      <w:r w:rsidRPr="00316A6E">
        <w:t>完整性指数（</w:t>
      </w:r>
      <w:r w:rsidRPr="00316A6E">
        <w:rPr>
          <w:rFonts w:hint="eastAsia"/>
        </w:rPr>
        <w:t>B</w:t>
      </w:r>
      <w:r w:rsidRPr="00316A6E">
        <w:t>-IBI</w:t>
      </w:r>
      <w:r w:rsidRPr="00316A6E">
        <w:rPr>
          <w:vertAlign w:val="subscript"/>
        </w:rPr>
        <w:t>R</w:t>
      </w:r>
      <w:r w:rsidRPr="00316A6E">
        <w:t>）。其参数计算公式见表</w:t>
      </w:r>
      <w:r w:rsidR="004B0CD6" w:rsidRPr="00316A6E">
        <w:t>6</w:t>
      </w:r>
      <w:r w:rsidRPr="00316A6E">
        <w:t>-</w:t>
      </w:r>
      <w:r w:rsidR="004B0CD6" w:rsidRPr="00316A6E">
        <w:t>14</w:t>
      </w:r>
      <w:r w:rsidRPr="00316A6E">
        <w:t>。</w:t>
      </w:r>
    </w:p>
    <w:p w14:paraId="20214439" w14:textId="3A4ED20A" w:rsidR="00D30517" w:rsidRPr="00316A6E" w:rsidRDefault="00D30517" w:rsidP="00B41E22">
      <w:pPr>
        <w:ind w:firstLine="480"/>
        <w:jc w:val="center"/>
        <w:rPr>
          <w:rFonts w:eastAsia="黑体" w:cs="Calibri"/>
          <w:szCs w:val="21"/>
        </w:rPr>
      </w:pPr>
      <w:r w:rsidRPr="00316A6E">
        <w:rPr>
          <w:rFonts w:eastAsia="黑体" w:cs="Calibri"/>
          <w:szCs w:val="21"/>
        </w:rPr>
        <w:t>表</w:t>
      </w:r>
      <w:r w:rsidR="007D1970" w:rsidRPr="00316A6E">
        <w:rPr>
          <w:rFonts w:eastAsia="黑体" w:cs="Calibri"/>
          <w:szCs w:val="21"/>
        </w:rPr>
        <w:t>6</w:t>
      </w:r>
      <w:r w:rsidR="001C4339" w:rsidRPr="00316A6E">
        <w:rPr>
          <w:rFonts w:eastAsia="黑体" w:cs="Calibri" w:hint="eastAsia"/>
          <w:szCs w:val="21"/>
        </w:rPr>
        <w:t>-</w:t>
      </w:r>
      <w:r w:rsidR="001C4339" w:rsidRPr="00316A6E">
        <w:rPr>
          <w:rFonts w:eastAsia="黑体" w:cs="Calibri"/>
          <w:szCs w:val="21"/>
        </w:rPr>
        <w:t>14</w:t>
      </w:r>
      <w:r w:rsidRPr="00316A6E">
        <w:rPr>
          <w:rFonts w:eastAsia="黑体" w:cs="Calibri"/>
          <w:szCs w:val="21"/>
        </w:rPr>
        <w:t xml:space="preserve"> </w:t>
      </w:r>
      <w:r w:rsidRPr="00316A6E">
        <w:rPr>
          <w:rFonts w:eastAsia="黑体" w:cs="Calibri" w:hint="eastAsia"/>
          <w:szCs w:val="21"/>
        </w:rPr>
        <w:t>太湖流域河流底栖动物</w:t>
      </w:r>
      <w:r w:rsidRPr="00316A6E">
        <w:rPr>
          <w:rFonts w:eastAsia="黑体" w:cs="Calibri"/>
          <w:szCs w:val="21"/>
        </w:rPr>
        <w:t>完整性指数参数计算公式</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7"/>
        <w:gridCol w:w="2977"/>
        <w:gridCol w:w="1981"/>
      </w:tblGrid>
      <w:tr w:rsidR="00D30517" w:rsidRPr="00316A6E" w14:paraId="1A1EE748" w14:textId="77777777" w:rsidTr="0086352A">
        <w:trPr>
          <w:trHeight w:val="608"/>
        </w:trPr>
        <w:tc>
          <w:tcPr>
            <w:tcW w:w="704" w:type="dxa"/>
            <w:vAlign w:val="center"/>
          </w:tcPr>
          <w:p w14:paraId="3743130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参数序号</w:t>
            </w:r>
          </w:p>
        </w:tc>
        <w:tc>
          <w:tcPr>
            <w:tcW w:w="3407" w:type="dxa"/>
            <w:vAlign w:val="center"/>
          </w:tcPr>
          <w:p w14:paraId="233CCE1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参数名称</w:t>
            </w:r>
          </w:p>
        </w:tc>
        <w:tc>
          <w:tcPr>
            <w:tcW w:w="2977" w:type="dxa"/>
            <w:vAlign w:val="center"/>
          </w:tcPr>
          <w:p w14:paraId="6EBB92E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计算公式</w:t>
            </w:r>
          </w:p>
        </w:tc>
        <w:tc>
          <w:tcPr>
            <w:tcW w:w="1981" w:type="dxa"/>
            <w:vAlign w:val="center"/>
          </w:tcPr>
          <w:p w14:paraId="2CFEE75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目标</w:t>
            </w:r>
          </w:p>
          <w:p w14:paraId="49FD6BD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（最佳期望值）</w:t>
            </w:r>
          </w:p>
        </w:tc>
      </w:tr>
      <w:tr w:rsidR="00D30517" w:rsidRPr="00316A6E" w14:paraId="7FE7061C" w14:textId="77777777" w:rsidTr="0086352A">
        <w:trPr>
          <w:trHeight w:val="461"/>
        </w:trPr>
        <w:tc>
          <w:tcPr>
            <w:tcW w:w="704" w:type="dxa"/>
            <w:vAlign w:val="center"/>
          </w:tcPr>
          <w:p w14:paraId="2E9B764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1</w:t>
            </w:r>
          </w:p>
        </w:tc>
        <w:tc>
          <w:tcPr>
            <w:tcW w:w="3407" w:type="dxa"/>
          </w:tcPr>
          <w:p w14:paraId="1D1508F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M01_</w:t>
            </w:r>
            <w:r w:rsidRPr="00316A6E">
              <w:rPr>
                <w:rFonts w:eastAsia="宋体" w:cs="Times New Roman"/>
                <w:sz w:val="21"/>
                <w:szCs w:val="21"/>
              </w:rPr>
              <w:t>总分类单元数</w:t>
            </w:r>
          </w:p>
        </w:tc>
        <w:tc>
          <w:tcPr>
            <w:tcW w:w="2977" w:type="dxa"/>
            <w:vAlign w:val="center"/>
          </w:tcPr>
          <w:p w14:paraId="4B06962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M01/91.2</w:t>
            </w:r>
          </w:p>
        </w:tc>
        <w:tc>
          <w:tcPr>
            <w:tcW w:w="1981" w:type="dxa"/>
          </w:tcPr>
          <w:p w14:paraId="56BBDBA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91.2</w:t>
            </w:r>
          </w:p>
        </w:tc>
      </w:tr>
      <w:tr w:rsidR="00D30517" w:rsidRPr="00316A6E" w14:paraId="3EDFBA0B" w14:textId="77777777" w:rsidTr="0086352A">
        <w:trPr>
          <w:trHeight w:val="563"/>
        </w:trPr>
        <w:tc>
          <w:tcPr>
            <w:tcW w:w="704" w:type="dxa"/>
            <w:vAlign w:val="center"/>
          </w:tcPr>
          <w:p w14:paraId="5CE25BF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2</w:t>
            </w:r>
          </w:p>
        </w:tc>
        <w:tc>
          <w:tcPr>
            <w:tcW w:w="3407" w:type="dxa"/>
          </w:tcPr>
          <w:p w14:paraId="72EE7C2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M09_</w:t>
            </w:r>
            <w:r w:rsidRPr="00316A6E">
              <w:rPr>
                <w:rFonts w:eastAsia="宋体" w:cs="Times New Roman"/>
                <w:sz w:val="21"/>
                <w:szCs w:val="21"/>
              </w:rPr>
              <w:t>香农多样性指数</w:t>
            </w:r>
          </w:p>
        </w:tc>
        <w:tc>
          <w:tcPr>
            <w:tcW w:w="2977" w:type="dxa"/>
            <w:vAlign w:val="center"/>
          </w:tcPr>
          <w:p w14:paraId="421EB0B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M09/3.02</w:t>
            </w:r>
          </w:p>
        </w:tc>
        <w:tc>
          <w:tcPr>
            <w:tcW w:w="1981" w:type="dxa"/>
          </w:tcPr>
          <w:p w14:paraId="2E6DA1A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3.02</w:t>
            </w:r>
          </w:p>
        </w:tc>
      </w:tr>
      <w:tr w:rsidR="00D30517" w:rsidRPr="00316A6E" w14:paraId="7081C3CF" w14:textId="77777777" w:rsidTr="0086352A">
        <w:trPr>
          <w:trHeight w:val="585"/>
        </w:trPr>
        <w:tc>
          <w:tcPr>
            <w:tcW w:w="704" w:type="dxa"/>
            <w:vAlign w:val="center"/>
          </w:tcPr>
          <w:p w14:paraId="27F1162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w:t>
            </w:r>
          </w:p>
        </w:tc>
        <w:tc>
          <w:tcPr>
            <w:tcW w:w="3407" w:type="dxa"/>
          </w:tcPr>
          <w:p w14:paraId="66ECC8E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M12_</w:t>
            </w:r>
            <w:r w:rsidRPr="00316A6E">
              <w:rPr>
                <w:rFonts w:eastAsia="宋体" w:cs="Times New Roman"/>
                <w:sz w:val="21"/>
                <w:szCs w:val="21"/>
              </w:rPr>
              <w:t>颤</w:t>
            </w:r>
            <w:proofErr w:type="gramStart"/>
            <w:r w:rsidRPr="00316A6E">
              <w:rPr>
                <w:rFonts w:eastAsia="宋体" w:cs="Times New Roman"/>
                <w:sz w:val="21"/>
                <w:szCs w:val="21"/>
              </w:rPr>
              <w:t>蚓</w:t>
            </w:r>
            <w:proofErr w:type="gramEnd"/>
            <w:r w:rsidRPr="00316A6E">
              <w:rPr>
                <w:rFonts w:eastAsia="宋体" w:cs="Times New Roman"/>
                <w:sz w:val="21"/>
                <w:szCs w:val="21"/>
              </w:rPr>
              <w:t>科</w:t>
            </w:r>
            <w:r w:rsidRPr="00316A6E">
              <w:rPr>
                <w:rFonts w:eastAsia="宋体" w:cs="Times New Roman"/>
                <w:sz w:val="21"/>
                <w:szCs w:val="21"/>
              </w:rPr>
              <w:t>_</w:t>
            </w:r>
            <w:r w:rsidRPr="00316A6E">
              <w:rPr>
                <w:rFonts w:eastAsia="宋体" w:cs="Times New Roman"/>
                <w:sz w:val="21"/>
                <w:szCs w:val="21"/>
              </w:rPr>
              <w:t>仙女</w:t>
            </w:r>
            <w:proofErr w:type="gramStart"/>
            <w:r w:rsidRPr="00316A6E">
              <w:rPr>
                <w:rFonts w:eastAsia="宋体" w:cs="Times New Roman"/>
                <w:sz w:val="21"/>
                <w:szCs w:val="21"/>
              </w:rPr>
              <w:t>虫科占</w:t>
            </w:r>
            <w:proofErr w:type="gramEnd"/>
            <w:r w:rsidRPr="00316A6E">
              <w:rPr>
                <w:rFonts w:eastAsia="宋体" w:cs="Times New Roman"/>
                <w:sz w:val="21"/>
                <w:szCs w:val="21"/>
              </w:rPr>
              <w:t>比</w:t>
            </w:r>
          </w:p>
        </w:tc>
        <w:tc>
          <w:tcPr>
            <w:tcW w:w="2977" w:type="dxa"/>
            <w:vAlign w:val="center"/>
          </w:tcPr>
          <w:p w14:paraId="24E4898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w:t>
            </w:r>
            <w:r w:rsidRPr="00316A6E">
              <w:rPr>
                <w:rFonts w:eastAsia="宋体" w:cs="Times New Roman"/>
                <w:sz w:val="21"/>
                <w:szCs w:val="21"/>
              </w:rPr>
              <w:t>1-M12</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w:t>
            </w:r>
            <w:r w:rsidRPr="00316A6E">
              <w:rPr>
                <w:rFonts w:eastAsia="宋体" w:cs="Times New Roman"/>
                <w:sz w:val="21"/>
                <w:szCs w:val="21"/>
              </w:rPr>
              <w:t>1-2.5%</w:t>
            </w:r>
            <w:r w:rsidRPr="00316A6E">
              <w:rPr>
                <w:rFonts w:eastAsia="宋体" w:cs="Times New Roman"/>
                <w:sz w:val="21"/>
                <w:szCs w:val="21"/>
              </w:rPr>
              <w:t>）</w:t>
            </w:r>
          </w:p>
        </w:tc>
        <w:tc>
          <w:tcPr>
            <w:tcW w:w="1981" w:type="dxa"/>
          </w:tcPr>
          <w:p w14:paraId="6E7DF08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2.5%</w:t>
            </w:r>
          </w:p>
        </w:tc>
      </w:tr>
      <w:tr w:rsidR="00D30517" w:rsidRPr="00316A6E" w14:paraId="45D69550" w14:textId="77777777" w:rsidTr="0086352A">
        <w:trPr>
          <w:trHeight w:val="551"/>
        </w:trPr>
        <w:tc>
          <w:tcPr>
            <w:tcW w:w="704" w:type="dxa"/>
            <w:vAlign w:val="center"/>
          </w:tcPr>
          <w:p w14:paraId="3D41C8C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4</w:t>
            </w:r>
          </w:p>
        </w:tc>
        <w:tc>
          <w:tcPr>
            <w:tcW w:w="3407" w:type="dxa"/>
          </w:tcPr>
          <w:p w14:paraId="1FC00F0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M20_</w:t>
            </w:r>
            <w:proofErr w:type="gramStart"/>
            <w:r w:rsidRPr="00316A6E">
              <w:rPr>
                <w:rFonts w:eastAsia="宋体" w:cs="Times New Roman"/>
                <w:sz w:val="21"/>
                <w:szCs w:val="21"/>
              </w:rPr>
              <w:t>瓣鳃纲占比</w:t>
            </w:r>
            <w:proofErr w:type="gramEnd"/>
          </w:p>
        </w:tc>
        <w:tc>
          <w:tcPr>
            <w:tcW w:w="2977" w:type="dxa"/>
            <w:vAlign w:val="center"/>
          </w:tcPr>
          <w:p w14:paraId="260E254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M20/37.9%</w:t>
            </w:r>
          </w:p>
        </w:tc>
        <w:tc>
          <w:tcPr>
            <w:tcW w:w="1981" w:type="dxa"/>
          </w:tcPr>
          <w:p w14:paraId="07B8566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37.9%</w:t>
            </w:r>
          </w:p>
        </w:tc>
      </w:tr>
    </w:tbl>
    <w:p w14:paraId="542B023E" w14:textId="77777777" w:rsidR="00D30517" w:rsidRPr="00316A6E" w:rsidRDefault="00D30517" w:rsidP="00D30517">
      <w:pPr>
        <w:ind w:firstLine="480"/>
      </w:pPr>
    </w:p>
    <w:p w14:paraId="1101D8BF" w14:textId="77777777" w:rsidR="00D30517" w:rsidRPr="00316A6E" w:rsidRDefault="00D30517" w:rsidP="00D30517">
      <w:pPr>
        <w:ind w:firstLine="480"/>
      </w:pPr>
      <w:r w:rsidRPr="00316A6E">
        <w:rPr>
          <w:rFonts w:hint="eastAsia"/>
        </w:rPr>
        <w:t>（</w:t>
      </w:r>
      <w:r w:rsidRPr="00316A6E">
        <w:t>3</w:t>
      </w:r>
      <w:r w:rsidRPr="00316A6E">
        <w:rPr>
          <w:rFonts w:hint="eastAsia"/>
        </w:rPr>
        <w:t>）鱼类完整性评价指标</w:t>
      </w:r>
    </w:p>
    <w:p w14:paraId="0EE4D129" w14:textId="77777777" w:rsidR="00D30517" w:rsidRPr="00316A6E" w:rsidRDefault="00D30517" w:rsidP="00D30517">
      <w:pPr>
        <w:ind w:firstLine="480"/>
        <w:rPr>
          <w:rFonts w:eastAsia="宋体" w:cs="Times New Roman"/>
          <w:szCs w:val="24"/>
        </w:rPr>
      </w:pPr>
      <w:proofErr w:type="gramStart"/>
      <w:r w:rsidRPr="00316A6E">
        <w:rPr>
          <w:rFonts w:eastAsia="宋体" w:cs="Times New Roman" w:hint="eastAsia"/>
          <w:szCs w:val="24"/>
        </w:rPr>
        <w:t>a</w:t>
      </w:r>
      <w:proofErr w:type="gramEnd"/>
      <w:r w:rsidRPr="00316A6E">
        <w:rPr>
          <w:rFonts w:eastAsia="宋体" w:cs="Times New Roman"/>
          <w:szCs w:val="24"/>
        </w:rPr>
        <w:t xml:space="preserve">. </w:t>
      </w:r>
      <w:r w:rsidRPr="00316A6E">
        <w:rPr>
          <w:rFonts w:eastAsia="宋体" w:cs="Times New Roman" w:hint="eastAsia"/>
          <w:szCs w:val="24"/>
        </w:rPr>
        <w:t>选择参照点与受损点</w:t>
      </w:r>
    </w:p>
    <w:p w14:paraId="7B38C717" w14:textId="77777777" w:rsidR="00D30517" w:rsidRPr="00316A6E" w:rsidRDefault="00D30517" w:rsidP="00D30517">
      <w:pPr>
        <w:ind w:firstLine="480"/>
      </w:pPr>
      <w:r w:rsidRPr="00316A6E">
        <w:rPr>
          <w:rFonts w:eastAsia="宋体" w:cs="Times New Roman" w:hint="eastAsia"/>
          <w:szCs w:val="24"/>
        </w:rPr>
        <w:lastRenderedPageBreak/>
        <w:t>结合区域河网水生态特点及环境管理目标，初步确定河流的参照状态需要满足水质相对较好、水生态状况较好、人为干扰强度相对较低等条件。</w:t>
      </w:r>
    </w:p>
    <w:p w14:paraId="4C3ABC35" w14:textId="77777777" w:rsidR="00D30517" w:rsidRPr="00316A6E" w:rsidRDefault="00D30517" w:rsidP="00D30517">
      <w:pPr>
        <w:ind w:firstLine="480"/>
      </w:pPr>
      <w:proofErr w:type="gramStart"/>
      <w:r w:rsidRPr="00316A6E">
        <w:rPr>
          <w:rFonts w:hint="eastAsia"/>
        </w:rPr>
        <w:t>b</w:t>
      </w:r>
      <w:proofErr w:type="gramEnd"/>
      <w:r w:rsidRPr="00316A6E">
        <w:t xml:space="preserve">. </w:t>
      </w:r>
      <w:r w:rsidRPr="00316A6E">
        <w:rPr>
          <w:rFonts w:hint="eastAsia"/>
        </w:rPr>
        <w:t>候选指标</w:t>
      </w:r>
    </w:p>
    <w:p w14:paraId="04532B07" w14:textId="242E8895" w:rsidR="00D30517" w:rsidRPr="00316A6E" w:rsidRDefault="00D30517" w:rsidP="00D30517">
      <w:pPr>
        <w:ind w:firstLine="480"/>
      </w:pPr>
      <w:r w:rsidRPr="00316A6E">
        <w:rPr>
          <w:rFonts w:hint="eastAsia"/>
        </w:rPr>
        <w:t>候选指标筛选详见湖库部分（表</w:t>
      </w:r>
      <w:r w:rsidR="004B0CD6" w:rsidRPr="00316A6E">
        <w:t>6</w:t>
      </w:r>
      <w:r w:rsidRPr="00316A6E">
        <w:t>-8</w:t>
      </w:r>
      <w:r w:rsidRPr="00316A6E">
        <w:rPr>
          <w:rFonts w:hint="eastAsia"/>
        </w:rPr>
        <w:t>）。</w:t>
      </w:r>
    </w:p>
    <w:p w14:paraId="05A662FE" w14:textId="77777777" w:rsidR="00D30517" w:rsidRPr="00316A6E" w:rsidRDefault="00D30517" w:rsidP="00D30517">
      <w:pPr>
        <w:ind w:firstLine="480"/>
      </w:pPr>
      <w:proofErr w:type="gramStart"/>
      <w:r w:rsidRPr="00316A6E">
        <w:rPr>
          <w:rFonts w:hint="eastAsia"/>
        </w:rPr>
        <w:t>c</w:t>
      </w:r>
      <w:proofErr w:type="gramEnd"/>
      <w:r w:rsidRPr="00316A6E">
        <w:rPr>
          <w:rFonts w:hint="eastAsia"/>
        </w:rPr>
        <w:t>.</w:t>
      </w:r>
      <w:r w:rsidRPr="00316A6E">
        <w:t xml:space="preserve"> </w:t>
      </w:r>
      <w:r w:rsidRPr="00316A6E">
        <w:rPr>
          <w:rFonts w:hint="eastAsia"/>
        </w:rPr>
        <w:t>指标筛选</w:t>
      </w:r>
    </w:p>
    <w:p w14:paraId="5B306DA2" w14:textId="3EE17B17" w:rsidR="00D30517" w:rsidRPr="00316A6E" w:rsidRDefault="00D30517" w:rsidP="00D30517">
      <w:pPr>
        <w:pStyle w:val="affa"/>
        <w:ind w:firstLine="480"/>
      </w:pPr>
      <w:r w:rsidRPr="00316A6E">
        <w:t>6</w:t>
      </w:r>
      <w:r w:rsidRPr="00316A6E">
        <w:t>个候选参数经过筛选，最终确定</w:t>
      </w:r>
      <w:r w:rsidRPr="00316A6E">
        <w:t>M01</w:t>
      </w:r>
      <w:r w:rsidRPr="00316A6E">
        <w:t>、</w:t>
      </w:r>
      <w:r w:rsidRPr="00316A6E">
        <w:t>M02</w:t>
      </w:r>
      <w:r w:rsidRPr="00316A6E">
        <w:t>、</w:t>
      </w:r>
      <w:r w:rsidRPr="00316A6E">
        <w:t>M07</w:t>
      </w:r>
      <w:r w:rsidRPr="00316A6E">
        <w:t>、</w:t>
      </w:r>
      <w:r w:rsidRPr="00316A6E">
        <w:t>M20</w:t>
      </w:r>
      <w:r w:rsidRPr="00316A6E">
        <w:t>共</w:t>
      </w:r>
      <w:r w:rsidRPr="00316A6E">
        <w:t>4</w:t>
      </w:r>
      <w:r w:rsidRPr="00316A6E">
        <w:t>个参数之和构成</w:t>
      </w:r>
      <w:r w:rsidRPr="00316A6E">
        <w:rPr>
          <w:rFonts w:hint="eastAsia"/>
        </w:rPr>
        <w:t>太湖流域河流鱼类动物</w:t>
      </w:r>
      <w:r w:rsidRPr="00316A6E">
        <w:t>完整性指数（</w:t>
      </w:r>
      <w:r w:rsidRPr="00316A6E">
        <w:t>F-IBI</w:t>
      </w:r>
      <w:r w:rsidRPr="00316A6E">
        <w:rPr>
          <w:vertAlign w:val="subscript"/>
        </w:rPr>
        <w:t>R</w:t>
      </w:r>
      <w:r w:rsidRPr="00316A6E">
        <w:t>）。其参数计算公式见表</w:t>
      </w:r>
      <w:r w:rsidR="004B0CD6" w:rsidRPr="00316A6E">
        <w:t>6</w:t>
      </w:r>
      <w:r w:rsidRPr="00316A6E">
        <w:t>-</w:t>
      </w:r>
      <w:r w:rsidR="004B0CD6" w:rsidRPr="00316A6E">
        <w:t>15</w:t>
      </w:r>
      <w:r w:rsidRPr="00316A6E">
        <w:t>。</w:t>
      </w:r>
    </w:p>
    <w:p w14:paraId="6BEAC501" w14:textId="002D11A7" w:rsidR="00D30517" w:rsidRPr="00316A6E" w:rsidRDefault="00D30517" w:rsidP="00B41E22">
      <w:pPr>
        <w:ind w:firstLine="480"/>
        <w:jc w:val="center"/>
        <w:rPr>
          <w:rFonts w:eastAsia="黑体" w:cs="Calibri"/>
          <w:szCs w:val="21"/>
        </w:rPr>
      </w:pPr>
      <w:r w:rsidRPr="00316A6E">
        <w:rPr>
          <w:rFonts w:eastAsia="黑体" w:cs="Calibri"/>
          <w:szCs w:val="21"/>
        </w:rPr>
        <w:t>表</w:t>
      </w:r>
      <w:r w:rsidR="007D1970" w:rsidRPr="00316A6E">
        <w:rPr>
          <w:rFonts w:eastAsia="黑体" w:cs="Calibri"/>
          <w:szCs w:val="21"/>
        </w:rPr>
        <w:t>6</w:t>
      </w:r>
      <w:r w:rsidRPr="00316A6E">
        <w:rPr>
          <w:rFonts w:eastAsia="黑体" w:cs="Calibri"/>
          <w:szCs w:val="21"/>
        </w:rPr>
        <w:t>-</w:t>
      </w:r>
      <w:r w:rsidR="004B0CD6" w:rsidRPr="00316A6E">
        <w:rPr>
          <w:rFonts w:eastAsia="黑体" w:cs="Calibri"/>
          <w:szCs w:val="21"/>
        </w:rPr>
        <w:t>15</w:t>
      </w:r>
      <w:r w:rsidRPr="00316A6E">
        <w:rPr>
          <w:rFonts w:eastAsia="黑体" w:cs="Calibri"/>
          <w:szCs w:val="21"/>
        </w:rPr>
        <w:t xml:space="preserve"> </w:t>
      </w:r>
      <w:r w:rsidRPr="00316A6E">
        <w:rPr>
          <w:rFonts w:eastAsia="黑体" w:cs="Calibri" w:hint="eastAsia"/>
          <w:szCs w:val="21"/>
        </w:rPr>
        <w:t>太湖流域河流鱼类动物</w:t>
      </w:r>
      <w:r w:rsidRPr="00316A6E">
        <w:rPr>
          <w:rFonts w:eastAsia="黑体" w:cs="Calibri"/>
          <w:szCs w:val="21"/>
        </w:rPr>
        <w:t>完整性指数参数计算公式</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2"/>
        <w:gridCol w:w="2557"/>
        <w:gridCol w:w="1981"/>
      </w:tblGrid>
      <w:tr w:rsidR="00D30517" w:rsidRPr="00316A6E" w14:paraId="1172293A" w14:textId="77777777" w:rsidTr="00E108D5">
        <w:trPr>
          <w:trHeight w:val="608"/>
        </w:trPr>
        <w:tc>
          <w:tcPr>
            <w:tcW w:w="1129" w:type="dxa"/>
            <w:vAlign w:val="center"/>
          </w:tcPr>
          <w:p w14:paraId="2894997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参数序号</w:t>
            </w:r>
          </w:p>
        </w:tc>
        <w:tc>
          <w:tcPr>
            <w:tcW w:w="3402" w:type="dxa"/>
            <w:vAlign w:val="center"/>
          </w:tcPr>
          <w:p w14:paraId="67CF7B6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参数名称</w:t>
            </w:r>
          </w:p>
        </w:tc>
        <w:tc>
          <w:tcPr>
            <w:tcW w:w="2557" w:type="dxa"/>
            <w:vAlign w:val="center"/>
          </w:tcPr>
          <w:p w14:paraId="1DBE528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计算公式</w:t>
            </w:r>
          </w:p>
        </w:tc>
        <w:tc>
          <w:tcPr>
            <w:tcW w:w="1981" w:type="dxa"/>
            <w:vAlign w:val="center"/>
          </w:tcPr>
          <w:p w14:paraId="297191D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目标</w:t>
            </w:r>
          </w:p>
          <w:p w14:paraId="04F3A0F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（最佳期望值）</w:t>
            </w:r>
          </w:p>
        </w:tc>
      </w:tr>
      <w:tr w:rsidR="00D30517" w:rsidRPr="00316A6E" w14:paraId="66334050" w14:textId="77777777" w:rsidTr="00E108D5">
        <w:trPr>
          <w:trHeight w:val="461"/>
        </w:trPr>
        <w:tc>
          <w:tcPr>
            <w:tcW w:w="1129" w:type="dxa"/>
            <w:vAlign w:val="center"/>
          </w:tcPr>
          <w:p w14:paraId="63A44A3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1</w:t>
            </w:r>
          </w:p>
        </w:tc>
        <w:tc>
          <w:tcPr>
            <w:tcW w:w="3402" w:type="dxa"/>
            <w:vAlign w:val="center"/>
          </w:tcPr>
          <w:p w14:paraId="30C0305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M01_</w:t>
            </w:r>
            <w:r w:rsidRPr="00316A6E">
              <w:rPr>
                <w:rFonts w:eastAsia="宋体" w:cs="Times New Roman"/>
                <w:sz w:val="21"/>
                <w:szCs w:val="21"/>
              </w:rPr>
              <w:t>鱼类总分类单元数</w:t>
            </w:r>
          </w:p>
        </w:tc>
        <w:tc>
          <w:tcPr>
            <w:tcW w:w="2557" w:type="dxa"/>
            <w:vAlign w:val="center"/>
          </w:tcPr>
          <w:p w14:paraId="580C60C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M01/394</w:t>
            </w:r>
          </w:p>
        </w:tc>
        <w:tc>
          <w:tcPr>
            <w:tcW w:w="1981" w:type="dxa"/>
            <w:vAlign w:val="center"/>
          </w:tcPr>
          <w:p w14:paraId="6DEADD2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394</w:t>
            </w:r>
          </w:p>
        </w:tc>
      </w:tr>
      <w:tr w:rsidR="00D30517" w:rsidRPr="00316A6E" w14:paraId="21C26E30" w14:textId="77777777" w:rsidTr="00E108D5">
        <w:trPr>
          <w:trHeight w:val="563"/>
        </w:trPr>
        <w:tc>
          <w:tcPr>
            <w:tcW w:w="1129" w:type="dxa"/>
            <w:vAlign w:val="center"/>
          </w:tcPr>
          <w:p w14:paraId="573735C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2</w:t>
            </w:r>
          </w:p>
        </w:tc>
        <w:tc>
          <w:tcPr>
            <w:tcW w:w="3402" w:type="dxa"/>
            <w:vAlign w:val="center"/>
          </w:tcPr>
          <w:p w14:paraId="7C16B84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M02_Shannon_Winener</w:t>
            </w:r>
            <w:r w:rsidRPr="00316A6E">
              <w:rPr>
                <w:rFonts w:eastAsia="宋体" w:cs="Times New Roman"/>
                <w:sz w:val="21"/>
                <w:szCs w:val="21"/>
              </w:rPr>
              <w:t>指数</w:t>
            </w:r>
          </w:p>
        </w:tc>
        <w:tc>
          <w:tcPr>
            <w:tcW w:w="2557" w:type="dxa"/>
            <w:vAlign w:val="center"/>
          </w:tcPr>
          <w:p w14:paraId="0EA97E3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M02/4.165</w:t>
            </w:r>
          </w:p>
        </w:tc>
        <w:tc>
          <w:tcPr>
            <w:tcW w:w="1981" w:type="dxa"/>
            <w:vAlign w:val="center"/>
          </w:tcPr>
          <w:p w14:paraId="175B39B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4.165</w:t>
            </w:r>
          </w:p>
        </w:tc>
      </w:tr>
      <w:tr w:rsidR="00D30517" w:rsidRPr="00316A6E" w14:paraId="429C7F7E" w14:textId="77777777" w:rsidTr="00E108D5">
        <w:trPr>
          <w:trHeight w:val="585"/>
        </w:trPr>
        <w:tc>
          <w:tcPr>
            <w:tcW w:w="1129" w:type="dxa"/>
            <w:vAlign w:val="center"/>
          </w:tcPr>
          <w:p w14:paraId="3B09E43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3</w:t>
            </w:r>
          </w:p>
        </w:tc>
        <w:tc>
          <w:tcPr>
            <w:tcW w:w="3402" w:type="dxa"/>
            <w:vAlign w:val="center"/>
          </w:tcPr>
          <w:p w14:paraId="058484A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M07_</w:t>
            </w:r>
            <w:proofErr w:type="gramStart"/>
            <w:r w:rsidRPr="00316A6E">
              <w:rPr>
                <w:rFonts w:eastAsia="宋体" w:cs="Times New Roman"/>
                <w:sz w:val="21"/>
                <w:szCs w:val="21"/>
              </w:rPr>
              <w:t>鳅</w:t>
            </w:r>
            <w:proofErr w:type="gramEnd"/>
            <w:r w:rsidRPr="00316A6E">
              <w:rPr>
                <w:rFonts w:eastAsia="宋体" w:cs="Times New Roman"/>
                <w:sz w:val="21"/>
                <w:szCs w:val="21"/>
              </w:rPr>
              <w:t>科鱼类分类单元数占比</w:t>
            </w:r>
          </w:p>
        </w:tc>
        <w:tc>
          <w:tcPr>
            <w:tcW w:w="2557" w:type="dxa"/>
            <w:vAlign w:val="center"/>
          </w:tcPr>
          <w:p w14:paraId="47E17B0B"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M07/0.061</w:t>
            </w:r>
          </w:p>
        </w:tc>
        <w:tc>
          <w:tcPr>
            <w:tcW w:w="1981" w:type="dxa"/>
            <w:vAlign w:val="center"/>
          </w:tcPr>
          <w:p w14:paraId="303A2B5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0.061</w:t>
            </w:r>
          </w:p>
        </w:tc>
      </w:tr>
      <w:tr w:rsidR="00D30517" w:rsidRPr="00316A6E" w14:paraId="6BEE33E2" w14:textId="77777777" w:rsidTr="00E108D5">
        <w:trPr>
          <w:trHeight w:val="551"/>
        </w:trPr>
        <w:tc>
          <w:tcPr>
            <w:tcW w:w="1129" w:type="dxa"/>
            <w:vAlign w:val="center"/>
          </w:tcPr>
          <w:p w14:paraId="08D3E00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4</w:t>
            </w:r>
          </w:p>
        </w:tc>
        <w:tc>
          <w:tcPr>
            <w:tcW w:w="3402" w:type="dxa"/>
            <w:vAlign w:val="center"/>
          </w:tcPr>
          <w:p w14:paraId="43469C4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M20_</w:t>
            </w:r>
            <w:r w:rsidRPr="00316A6E">
              <w:rPr>
                <w:rFonts w:eastAsia="宋体" w:cs="Times New Roman"/>
                <w:sz w:val="21"/>
                <w:szCs w:val="21"/>
              </w:rPr>
              <w:t>耐受性鱼类分类单元数占比</w:t>
            </w:r>
          </w:p>
        </w:tc>
        <w:tc>
          <w:tcPr>
            <w:tcW w:w="2557" w:type="dxa"/>
            <w:vAlign w:val="center"/>
          </w:tcPr>
          <w:p w14:paraId="06E51B1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(1-M20)/(1-0.535)</w:t>
            </w:r>
          </w:p>
        </w:tc>
        <w:tc>
          <w:tcPr>
            <w:tcW w:w="1981" w:type="dxa"/>
            <w:vAlign w:val="center"/>
          </w:tcPr>
          <w:p w14:paraId="1E4C308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0.535</w:t>
            </w:r>
          </w:p>
        </w:tc>
      </w:tr>
    </w:tbl>
    <w:p w14:paraId="2C494F94" w14:textId="77777777" w:rsidR="00D30517" w:rsidRPr="00316A6E" w:rsidRDefault="00D30517" w:rsidP="00D30517">
      <w:pPr>
        <w:ind w:firstLine="480"/>
      </w:pPr>
    </w:p>
    <w:p w14:paraId="137E9897" w14:textId="5E4BD947" w:rsidR="00D30517" w:rsidRPr="00316A6E" w:rsidRDefault="00D30517" w:rsidP="004C13E3">
      <w:pPr>
        <w:pStyle w:val="3"/>
        <w:numPr>
          <w:ilvl w:val="0"/>
          <w:numId w:val="33"/>
        </w:numPr>
      </w:pPr>
      <w:bookmarkStart w:id="101" w:name="_Toc99397488"/>
      <w:r w:rsidRPr="00316A6E">
        <w:rPr>
          <w:rFonts w:hint="eastAsia"/>
        </w:rPr>
        <w:t>参考标准</w:t>
      </w:r>
      <w:bookmarkEnd w:id="101"/>
    </w:p>
    <w:p w14:paraId="7AB098B1" w14:textId="77777777" w:rsidR="00D30517" w:rsidRPr="00316A6E" w:rsidRDefault="00D30517" w:rsidP="00D30517">
      <w:pPr>
        <w:ind w:firstLine="480"/>
      </w:pPr>
      <w:r w:rsidRPr="00316A6E">
        <w:rPr>
          <w:rFonts w:hint="eastAsia"/>
        </w:rPr>
        <w:t>（</w:t>
      </w:r>
      <w:r w:rsidRPr="00316A6E">
        <w:rPr>
          <w:rFonts w:hint="eastAsia"/>
        </w:rPr>
        <w:t>1</w:t>
      </w:r>
      <w:r w:rsidRPr="00316A6E">
        <w:rPr>
          <w:rFonts w:hint="eastAsia"/>
        </w:rPr>
        <w:t>）浮游植物完整性评价标准</w:t>
      </w:r>
    </w:p>
    <w:p w14:paraId="63DEB536" w14:textId="27A88BF2" w:rsidR="00D30517" w:rsidRPr="00316A6E" w:rsidRDefault="00D30517" w:rsidP="00D30517">
      <w:pPr>
        <w:ind w:firstLine="480"/>
        <w:rPr>
          <w:rFonts w:eastAsia="宋体" w:cs="Times New Roman"/>
          <w:szCs w:val="24"/>
        </w:rPr>
      </w:pPr>
      <w:r w:rsidRPr="00316A6E">
        <w:rPr>
          <w:rFonts w:eastAsia="宋体" w:cs="Times New Roman" w:hint="eastAsia"/>
          <w:szCs w:val="24"/>
        </w:rPr>
        <w:t>太湖流域湖库浮游植物完整性指数体系分级标准见表</w:t>
      </w:r>
      <w:r w:rsidR="007D1970" w:rsidRPr="00316A6E">
        <w:rPr>
          <w:rFonts w:eastAsia="宋体" w:cs="Times New Roman"/>
          <w:szCs w:val="24"/>
        </w:rPr>
        <w:t>6</w:t>
      </w:r>
      <w:r w:rsidRPr="00316A6E">
        <w:rPr>
          <w:rFonts w:eastAsia="宋体" w:cs="Times New Roman"/>
          <w:szCs w:val="24"/>
        </w:rPr>
        <w:t>-</w:t>
      </w:r>
      <w:r w:rsidR="004B0CD6" w:rsidRPr="00316A6E">
        <w:rPr>
          <w:rFonts w:eastAsia="宋体" w:cs="Times New Roman"/>
          <w:szCs w:val="24"/>
        </w:rPr>
        <w:t>16</w:t>
      </w:r>
      <w:r w:rsidRPr="00316A6E">
        <w:rPr>
          <w:rFonts w:eastAsia="宋体" w:cs="Times New Roman" w:hint="eastAsia"/>
          <w:szCs w:val="24"/>
        </w:rPr>
        <w:t>。</w:t>
      </w:r>
    </w:p>
    <w:p w14:paraId="71DABCA5" w14:textId="0F1DE4A6"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7D1970" w:rsidRPr="00316A6E">
        <w:rPr>
          <w:rFonts w:eastAsia="黑体" w:cs="Calibri"/>
          <w:szCs w:val="21"/>
        </w:rPr>
        <w:t>6</w:t>
      </w:r>
      <w:r w:rsidRPr="00316A6E">
        <w:rPr>
          <w:rFonts w:eastAsia="黑体" w:cs="Calibri"/>
          <w:szCs w:val="21"/>
        </w:rPr>
        <w:t>-</w:t>
      </w:r>
      <w:r w:rsidR="004B0CD6" w:rsidRPr="00316A6E">
        <w:rPr>
          <w:rFonts w:eastAsia="黑体" w:cs="Calibri"/>
          <w:szCs w:val="21"/>
        </w:rPr>
        <w:t>16</w:t>
      </w:r>
      <w:r w:rsidRPr="00316A6E">
        <w:rPr>
          <w:rFonts w:eastAsia="黑体" w:cs="Calibri" w:hint="eastAsia"/>
          <w:szCs w:val="21"/>
        </w:rPr>
        <w:t xml:space="preserve"> </w:t>
      </w:r>
      <w:r w:rsidRPr="00316A6E">
        <w:rPr>
          <w:rFonts w:eastAsia="黑体" w:cs="Calibri" w:hint="eastAsia"/>
          <w:szCs w:val="21"/>
        </w:rPr>
        <w:t>太湖流域河流浮游植物完整性指数体系分级标准</w:t>
      </w:r>
    </w:p>
    <w:tbl>
      <w:tblPr>
        <w:tblStyle w:val="af9"/>
        <w:tblW w:w="5000" w:type="pct"/>
        <w:jc w:val="center"/>
        <w:tblLook w:val="04A0" w:firstRow="1" w:lastRow="0" w:firstColumn="1" w:lastColumn="0" w:noHBand="0" w:noVBand="1"/>
      </w:tblPr>
      <w:tblGrid>
        <w:gridCol w:w="3582"/>
        <w:gridCol w:w="5478"/>
      </w:tblGrid>
      <w:tr w:rsidR="00D30517" w:rsidRPr="00316A6E" w14:paraId="3DDD7B47" w14:textId="77777777" w:rsidTr="0086352A">
        <w:trPr>
          <w:trHeight w:val="285"/>
          <w:jc w:val="center"/>
        </w:trPr>
        <w:tc>
          <w:tcPr>
            <w:tcW w:w="1977" w:type="pct"/>
            <w:noWrap/>
            <w:vAlign w:val="center"/>
          </w:tcPr>
          <w:p w14:paraId="6F83F296"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参数等级</w:t>
            </w:r>
          </w:p>
        </w:tc>
        <w:tc>
          <w:tcPr>
            <w:tcW w:w="3023" w:type="pct"/>
            <w:noWrap/>
            <w:vAlign w:val="center"/>
          </w:tcPr>
          <w:p w14:paraId="33FE4D05"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分级标准</w:t>
            </w:r>
          </w:p>
        </w:tc>
      </w:tr>
      <w:tr w:rsidR="00D30517" w:rsidRPr="00316A6E" w14:paraId="618A99B1" w14:textId="77777777" w:rsidTr="0086352A">
        <w:trPr>
          <w:trHeight w:val="285"/>
          <w:jc w:val="center"/>
        </w:trPr>
        <w:tc>
          <w:tcPr>
            <w:tcW w:w="1977" w:type="pct"/>
            <w:noWrap/>
            <w:vAlign w:val="center"/>
          </w:tcPr>
          <w:p w14:paraId="74CF310D"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优</w:t>
            </w:r>
          </w:p>
        </w:tc>
        <w:tc>
          <w:tcPr>
            <w:tcW w:w="3023" w:type="pct"/>
            <w:noWrap/>
            <w:vAlign w:val="center"/>
          </w:tcPr>
          <w:p w14:paraId="4B99ACE5"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P-I IBI</w:t>
            </w:r>
            <w:r w:rsidRPr="00316A6E">
              <w:rPr>
                <w:rFonts w:cs="Times New Roman"/>
                <w:sz w:val="21"/>
                <w:szCs w:val="21"/>
                <w:vertAlign w:val="subscript"/>
              </w:rPr>
              <w:t>L</w:t>
            </w:r>
            <w:r w:rsidRPr="00316A6E">
              <w:rPr>
                <w:rFonts w:cs="Times New Roman"/>
                <w:sz w:val="21"/>
                <w:szCs w:val="21"/>
              </w:rPr>
              <w:t>≥0.95</w:t>
            </w:r>
          </w:p>
        </w:tc>
      </w:tr>
      <w:tr w:rsidR="00D30517" w:rsidRPr="00316A6E" w14:paraId="50E8FAAA" w14:textId="77777777" w:rsidTr="0086352A">
        <w:trPr>
          <w:trHeight w:val="285"/>
          <w:jc w:val="center"/>
        </w:trPr>
        <w:tc>
          <w:tcPr>
            <w:tcW w:w="1977" w:type="pct"/>
            <w:noWrap/>
            <w:vAlign w:val="center"/>
          </w:tcPr>
          <w:p w14:paraId="1D37069A"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良</w:t>
            </w:r>
          </w:p>
        </w:tc>
        <w:tc>
          <w:tcPr>
            <w:tcW w:w="3023" w:type="pct"/>
            <w:noWrap/>
            <w:vAlign w:val="center"/>
          </w:tcPr>
          <w:p w14:paraId="6304F99D"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0.71≤P-IBI</w:t>
            </w:r>
            <w:r w:rsidRPr="00316A6E">
              <w:rPr>
                <w:rFonts w:cs="Times New Roman"/>
                <w:sz w:val="21"/>
                <w:szCs w:val="21"/>
                <w:vertAlign w:val="subscript"/>
              </w:rPr>
              <w:t>L</w:t>
            </w:r>
            <w:r w:rsidRPr="00316A6E">
              <w:rPr>
                <w:rFonts w:cs="Times New Roman"/>
                <w:sz w:val="21"/>
                <w:szCs w:val="21"/>
              </w:rPr>
              <w:t>&lt;0.95</w:t>
            </w:r>
          </w:p>
        </w:tc>
      </w:tr>
      <w:tr w:rsidR="00D30517" w:rsidRPr="00316A6E" w14:paraId="6CCE3C88" w14:textId="77777777" w:rsidTr="0086352A">
        <w:trPr>
          <w:trHeight w:val="285"/>
          <w:jc w:val="center"/>
        </w:trPr>
        <w:tc>
          <w:tcPr>
            <w:tcW w:w="1977" w:type="pct"/>
            <w:noWrap/>
            <w:vAlign w:val="center"/>
          </w:tcPr>
          <w:p w14:paraId="14E5248D"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中</w:t>
            </w:r>
          </w:p>
        </w:tc>
        <w:tc>
          <w:tcPr>
            <w:tcW w:w="3023" w:type="pct"/>
            <w:noWrap/>
            <w:vAlign w:val="center"/>
          </w:tcPr>
          <w:p w14:paraId="35B7F211"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0.48≤P- IBI</w:t>
            </w:r>
            <w:r w:rsidRPr="00316A6E">
              <w:rPr>
                <w:rFonts w:cs="Times New Roman"/>
                <w:sz w:val="21"/>
                <w:szCs w:val="21"/>
                <w:vertAlign w:val="subscript"/>
              </w:rPr>
              <w:t>L</w:t>
            </w:r>
            <w:r w:rsidRPr="00316A6E">
              <w:rPr>
                <w:rFonts w:cs="Times New Roman"/>
                <w:sz w:val="21"/>
                <w:szCs w:val="21"/>
              </w:rPr>
              <w:t xml:space="preserve"> &lt;0.71</w:t>
            </w:r>
          </w:p>
        </w:tc>
      </w:tr>
      <w:tr w:rsidR="00D30517" w:rsidRPr="00316A6E" w14:paraId="6E8836B3" w14:textId="77777777" w:rsidTr="0086352A">
        <w:trPr>
          <w:trHeight w:val="285"/>
          <w:jc w:val="center"/>
        </w:trPr>
        <w:tc>
          <w:tcPr>
            <w:tcW w:w="1977" w:type="pct"/>
            <w:noWrap/>
            <w:vAlign w:val="center"/>
          </w:tcPr>
          <w:p w14:paraId="3EF51CC0"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一般</w:t>
            </w:r>
          </w:p>
        </w:tc>
        <w:tc>
          <w:tcPr>
            <w:tcW w:w="3023" w:type="pct"/>
            <w:noWrap/>
            <w:vAlign w:val="center"/>
          </w:tcPr>
          <w:p w14:paraId="5C5CC897"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0.24≤P- IBI</w:t>
            </w:r>
            <w:r w:rsidRPr="00316A6E">
              <w:rPr>
                <w:rFonts w:cs="Times New Roman"/>
                <w:sz w:val="21"/>
                <w:szCs w:val="21"/>
                <w:vertAlign w:val="subscript"/>
              </w:rPr>
              <w:t>L</w:t>
            </w:r>
            <w:r w:rsidRPr="00316A6E">
              <w:rPr>
                <w:rFonts w:cs="Times New Roman"/>
                <w:sz w:val="21"/>
                <w:szCs w:val="21"/>
              </w:rPr>
              <w:t xml:space="preserve"> &lt;0.48</w:t>
            </w:r>
          </w:p>
        </w:tc>
      </w:tr>
      <w:tr w:rsidR="00D30517" w:rsidRPr="00316A6E" w14:paraId="3B417F29" w14:textId="77777777" w:rsidTr="0086352A">
        <w:trPr>
          <w:trHeight w:val="285"/>
          <w:jc w:val="center"/>
        </w:trPr>
        <w:tc>
          <w:tcPr>
            <w:tcW w:w="1977" w:type="pct"/>
            <w:noWrap/>
            <w:vAlign w:val="center"/>
          </w:tcPr>
          <w:p w14:paraId="7AA755CD"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差</w:t>
            </w:r>
          </w:p>
        </w:tc>
        <w:tc>
          <w:tcPr>
            <w:tcW w:w="3023" w:type="pct"/>
            <w:noWrap/>
            <w:vAlign w:val="center"/>
          </w:tcPr>
          <w:p w14:paraId="0093A585" w14:textId="77777777" w:rsidR="00D30517" w:rsidRPr="00316A6E" w:rsidRDefault="00D30517" w:rsidP="0086352A">
            <w:pPr>
              <w:ind w:firstLineChars="0" w:firstLine="0"/>
              <w:jc w:val="center"/>
              <w:rPr>
                <w:rFonts w:cs="Times New Roman"/>
                <w:sz w:val="21"/>
                <w:szCs w:val="21"/>
              </w:rPr>
            </w:pPr>
            <w:r w:rsidRPr="00316A6E">
              <w:rPr>
                <w:rFonts w:cs="Times New Roman"/>
                <w:sz w:val="21"/>
                <w:szCs w:val="21"/>
              </w:rPr>
              <w:t>P- IBI</w:t>
            </w:r>
            <w:r w:rsidRPr="00316A6E">
              <w:rPr>
                <w:rFonts w:cs="Times New Roman"/>
                <w:sz w:val="21"/>
                <w:szCs w:val="21"/>
                <w:vertAlign w:val="subscript"/>
              </w:rPr>
              <w:t>L</w:t>
            </w:r>
            <w:r w:rsidRPr="00316A6E">
              <w:rPr>
                <w:rFonts w:cs="Times New Roman"/>
                <w:sz w:val="21"/>
                <w:szCs w:val="21"/>
              </w:rPr>
              <w:t xml:space="preserve"> &lt;0.24</w:t>
            </w:r>
          </w:p>
        </w:tc>
      </w:tr>
    </w:tbl>
    <w:p w14:paraId="5AB8294D" w14:textId="77777777" w:rsidR="00D30517" w:rsidRPr="00316A6E" w:rsidRDefault="00D30517" w:rsidP="00D30517">
      <w:pPr>
        <w:ind w:firstLine="480"/>
      </w:pPr>
    </w:p>
    <w:p w14:paraId="6615595E" w14:textId="77777777" w:rsidR="00D30517" w:rsidRPr="00316A6E" w:rsidRDefault="00D30517" w:rsidP="00D30517">
      <w:pPr>
        <w:ind w:firstLine="480"/>
      </w:pPr>
      <w:r w:rsidRPr="00316A6E">
        <w:rPr>
          <w:rFonts w:hint="eastAsia"/>
        </w:rPr>
        <w:t>（</w:t>
      </w:r>
      <w:r w:rsidRPr="00316A6E">
        <w:t>2</w:t>
      </w:r>
      <w:r w:rsidRPr="00316A6E">
        <w:rPr>
          <w:rFonts w:hint="eastAsia"/>
        </w:rPr>
        <w:t>）底栖动物完整性评价标准</w:t>
      </w:r>
    </w:p>
    <w:p w14:paraId="5C1268A7" w14:textId="4FC9747C" w:rsidR="00D30517" w:rsidRPr="00316A6E" w:rsidRDefault="00D30517" w:rsidP="00D30517">
      <w:pPr>
        <w:pStyle w:val="affa"/>
        <w:ind w:firstLine="480"/>
      </w:pPr>
      <w:r w:rsidRPr="00316A6E">
        <w:lastRenderedPageBreak/>
        <w:t>评价以参照点的</w:t>
      </w:r>
      <w:r w:rsidRPr="00316A6E">
        <w:t>25%</w:t>
      </w:r>
      <w:r w:rsidRPr="00316A6E">
        <w:t>分位数值为</w:t>
      </w:r>
      <w:r w:rsidRPr="00316A6E">
        <w:t>“</w:t>
      </w:r>
      <w:r w:rsidRPr="00316A6E">
        <w:t>优</w:t>
      </w:r>
      <w:r w:rsidRPr="00316A6E">
        <w:t>”</w:t>
      </w:r>
      <w:r w:rsidRPr="00316A6E">
        <w:t>的健康分级标准，再采用</w:t>
      </w:r>
      <w:r w:rsidRPr="00316A6E">
        <w:t>4</w:t>
      </w:r>
      <w:r w:rsidRPr="00316A6E">
        <w:t>分法进行分级，故</w:t>
      </w:r>
      <w:r w:rsidRPr="00316A6E">
        <w:rPr>
          <w:rFonts w:hint="eastAsia"/>
        </w:rPr>
        <w:t>太湖流域河流底栖动物</w:t>
      </w:r>
      <w:r w:rsidRPr="00316A6E">
        <w:t>完整性指数体系分级标准见表</w:t>
      </w:r>
      <w:r w:rsidR="007D1970" w:rsidRPr="00316A6E">
        <w:t>6</w:t>
      </w:r>
      <w:r w:rsidR="004B0CD6" w:rsidRPr="00316A6E">
        <w:rPr>
          <w:rFonts w:hint="eastAsia"/>
        </w:rPr>
        <w:t>-</w:t>
      </w:r>
      <w:r w:rsidR="004B0CD6" w:rsidRPr="00316A6E">
        <w:t>17</w:t>
      </w:r>
      <w:r w:rsidRPr="00316A6E">
        <w:t>。</w:t>
      </w:r>
    </w:p>
    <w:p w14:paraId="4945B206" w14:textId="1AC87DCF" w:rsidR="00D30517" w:rsidRPr="00316A6E" w:rsidRDefault="00D30517" w:rsidP="00B41E22">
      <w:pPr>
        <w:ind w:firstLine="480"/>
        <w:jc w:val="center"/>
        <w:rPr>
          <w:rFonts w:eastAsia="黑体" w:cs="Calibri"/>
          <w:szCs w:val="21"/>
        </w:rPr>
      </w:pPr>
      <w:r w:rsidRPr="00316A6E">
        <w:rPr>
          <w:rFonts w:eastAsia="黑体" w:cs="Calibri" w:hint="eastAsia"/>
          <w:szCs w:val="21"/>
        </w:rPr>
        <w:t>表</w:t>
      </w:r>
      <w:r w:rsidR="007D1970" w:rsidRPr="00316A6E">
        <w:rPr>
          <w:rFonts w:eastAsia="黑体" w:cs="Calibri"/>
          <w:szCs w:val="21"/>
        </w:rPr>
        <w:t>6</w:t>
      </w:r>
      <w:r w:rsidRPr="00316A6E">
        <w:rPr>
          <w:rFonts w:eastAsia="黑体" w:cs="Calibri"/>
          <w:szCs w:val="21"/>
        </w:rPr>
        <w:t>-</w:t>
      </w:r>
      <w:r w:rsidR="004B0CD6" w:rsidRPr="00316A6E">
        <w:rPr>
          <w:rFonts w:eastAsia="黑体" w:cs="Calibri"/>
          <w:szCs w:val="21"/>
        </w:rPr>
        <w:t>17</w:t>
      </w:r>
      <w:r w:rsidRPr="00316A6E">
        <w:rPr>
          <w:rFonts w:eastAsia="黑体" w:cs="Calibri"/>
          <w:szCs w:val="21"/>
        </w:rPr>
        <w:t xml:space="preserve"> </w:t>
      </w:r>
      <w:r w:rsidRPr="00316A6E">
        <w:rPr>
          <w:rFonts w:eastAsia="黑体" w:cs="Calibri" w:hint="eastAsia"/>
          <w:szCs w:val="21"/>
        </w:rPr>
        <w:t>太湖流域河流底栖动物</w:t>
      </w:r>
      <w:r w:rsidRPr="00316A6E">
        <w:rPr>
          <w:rFonts w:eastAsia="黑体" w:cs="Calibri"/>
          <w:szCs w:val="21"/>
        </w:rPr>
        <w:t>完整性指数</w:t>
      </w:r>
      <w:r w:rsidRPr="00316A6E">
        <w:rPr>
          <w:rFonts w:eastAsia="黑体" w:cs="Calibri" w:hint="eastAsia"/>
          <w:szCs w:val="21"/>
        </w:rPr>
        <w:t>体系分级标准</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5555"/>
      </w:tblGrid>
      <w:tr w:rsidR="00D30517" w:rsidRPr="00316A6E" w14:paraId="4E30DFE4" w14:textId="77777777" w:rsidTr="0086352A">
        <w:trPr>
          <w:trHeight w:val="514"/>
        </w:trPr>
        <w:tc>
          <w:tcPr>
            <w:tcW w:w="1956" w:type="pct"/>
            <w:vAlign w:val="center"/>
          </w:tcPr>
          <w:p w14:paraId="11CB647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参数等级</w:t>
            </w:r>
          </w:p>
        </w:tc>
        <w:tc>
          <w:tcPr>
            <w:tcW w:w="3044" w:type="pct"/>
            <w:vAlign w:val="center"/>
          </w:tcPr>
          <w:p w14:paraId="42DA5D0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分级标准</w:t>
            </w:r>
          </w:p>
        </w:tc>
      </w:tr>
      <w:tr w:rsidR="00D30517" w:rsidRPr="00316A6E" w14:paraId="1F5F708F" w14:textId="77777777" w:rsidTr="0086352A">
        <w:trPr>
          <w:trHeight w:val="540"/>
        </w:trPr>
        <w:tc>
          <w:tcPr>
            <w:tcW w:w="1956" w:type="pct"/>
            <w:vAlign w:val="center"/>
          </w:tcPr>
          <w:p w14:paraId="440A06B1"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优</w:t>
            </w:r>
          </w:p>
        </w:tc>
        <w:tc>
          <w:tcPr>
            <w:tcW w:w="3044" w:type="pct"/>
            <w:vAlign w:val="center"/>
          </w:tcPr>
          <w:p w14:paraId="4FAF9E7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B-IBI</w:t>
            </w:r>
            <w:r w:rsidRPr="00316A6E">
              <w:rPr>
                <w:rFonts w:eastAsia="宋体" w:cs="Times New Roman"/>
                <w:sz w:val="21"/>
                <w:szCs w:val="21"/>
                <w:vertAlign w:val="subscript"/>
              </w:rPr>
              <w:t>R</w:t>
            </w:r>
            <w:r w:rsidRPr="00316A6E">
              <w:rPr>
                <w:rFonts w:eastAsia="宋体" w:cs="Times New Roman"/>
                <w:sz w:val="21"/>
                <w:szCs w:val="21"/>
              </w:rPr>
              <w:t>≥0.95</w:t>
            </w:r>
          </w:p>
        </w:tc>
      </w:tr>
      <w:tr w:rsidR="00D30517" w:rsidRPr="00316A6E" w14:paraId="2C4F3C88" w14:textId="77777777" w:rsidTr="0086352A">
        <w:trPr>
          <w:trHeight w:val="514"/>
        </w:trPr>
        <w:tc>
          <w:tcPr>
            <w:tcW w:w="1956" w:type="pct"/>
            <w:vAlign w:val="center"/>
          </w:tcPr>
          <w:p w14:paraId="2B6DE74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良</w:t>
            </w:r>
          </w:p>
        </w:tc>
        <w:tc>
          <w:tcPr>
            <w:tcW w:w="3044" w:type="pct"/>
            <w:vAlign w:val="center"/>
          </w:tcPr>
          <w:p w14:paraId="324F6E82"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0.95</w:t>
            </w:r>
            <w:r w:rsidRPr="00316A6E">
              <w:rPr>
                <w:rFonts w:eastAsia="宋体" w:cs="Times New Roman"/>
                <w:sz w:val="21"/>
                <w:szCs w:val="21"/>
              </w:rPr>
              <w:t>＞</w:t>
            </w:r>
            <w:r w:rsidRPr="00316A6E">
              <w:rPr>
                <w:rFonts w:eastAsia="宋体" w:cs="Times New Roman"/>
                <w:sz w:val="21"/>
                <w:szCs w:val="21"/>
              </w:rPr>
              <w:t>B-IBI</w:t>
            </w:r>
            <w:r w:rsidRPr="00316A6E">
              <w:rPr>
                <w:rFonts w:eastAsia="宋体" w:cs="Times New Roman"/>
                <w:sz w:val="21"/>
                <w:szCs w:val="21"/>
                <w:vertAlign w:val="subscript"/>
              </w:rPr>
              <w:t>R</w:t>
            </w:r>
            <w:r w:rsidRPr="00316A6E">
              <w:rPr>
                <w:rFonts w:eastAsia="宋体" w:cs="Times New Roman"/>
                <w:sz w:val="21"/>
                <w:szCs w:val="21"/>
              </w:rPr>
              <w:t>≥0.71</w:t>
            </w:r>
          </w:p>
        </w:tc>
      </w:tr>
      <w:tr w:rsidR="00D30517" w:rsidRPr="00316A6E" w14:paraId="518D33AB" w14:textId="77777777" w:rsidTr="0086352A">
        <w:trPr>
          <w:trHeight w:val="514"/>
        </w:trPr>
        <w:tc>
          <w:tcPr>
            <w:tcW w:w="1956" w:type="pct"/>
            <w:vAlign w:val="center"/>
          </w:tcPr>
          <w:p w14:paraId="76D1F5EF"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中</w:t>
            </w:r>
          </w:p>
        </w:tc>
        <w:tc>
          <w:tcPr>
            <w:tcW w:w="3044" w:type="pct"/>
            <w:vAlign w:val="center"/>
          </w:tcPr>
          <w:p w14:paraId="6FD4CB6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0.71</w:t>
            </w:r>
            <w:r w:rsidRPr="00316A6E">
              <w:rPr>
                <w:rFonts w:eastAsia="宋体" w:cs="Times New Roman"/>
                <w:sz w:val="21"/>
                <w:szCs w:val="21"/>
              </w:rPr>
              <w:t>＞</w:t>
            </w:r>
            <w:r w:rsidRPr="00316A6E">
              <w:rPr>
                <w:rFonts w:eastAsia="宋体" w:cs="Times New Roman"/>
                <w:sz w:val="21"/>
                <w:szCs w:val="21"/>
              </w:rPr>
              <w:t>B-IBI</w:t>
            </w:r>
            <w:r w:rsidRPr="00316A6E">
              <w:rPr>
                <w:rFonts w:eastAsia="宋体" w:cs="Times New Roman"/>
                <w:sz w:val="21"/>
                <w:szCs w:val="21"/>
                <w:vertAlign w:val="subscript"/>
              </w:rPr>
              <w:t>R</w:t>
            </w:r>
            <w:r w:rsidRPr="00316A6E">
              <w:rPr>
                <w:rFonts w:eastAsia="宋体" w:cs="Times New Roman"/>
                <w:sz w:val="21"/>
                <w:szCs w:val="21"/>
              </w:rPr>
              <w:t>≥0.48</w:t>
            </w:r>
          </w:p>
        </w:tc>
      </w:tr>
      <w:tr w:rsidR="00D30517" w:rsidRPr="00316A6E" w14:paraId="243D4909" w14:textId="77777777" w:rsidTr="0086352A">
        <w:trPr>
          <w:trHeight w:val="540"/>
        </w:trPr>
        <w:tc>
          <w:tcPr>
            <w:tcW w:w="1956" w:type="pct"/>
            <w:vAlign w:val="center"/>
          </w:tcPr>
          <w:p w14:paraId="310418F0"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一般</w:t>
            </w:r>
          </w:p>
        </w:tc>
        <w:tc>
          <w:tcPr>
            <w:tcW w:w="3044" w:type="pct"/>
            <w:vAlign w:val="center"/>
          </w:tcPr>
          <w:p w14:paraId="053D85A9"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0.48</w:t>
            </w:r>
            <w:r w:rsidRPr="00316A6E">
              <w:rPr>
                <w:rFonts w:eastAsia="宋体" w:cs="Times New Roman"/>
                <w:sz w:val="21"/>
                <w:szCs w:val="21"/>
              </w:rPr>
              <w:t>＞</w:t>
            </w:r>
            <w:r w:rsidRPr="00316A6E">
              <w:rPr>
                <w:rFonts w:eastAsia="宋体" w:cs="Times New Roman"/>
                <w:sz w:val="21"/>
                <w:szCs w:val="21"/>
              </w:rPr>
              <w:t>B-IBI</w:t>
            </w:r>
            <w:r w:rsidRPr="00316A6E">
              <w:rPr>
                <w:rFonts w:eastAsia="宋体" w:cs="Times New Roman"/>
                <w:sz w:val="21"/>
                <w:szCs w:val="21"/>
                <w:vertAlign w:val="subscript"/>
              </w:rPr>
              <w:t>R</w:t>
            </w:r>
            <w:r w:rsidRPr="00316A6E">
              <w:rPr>
                <w:rFonts w:eastAsia="宋体" w:cs="Times New Roman"/>
                <w:sz w:val="21"/>
                <w:szCs w:val="21"/>
              </w:rPr>
              <w:t>≥0.24</w:t>
            </w:r>
          </w:p>
        </w:tc>
      </w:tr>
      <w:tr w:rsidR="00D30517" w:rsidRPr="00316A6E" w14:paraId="4BCD22CF" w14:textId="77777777" w:rsidTr="0086352A">
        <w:trPr>
          <w:trHeight w:val="540"/>
        </w:trPr>
        <w:tc>
          <w:tcPr>
            <w:tcW w:w="1956" w:type="pct"/>
            <w:vAlign w:val="center"/>
          </w:tcPr>
          <w:p w14:paraId="5E27B14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差</w:t>
            </w:r>
          </w:p>
        </w:tc>
        <w:tc>
          <w:tcPr>
            <w:tcW w:w="3044" w:type="pct"/>
            <w:vAlign w:val="center"/>
          </w:tcPr>
          <w:p w14:paraId="33C9479D"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B-IBI</w:t>
            </w:r>
            <w:r w:rsidRPr="00316A6E">
              <w:rPr>
                <w:rFonts w:eastAsia="宋体" w:cs="Times New Roman"/>
                <w:sz w:val="21"/>
                <w:szCs w:val="21"/>
                <w:vertAlign w:val="subscript"/>
              </w:rPr>
              <w:t>R</w:t>
            </w:r>
            <w:r w:rsidRPr="00316A6E">
              <w:rPr>
                <w:rFonts w:eastAsia="宋体" w:cs="Times New Roman"/>
                <w:sz w:val="21"/>
                <w:szCs w:val="21"/>
              </w:rPr>
              <w:t>＜</w:t>
            </w:r>
            <w:r w:rsidRPr="00316A6E">
              <w:rPr>
                <w:rFonts w:eastAsia="宋体" w:cs="Times New Roman"/>
                <w:sz w:val="21"/>
                <w:szCs w:val="21"/>
              </w:rPr>
              <w:t>0.24</w:t>
            </w:r>
          </w:p>
        </w:tc>
      </w:tr>
    </w:tbl>
    <w:p w14:paraId="17BD31B3" w14:textId="77777777" w:rsidR="00D30517" w:rsidRPr="00316A6E" w:rsidRDefault="00D30517" w:rsidP="00D30517">
      <w:pPr>
        <w:ind w:firstLine="480"/>
      </w:pPr>
    </w:p>
    <w:p w14:paraId="502852FA" w14:textId="77777777" w:rsidR="00D30517" w:rsidRPr="00316A6E" w:rsidRDefault="00D30517" w:rsidP="00D30517">
      <w:pPr>
        <w:ind w:firstLine="480"/>
      </w:pPr>
      <w:r w:rsidRPr="00316A6E">
        <w:rPr>
          <w:rFonts w:hint="eastAsia"/>
        </w:rPr>
        <w:t>（</w:t>
      </w:r>
      <w:r w:rsidRPr="00316A6E">
        <w:t>3</w:t>
      </w:r>
      <w:r w:rsidRPr="00316A6E">
        <w:rPr>
          <w:rFonts w:hint="eastAsia"/>
        </w:rPr>
        <w:t>）鱼类完整性评价标准</w:t>
      </w:r>
    </w:p>
    <w:p w14:paraId="36042E71" w14:textId="4BB7961E" w:rsidR="00D30517" w:rsidRPr="00316A6E" w:rsidRDefault="00D30517" w:rsidP="00D30517">
      <w:pPr>
        <w:pStyle w:val="affa"/>
        <w:ind w:firstLine="480"/>
      </w:pPr>
      <w:r w:rsidRPr="00316A6E">
        <w:t>评价以参照点的</w:t>
      </w:r>
      <w:r w:rsidRPr="00316A6E">
        <w:t>25%</w:t>
      </w:r>
      <w:r w:rsidRPr="00316A6E">
        <w:t>分位数值为</w:t>
      </w:r>
      <w:r w:rsidRPr="00316A6E">
        <w:t>“</w:t>
      </w:r>
      <w:r w:rsidRPr="00316A6E">
        <w:t>优</w:t>
      </w:r>
      <w:r w:rsidRPr="00316A6E">
        <w:t>”</w:t>
      </w:r>
      <w:r w:rsidRPr="00316A6E">
        <w:t>的健康分级标准，再采用</w:t>
      </w:r>
      <w:r w:rsidRPr="00316A6E">
        <w:t>4</w:t>
      </w:r>
      <w:r w:rsidRPr="00316A6E">
        <w:t>分法进行分级，故</w:t>
      </w:r>
      <w:r w:rsidRPr="00316A6E">
        <w:rPr>
          <w:rFonts w:hint="eastAsia"/>
        </w:rPr>
        <w:t>太湖流域河流鱼类动物</w:t>
      </w:r>
      <w:r w:rsidRPr="00316A6E">
        <w:t>完整性指数体系分级标准见表</w:t>
      </w:r>
      <w:r w:rsidR="007D1970" w:rsidRPr="00316A6E">
        <w:t>6</w:t>
      </w:r>
      <w:r w:rsidR="004B0CD6" w:rsidRPr="00316A6E">
        <w:rPr>
          <w:rFonts w:hint="eastAsia"/>
        </w:rPr>
        <w:t>-</w:t>
      </w:r>
      <w:r w:rsidR="004B0CD6" w:rsidRPr="00316A6E">
        <w:t>18</w:t>
      </w:r>
      <w:r w:rsidRPr="00316A6E">
        <w:t>。</w:t>
      </w:r>
    </w:p>
    <w:p w14:paraId="597674EC" w14:textId="27CDDE11" w:rsidR="00D30517" w:rsidRPr="00316A6E" w:rsidRDefault="00D30517" w:rsidP="00B41E22">
      <w:pPr>
        <w:ind w:firstLine="480"/>
        <w:jc w:val="center"/>
        <w:rPr>
          <w:rFonts w:eastAsia="黑体" w:cs="Calibri"/>
          <w:szCs w:val="21"/>
        </w:rPr>
      </w:pPr>
      <w:bookmarkStart w:id="102" w:name="_Hlk71319570"/>
      <w:r w:rsidRPr="00316A6E">
        <w:rPr>
          <w:rFonts w:eastAsia="黑体" w:cs="Calibri" w:hint="eastAsia"/>
          <w:szCs w:val="21"/>
        </w:rPr>
        <w:t>表</w:t>
      </w:r>
      <w:r w:rsidR="007D1970" w:rsidRPr="00316A6E">
        <w:rPr>
          <w:rFonts w:eastAsia="黑体" w:cs="Calibri"/>
          <w:szCs w:val="21"/>
        </w:rPr>
        <w:t>6</w:t>
      </w:r>
      <w:r w:rsidR="004B0CD6" w:rsidRPr="00316A6E">
        <w:rPr>
          <w:rFonts w:eastAsia="黑体" w:cs="Calibri" w:hint="eastAsia"/>
          <w:szCs w:val="21"/>
        </w:rPr>
        <w:t>-</w:t>
      </w:r>
      <w:r w:rsidR="004B0CD6" w:rsidRPr="00316A6E">
        <w:rPr>
          <w:rFonts w:eastAsia="黑体" w:cs="Calibri"/>
          <w:szCs w:val="21"/>
        </w:rPr>
        <w:t>18</w:t>
      </w:r>
      <w:r w:rsidRPr="00316A6E">
        <w:rPr>
          <w:rFonts w:eastAsia="黑体" w:cs="Calibri"/>
          <w:szCs w:val="21"/>
        </w:rPr>
        <w:t xml:space="preserve"> </w:t>
      </w:r>
      <w:r w:rsidRPr="00316A6E">
        <w:rPr>
          <w:rFonts w:eastAsia="黑体" w:cs="Calibri" w:hint="eastAsia"/>
          <w:szCs w:val="21"/>
        </w:rPr>
        <w:t>太湖流域河流鱼类动物</w:t>
      </w:r>
      <w:r w:rsidRPr="00316A6E">
        <w:rPr>
          <w:rFonts w:eastAsia="黑体" w:cs="Calibri"/>
          <w:szCs w:val="21"/>
        </w:rPr>
        <w:t>完整性指数</w:t>
      </w:r>
      <w:r w:rsidRPr="00316A6E">
        <w:rPr>
          <w:rFonts w:eastAsia="黑体" w:cs="Calibri" w:hint="eastAsia"/>
          <w:szCs w:val="21"/>
        </w:rPr>
        <w:t>体系分级标准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3428"/>
        <w:gridCol w:w="3428"/>
      </w:tblGrid>
      <w:tr w:rsidR="00D30517" w:rsidRPr="00316A6E" w14:paraId="140FBEC4" w14:textId="77777777" w:rsidTr="0086352A">
        <w:trPr>
          <w:trHeight w:val="498"/>
          <w:jc w:val="center"/>
        </w:trPr>
        <w:tc>
          <w:tcPr>
            <w:tcW w:w="1216" w:type="pct"/>
            <w:vAlign w:val="center"/>
          </w:tcPr>
          <w:bookmarkEnd w:id="102"/>
          <w:p w14:paraId="307073B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水生态健康等级</w:t>
            </w:r>
          </w:p>
        </w:tc>
        <w:tc>
          <w:tcPr>
            <w:tcW w:w="1892" w:type="pct"/>
          </w:tcPr>
          <w:p w14:paraId="65137E6E"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颜色表征</w:t>
            </w:r>
          </w:p>
        </w:tc>
        <w:tc>
          <w:tcPr>
            <w:tcW w:w="1892" w:type="pct"/>
            <w:vAlign w:val="center"/>
          </w:tcPr>
          <w:p w14:paraId="37E62B1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sz w:val="21"/>
                <w:szCs w:val="21"/>
              </w:rPr>
              <w:t>评价标准</w:t>
            </w:r>
          </w:p>
        </w:tc>
      </w:tr>
      <w:tr w:rsidR="00D30517" w:rsidRPr="00316A6E" w14:paraId="3DA18EB4" w14:textId="77777777" w:rsidTr="0086352A">
        <w:trPr>
          <w:trHeight w:val="523"/>
          <w:jc w:val="center"/>
        </w:trPr>
        <w:tc>
          <w:tcPr>
            <w:tcW w:w="1216" w:type="pct"/>
            <w:vAlign w:val="center"/>
          </w:tcPr>
          <w:p w14:paraId="3B161B87"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优</w:t>
            </w:r>
          </w:p>
        </w:tc>
        <w:tc>
          <w:tcPr>
            <w:tcW w:w="1892" w:type="pct"/>
            <w:vAlign w:val="center"/>
          </w:tcPr>
          <w:p w14:paraId="5A2AD7F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蓝色</w:t>
            </w:r>
          </w:p>
        </w:tc>
        <w:tc>
          <w:tcPr>
            <w:tcW w:w="1892" w:type="pct"/>
            <w:vAlign w:val="center"/>
          </w:tcPr>
          <w:p w14:paraId="38AC1B56"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F-IBI≥3.57</w:t>
            </w:r>
          </w:p>
        </w:tc>
      </w:tr>
      <w:tr w:rsidR="00D30517" w:rsidRPr="00316A6E" w14:paraId="5DB190D5" w14:textId="77777777" w:rsidTr="0086352A">
        <w:trPr>
          <w:trHeight w:val="498"/>
          <w:jc w:val="center"/>
        </w:trPr>
        <w:tc>
          <w:tcPr>
            <w:tcW w:w="1216" w:type="pct"/>
            <w:vAlign w:val="center"/>
          </w:tcPr>
          <w:p w14:paraId="79EC6EC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良</w:t>
            </w:r>
          </w:p>
        </w:tc>
        <w:tc>
          <w:tcPr>
            <w:tcW w:w="1892" w:type="pct"/>
            <w:vAlign w:val="center"/>
          </w:tcPr>
          <w:p w14:paraId="7E62848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绿色</w:t>
            </w:r>
          </w:p>
        </w:tc>
        <w:tc>
          <w:tcPr>
            <w:tcW w:w="1892" w:type="pct"/>
            <w:vAlign w:val="center"/>
          </w:tcPr>
          <w:p w14:paraId="2483571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2.68≤F-IBI&lt;3.57</w:t>
            </w:r>
          </w:p>
        </w:tc>
      </w:tr>
      <w:tr w:rsidR="00D30517" w:rsidRPr="00316A6E" w14:paraId="1876E590" w14:textId="77777777" w:rsidTr="0086352A">
        <w:trPr>
          <w:trHeight w:val="498"/>
          <w:jc w:val="center"/>
        </w:trPr>
        <w:tc>
          <w:tcPr>
            <w:tcW w:w="1216" w:type="pct"/>
            <w:vAlign w:val="center"/>
          </w:tcPr>
          <w:p w14:paraId="000E160C"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中</w:t>
            </w:r>
          </w:p>
        </w:tc>
        <w:tc>
          <w:tcPr>
            <w:tcW w:w="1892" w:type="pct"/>
            <w:vAlign w:val="center"/>
          </w:tcPr>
          <w:p w14:paraId="3770759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黄色</w:t>
            </w:r>
          </w:p>
        </w:tc>
        <w:tc>
          <w:tcPr>
            <w:tcW w:w="1892" w:type="pct"/>
            <w:vAlign w:val="center"/>
          </w:tcPr>
          <w:p w14:paraId="705C1AA3"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1.78≤F-IBI&lt;2.68</w:t>
            </w:r>
          </w:p>
        </w:tc>
      </w:tr>
      <w:tr w:rsidR="00D30517" w:rsidRPr="00316A6E" w14:paraId="3AF60E84" w14:textId="77777777" w:rsidTr="0086352A">
        <w:trPr>
          <w:trHeight w:val="523"/>
          <w:jc w:val="center"/>
        </w:trPr>
        <w:tc>
          <w:tcPr>
            <w:tcW w:w="1216" w:type="pct"/>
            <w:vAlign w:val="center"/>
          </w:tcPr>
          <w:p w14:paraId="2451930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一般</w:t>
            </w:r>
          </w:p>
        </w:tc>
        <w:tc>
          <w:tcPr>
            <w:tcW w:w="1892" w:type="pct"/>
            <w:vAlign w:val="center"/>
          </w:tcPr>
          <w:p w14:paraId="6881C1CA"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橙色</w:t>
            </w:r>
          </w:p>
        </w:tc>
        <w:tc>
          <w:tcPr>
            <w:tcW w:w="1892" w:type="pct"/>
            <w:vAlign w:val="center"/>
          </w:tcPr>
          <w:p w14:paraId="54F44B3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0.89≤F-IBI&lt;1.78</w:t>
            </w:r>
          </w:p>
        </w:tc>
      </w:tr>
      <w:tr w:rsidR="00D30517" w:rsidRPr="00316A6E" w14:paraId="5753D710" w14:textId="77777777" w:rsidTr="0086352A">
        <w:trPr>
          <w:trHeight w:val="523"/>
          <w:jc w:val="center"/>
        </w:trPr>
        <w:tc>
          <w:tcPr>
            <w:tcW w:w="1216" w:type="pct"/>
            <w:vAlign w:val="center"/>
          </w:tcPr>
          <w:p w14:paraId="0C97A4C4"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差</w:t>
            </w:r>
          </w:p>
        </w:tc>
        <w:tc>
          <w:tcPr>
            <w:tcW w:w="1892" w:type="pct"/>
            <w:vAlign w:val="center"/>
          </w:tcPr>
          <w:p w14:paraId="30989945"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红色</w:t>
            </w:r>
          </w:p>
        </w:tc>
        <w:tc>
          <w:tcPr>
            <w:tcW w:w="1892" w:type="pct"/>
            <w:vAlign w:val="center"/>
          </w:tcPr>
          <w:p w14:paraId="693CAA08" w14:textId="77777777" w:rsidR="00D30517" w:rsidRPr="00316A6E" w:rsidRDefault="00D30517" w:rsidP="0086352A">
            <w:pPr>
              <w:ind w:firstLineChars="0" w:firstLine="0"/>
              <w:jc w:val="center"/>
              <w:rPr>
                <w:rFonts w:eastAsia="宋体" w:cs="Times New Roman"/>
                <w:sz w:val="21"/>
                <w:szCs w:val="21"/>
              </w:rPr>
            </w:pPr>
            <w:r w:rsidRPr="00316A6E">
              <w:rPr>
                <w:rFonts w:eastAsia="宋体" w:cs="Times New Roman"/>
                <w:color w:val="000000"/>
                <w:sz w:val="21"/>
                <w:szCs w:val="21"/>
              </w:rPr>
              <w:t>F-IBI&lt;0.89</w:t>
            </w:r>
          </w:p>
        </w:tc>
      </w:tr>
    </w:tbl>
    <w:p w14:paraId="466E58B4" w14:textId="77777777" w:rsidR="00D30517" w:rsidRPr="00316A6E" w:rsidRDefault="00D30517" w:rsidP="00D30517">
      <w:pPr>
        <w:ind w:firstLine="480"/>
      </w:pPr>
    </w:p>
    <w:p w14:paraId="4DD943D6" w14:textId="1EDB618C" w:rsidR="00D30517" w:rsidRPr="00316A6E" w:rsidRDefault="00D30517" w:rsidP="004C13E3">
      <w:pPr>
        <w:pStyle w:val="3"/>
        <w:numPr>
          <w:ilvl w:val="0"/>
          <w:numId w:val="33"/>
        </w:numPr>
      </w:pPr>
      <w:bookmarkStart w:id="103" w:name="_Toc99397489"/>
      <w:r w:rsidRPr="00316A6E">
        <w:rPr>
          <w:rFonts w:hint="eastAsia"/>
        </w:rPr>
        <w:t>评价结果</w:t>
      </w:r>
      <w:bookmarkEnd w:id="103"/>
    </w:p>
    <w:p w14:paraId="230C5398" w14:textId="77777777" w:rsidR="00D30517" w:rsidRPr="00316A6E" w:rsidRDefault="00D30517" w:rsidP="00D30517">
      <w:pPr>
        <w:ind w:firstLine="480"/>
      </w:pPr>
      <w:r w:rsidRPr="00316A6E">
        <w:rPr>
          <w:rFonts w:hint="eastAsia"/>
        </w:rPr>
        <w:t>（</w:t>
      </w:r>
      <w:r w:rsidRPr="00316A6E">
        <w:rPr>
          <w:rFonts w:hint="eastAsia"/>
        </w:rPr>
        <w:t>1</w:t>
      </w:r>
      <w:r w:rsidRPr="00316A6E">
        <w:rPr>
          <w:rFonts w:hint="eastAsia"/>
        </w:rPr>
        <w:t>）浮游植物完整性评价结果</w:t>
      </w:r>
    </w:p>
    <w:p w14:paraId="2AEFA272" w14:textId="2A13D291" w:rsidR="00D30517" w:rsidRPr="00316A6E" w:rsidRDefault="00D30517" w:rsidP="00D30517">
      <w:pPr>
        <w:ind w:firstLine="480"/>
        <w:rPr>
          <w:rFonts w:eastAsia="宋体" w:cs="Times New Roman"/>
          <w:szCs w:val="24"/>
        </w:rPr>
      </w:pPr>
      <w:r w:rsidRPr="00316A6E">
        <w:rPr>
          <w:rFonts w:eastAsia="宋体" w:cs="Times New Roman" w:hint="eastAsia"/>
          <w:szCs w:val="24"/>
        </w:rPr>
        <w:t>根据构建的太湖流域河流浮游植物生物完整性指数体系</w:t>
      </w:r>
      <w:r w:rsidRPr="00316A6E">
        <w:rPr>
          <w:rFonts w:eastAsia="宋体" w:cs="Times New Roman" w:hint="eastAsia"/>
          <w:szCs w:val="24"/>
        </w:rPr>
        <w:t>IBI</w:t>
      </w:r>
      <w:r w:rsidRPr="00316A6E">
        <w:rPr>
          <w:rFonts w:eastAsia="宋体" w:cs="Times New Roman" w:hint="eastAsia"/>
          <w:szCs w:val="24"/>
        </w:rPr>
        <w:t>评价</w:t>
      </w:r>
      <w:r w:rsidRPr="00316A6E">
        <w:rPr>
          <w:rFonts w:eastAsia="宋体" w:cs="Times New Roman" w:hint="eastAsia"/>
          <w:szCs w:val="24"/>
        </w:rPr>
        <w:t>20</w:t>
      </w:r>
      <w:r w:rsidRPr="00316A6E">
        <w:rPr>
          <w:rFonts w:eastAsia="宋体" w:cs="Times New Roman"/>
          <w:szCs w:val="24"/>
        </w:rPr>
        <w:t>19</w:t>
      </w:r>
      <w:r w:rsidRPr="00316A6E">
        <w:rPr>
          <w:rFonts w:eastAsia="宋体" w:cs="Times New Roman" w:hint="eastAsia"/>
          <w:szCs w:val="24"/>
        </w:rPr>
        <w:t>年</w:t>
      </w:r>
      <w:r w:rsidRPr="00316A6E">
        <w:rPr>
          <w:rFonts w:eastAsia="宋体" w:cs="Times New Roman" w:hint="eastAsia"/>
          <w:szCs w:val="24"/>
        </w:rPr>
        <w:t>8</w:t>
      </w:r>
      <w:r w:rsidRPr="00316A6E">
        <w:rPr>
          <w:rFonts w:eastAsia="宋体" w:cs="Times New Roman" w:hint="eastAsia"/>
          <w:szCs w:val="24"/>
        </w:rPr>
        <w:t>月份太湖流域河流的水生态状况，评价结果如图</w:t>
      </w:r>
      <w:r w:rsidR="007D1970" w:rsidRPr="00316A6E">
        <w:rPr>
          <w:rFonts w:eastAsia="宋体" w:cs="Times New Roman"/>
          <w:szCs w:val="24"/>
        </w:rPr>
        <w:t>6</w:t>
      </w:r>
      <w:r w:rsidR="004B0CD6" w:rsidRPr="00316A6E">
        <w:rPr>
          <w:rFonts w:eastAsia="宋体" w:cs="Times New Roman" w:hint="eastAsia"/>
          <w:szCs w:val="24"/>
        </w:rPr>
        <w:t>-</w:t>
      </w:r>
      <w:r w:rsidR="004B0CD6" w:rsidRPr="00316A6E">
        <w:rPr>
          <w:rFonts w:eastAsia="宋体" w:cs="Times New Roman"/>
          <w:szCs w:val="24"/>
        </w:rPr>
        <w:t>5</w:t>
      </w:r>
      <w:r w:rsidRPr="00316A6E">
        <w:rPr>
          <w:rFonts w:eastAsia="宋体" w:cs="Times New Roman" w:hint="eastAsia"/>
          <w:szCs w:val="24"/>
        </w:rPr>
        <w:t>。由健康评级结果可知，太湖流域各水系河流的水生态健康状况总体较好，其中水生态健康状况最优的两个点位位于</w:t>
      </w:r>
      <w:proofErr w:type="gramStart"/>
      <w:r w:rsidRPr="00316A6E">
        <w:rPr>
          <w:rFonts w:eastAsia="宋体" w:cs="Times New Roman" w:hint="eastAsia"/>
          <w:szCs w:val="24"/>
        </w:rPr>
        <w:t>洮滆</w:t>
      </w:r>
      <w:proofErr w:type="gramEnd"/>
      <w:r w:rsidRPr="00316A6E">
        <w:rPr>
          <w:rFonts w:eastAsia="宋体" w:cs="Times New Roman" w:hint="eastAsia"/>
          <w:szCs w:val="24"/>
        </w:rPr>
        <w:t>水系。</w:t>
      </w:r>
    </w:p>
    <w:p w14:paraId="4637BA0B" w14:textId="77777777" w:rsidR="00D30517" w:rsidRPr="00316A6E" w:rsidRDefault="00D30517" w:rsidP="00D30517">
      <w:pPr>
        <w:ind w:firstLineChars="0" w:firstLine="0"/>
      </w:pPr>
      <w:r w:rsidRPr="00316A6E">
        <w:rPr>
          <w:noProof/>
        </w:rPr>
        <w:lastRenderedPageBreak/>
        <w:drawing>
          <wp:inline distT="0" distB="0" distL="0" distR="0" wp14:anchorId="4DF547DF" wp14:editId="55D3237B">
            <wp:extent cx="5274310" cy="3296285"/>
            <wp:effectExtent l="0" t="0" r="13970" b="1079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296444"/>
                    </a:xfrm>
                    <a:prstGeom prst="rect">
                      <a:avLst/>
                    </a:prstGeom>
                  </pic:spPr>
                </pic:pic>
              </a:graphicData>
            </a:graphic>
          </wp:inline>
        </w:drawing>
      </w:r>
    </w:p>
    <w:p w14:paraId="62E90E89" w14:textId="2DC6F4BF" w:rsidR="00D30517" w:rsidRPr="00316A6E" w:rsidRDefault="00D30517" w:rsidP="00B41E22">
      <w:pPr>
        <w:ind w:firstLine="480"/>
        <w:jc w:val="center"/>
        <w:rPr>
          <w:rFonts w:eastAsia="黑体" w:cs="Calibri"/>
          <w:szCs w:val="21"/>
        </w:rPr>
      </w:pPr>
      <w:r w:rsidRPr="00316A6E">
        <w:rPr>
          <w:rFonts w:eastAsia="黑体" w:cs="Calibri" w:hint="eastAsia"/>
          <w:szCs w:val="21"/>
        </w:rPr>
        <w:t>图</w:t>
      </w:r>
      <w:r w:rsidR="007D1970" w:rsidRPr="00316A6E">
        <w:rPr>
          <w:rFonts w:eastAsia="黑体" w:cs="Calibri"/>
          <w:szCs w:val="21"/>
        </w:rPr>
        <w:t>6</w:t>
      </w:r>
      <w:r w:rsidR="004B0CD6" w:rsidRPr="00316A6E">
        <w:rPr>
          <w:rFonts w:eastAsia="黑体" w:cs="Calibri" w:hint="eastAsia"/>
          <w:szCs w:val="21"/>
        </w:rPr>
        <w:t>-</w:t>
      </w:r>
      <w:r w:rsidR="004B0CD6" w:rsidRPr="00316A6E">
        <w:rPr>
          <w:rFonts w:eastAsia="黑体" w:cs="Calibri"/>
          <w:szCs w:val="21"/>
        </w:rPr>
        <w:t>5</w:t>
      </w:r>
      <w:r w:rsidRPr="00316A6E">
        <w:rPr>
          <w:rFonts w:eastAsia="黑体" w:cs="Calibri"/>
          <w:szCs w:val="21"/>
        </w:rPr>
        <w:t xml:space="preserve"> 2019</w:t>
      </w:r>
      <w:r w:rsidRPr="00316A6E">
        <w:rPr>
          <w:rFonts w:eastAsia="黑体" w:cs="Calibri" w:hint="eastAsia"/>
          <w:szCs w:val="21"/>
        </w:rPr>
        <w:t>年</w:t>
      </w:r>
      <w:r w:rsidRPr="00316A6E">
        <w:rPr>
          <w:rFonts w:eastAsia="黑体" w:cs="Calibri" w:hint="eastAsia"/>
          <w:szCs w:val="21"/>
        </w:rPr>
        <w:t>8</w:t>
      </w:r>
      <w:r w:rsidRPr="00316A6E">
        <w:rPr>
          <w:rFonts w:eastAsia="黑体" w:cs="Calibri" w:hint="eastAsia"/>
          <w:szCs w:val="21"/>
        </w:rPr>
        <w:t>月太湖流域浮游植物河流生态健康等级分布图</w:t>
      </w:r>
    </w:p>
    <w:p w14:paraId="21DF961B" w14:textId="77777777" w:rsidR="00D30517" w:rsidRPr="00316A6E" w:rsidRDefault="00D30517" w:rsidP="00D30517">
      <w:pPr>
        <w:ind w:firstLine="480"/>
      </w:pPr>
    </w:p>
    <w:p w14:paraId="198E58B6" w14:textId="77777777" w:rsidR="00D30517" w:rsidRPr="00316A6E" w:rsidRDefault="00D30517" w:rsidP="00D30517">
      <w:pPr>
        <w:ind w:firstLine="480"/>
      </w:pPr>
      <w:r w:rsidRPr="00316A6E">
        <w:rPr>
          <w:rFonts w:hint="eastAsia"/>
        </w:rPr>
        <w:t>（</w:t>
      </w:r>
      <w:r w:rsidRPr="00316A6E">
        <w:t>2</w:t>
      </w:r>
      <w:r w:rsidRPr="00316A6E">
        <w:rPr>
          <w:rFonts w:hint="eastAsia"/>
        </w:rPr>
        <w:t>）底栖动物完整性评价结果</w:t>
      </w:r>
    </w:p>
    <w:p w14:paraId="04EDFBDD" w14:textId="5DA00555" w:rsidR="00D30517" w:rsidRPr="00316A6E" w:rsidRDefault="00D30517" w:rsidP="00D30517">
      <w:pPr>
        <w:ind w:firstLine="480"/>
        <w:rPr>
          <w:rFonts w:eastAsia="宋体" w:cs="Times New Roman"/>
          <w:szCs w:val="24"/>
        </w:rPr>
      </w:pPr>
      <w:r w:rsidRPr="00316A6E">
        <w:rPr>
          <w:rFonts w:eastAsia="宋体" w:cs="Times New Roman" w:hint="eastAsia"/>
          <w:szCs w:val="24"/>
        </w:rPr>
        <w:t>2</w:t>
      </w:r>
      <w:r w:rsidRPr="00316A6E">
        <w:rPr>
          <w:rFonts w:eastAsia="宋体" w:cs="Times New Roman"/>
          <w:szCs w:val="24"/>
        </w:rPr>
        <w:t>020</w:t>
      </w:r>
      <w:r w:rsidRPr="00316A6E">
        <w:rPr>
          <w:rFonts w:eastAsia="宋体" w:cs="Times New Roman" w:hint="eastAsia"/>
          <w:szCs w:val="24"/>
        </w:rPr>
        <w:t>年的监测结果呈现出与</w:t>
      </w:r>
      <w:r w:rsidRPr="00316A6E">
        <w:rPr>
          <w:rFonts w:eastAsia="宋体" w:cs="Times New Roman" w:hint="eastAsia"/>
          <w:szCs w:val="24"/>
        </w:rPr>
        <w:t>2</w:t>
      </w:r>
      <w:r w:rsidRPr="00316A6E">
        <w:rPr>
          <w:rFonts w:eastAsia="宋体" w:cs="Times New Roman"/>
          <w:szCs w:val="24"/>
        </w:rPr>
        <w:t>019</w:t>
      </w:r>
      <w:r w:rsidRPr="00316A6E">
        <w:rPr>
          <w:rFonts w:eastAsia="宋体" w:cs="Times New Roman" w:hint="eastAsia"/>
          <w:szCs w:val="24"/>
        </w:rPr>
        <w:t>年不同的空间格局（图</w:t>
      </w:r>
      <w:r w:rsidR="007D1970" w:rsidRPr="00316A6E">
        <w:rPr>
          <w:rFonts w:eastAsia="黑体" w:cs="Times New Roman"/>
          <w:bCs/>
          <w:szCs w:val="21"/>
        </w:rPr>
        <w:t>6</w:t>
      </w:r>
      <w:r w:rsidR="004B0CD6" w:rsidRPr="00316A6E">
        <w:rPr>
          <w:rFonts w:eastAsia="黑体" w:cs="Times New Roman" w:hint="eastAsia"/>
          <w:bCs/>
          <w:szCs w:val="21"/>
        </w:rPr>
        <w:t>-</w:t>
      </w:r>
      <w:r w:rsidR="004B0CD6" w:rsidRPr="00316A6E">
        <w:rPr>
          <w:rFonts w:eastAsia="黑体" w:cs="Times New Roman"/>
          <w:bCs/>
          <w:szCs w:val="21"/>
        </w:rPr>
        <w:t>6</w:t>
      </w:r>
      <w:r w:rsidRPr="00316A6E">
        <w:rPr>
          <w:rFonts w:eastAsia="宋体" w:cs="Times New Roman" w:hint="eastAsia"/>
          <w:szCs w:val="24"/>
        </w:rPr>
        <w:t>），在太湖东岸、太湖西北岸、太湖流域东北（大义光明村周边），太湖流域西北（</w:t>
      </w:r>
      <w:proofErr w:type="gramStart"/>
      <w:r w:rsidRPr="00316A6E">
        <w:rPr>
          <w:rFonts w:eastAsia="宋体" w:cs="Times New Roman" w:hint="eastAsia"/>
          <w:szCs w:val="24"/>
        </w:rPr>
        <w:t>厚余周边</w:t>
      </w:r>
      <w:proofErr w:type="gramEnd"/>
      <w:r w:rsidRPr="00316A6E">
        <w:rPr>
          <w:rFonts w:eastAsia="宋体" w:cs="Times New Roman" w:hint="eastAsia"/>
          <w:szCs w:val="24"/>
        </w:rPr>
        <w:t>）底栖动物完整性较好。</w:t>
      </w:r>
    </w:p>
    <w:p w14:paraId="38E3F42C" w14:textId="77777777" w:rsidR="00D30517" w:rsidRPr="00316A6E" w:rsidRDefault="00D30517" w:rsidP="00D30517">
      <w:pPr>
        <w:spacing w:beforeLines="50" w:before="156" w:afterLines="50" w:after="156"/>
        <w:ind w:firstLine="480"/>
        <w:rPr>
          <w:rFonts w:cs="Times New Roman"/>
          <w:sz w:val="28"/>
          <w:szCs w:val="28"/>
        </w:rPr>
      </w:pPr>
      <w:r w:rsidRPr="00316A6E">
        <w:rPr>
          <w:noProof/>
          <w:szCs w:val="21"/>
        </w:rPr>
        <w:lastRenderedPageBreak/>
        <w:drawing>
          <wp:inline distT="0" distB="0" distL="0" distR="0" wp14:anchorId="20050DFC" wp14:editId="7CF65063">
            <wp:extent cx="4626320" cy="3270603"/>
            <wp:effectExtent l="0" t="0" r="3175" b="6350"/>
            <wp:docPr id="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5940" cy="3284473"/>
                    </a:xfrm>
                    <a:prstGeom prst="rect">
                      <a:avLst/>
                    </a:prstGeom>
                  </pic:spPr>
                </pic:pic>
              </a:graphicData>
            </a:graphic>
          </wp:inline>
        </w:drawing>
      </w:r>
    </w:p>
    <w:p w14:paraId="1C1B203E" w14:textId="2A786461" w:rsidR="00D30517" w:rsidRPr="00316A6E" w:rsidRDefault="00D30517" w:rsidP="00B41E22">
      <w:pPr>
        <w:ind w:firstLine="480"/>
        <w:jc w:val="center"/>
        <w:rPr>
          <w:rFonts w:eastAsia="黑体" w:cs="Calibri"/>
          <w:szCs w:val="21"/>
        </w:rPr>
      </w:pPr>
      <w:r w:rsidRPr="00316A6E">
        <w:rPr>
          <w:rFonts w:eastAsia="黑体" w:cs="Calibri" w:hint="eastAsia"/>
          <w:szCs w:val="21"/>
        </w:rPr>
        <w:t>图</w:t>
      </w:r>
      <w:r w:rsidR="007D1970" w:rsidRPr="00316A6E">
        <w:rPr>
          <w:rFonts w:eastAsia="黑体" w:cs="Calibri"/>
          <w:szCs w:val="21"/>
        </w:rPr>
        <w:t>6</w:t>
      </w:r>
      <w:r w:rsidR="004B0CD6" w:rsidRPr="00316A6E">
        <w:rPr>
          <w:rFonts w:eastAsia="黑体" w:cs="Calibri" w:hint="eastAsia"/>
          <w:szCs w:val="21"/>
        </w:rPr>
        <w:t>-</w:t>
      </w:r>
      <w:r w:rsidR="004B0CD6" w:rsidRPr="00316A6E">
        <w:rPr>
          <w:rFonts w:eastAsia="黑体" w:cs="Calibri"/>
          <w:szCs w:val="21"/>
        </w:rPr>
        <w:t>6</w:t>
      </w:r>
      <w:r w:rsidRPr="00316A6E">
        <w:rPr>
          <w:rFonts w:eastAsia="黑体" w:cs="Calibri"/>
          <w:szCs w:val="21"/>
        </w:rPr>
        <w:t xml:space="preserve"> </w:t>
      </w:r>
      <w:r w:rsidRPr="00316A6E">
        <w:rPr>
          <w:rFonts w:eastAsia="黑体" w:cs="Calibri" w:hint="eastAsia"/>
          <w:szCs w:val="21"/>
        </w:rPr>
        <w:t>太湖流域</w:t>
      </w:r>
      <w:r w:rsidRPr="00316A6E">
        <w:rPr>
          <w:rFonts w:eastAsia="黑体" w:cs="Calibri" w:hint="eastAsia"/>
          <w:szCs w:val="21"/>
        </w:rPr>
        <w:t>2</w:t>
      </w:r>
      <w:r w:rsidRPr="00316A6E">
        <w:rPr>
          <w:rFonts w:eastAsia="黑体" w:cs="Calibri"/>
          <w:szCs w:val="21"/>
        </w:rPr>
        <w:t>020</w:t>
      </w:r>
      <w:r w:rsidRPr="00316A6E">
        <w:rPr>
          <w:rFonts w:eastAsia="黑体" w:cs="Calibri" w:hint="eastAsia"/>
          <w:szCs w:val="21"/>
        </w:rPr>
        <w:t>年</w:t>
      </w:r>
      <w:r w:rsidRPr="00316A6E">
        <w:rPr>
          <w:rFonts w:eastAsia="黑体" w:cs="Calibri" w:hint="eastAsia"/>
          <w:szCs w:val="21"/>
        </w:rPr>
        <w:t>5</w:t>
      </w:r>
      <w:r w:rsidRPr="00316A6E">
        <w:rPr>
          <w:rFonts w:eastAsia="黑体" w:cs="Calibri" w:hint="eastAsia"/>
          <w:szCs w:val="21"/>
        </w:rPr>
        <w:t>月底栖动物评价位点图</w:t>
      </w:r>
    </w:p>
    <w:p w14:paraId="57B09F59" w14:textId="77777777" w:rsidR="00D30517" w:rsidRPr="00316A6E" w:rsidRDefault="00D30517" w:rsidP="00D30517">
      <w:pPr>
        <w:ind w:firstLine="480"/>
      </w:pPr>
    </w:p>
    <w:p w14:paraId="2DDDF558" w14:textId="77777777" w:rsidR="00D30517" w:rsidRPr="00316A6E" w:rsidRDefault="00D30517" w:rsidP="00D30517">
      <w:pPr>
        <w:ind w:firstLine="480"/>
      </w:pPr>
      <w:r w:rsidRPr="00316A6E">
        <w:rPr>
          <w:rFonts w:hint="eastAsia"/>
        </w:rPr>
        <w:t>（</w:t>
      </w:r>
      <w:r w:rsidRPr="00316A6E">
        <w:t>3</w:t>
      </w:r>
      <w:r w:rsidRPr="00316A6E">
        <w:rPr>
          <w:rFonts w:hint="eastAsia"/>
        </w:rPr>
        <w:t>）鱼类完整性评价结果</w:t>
      </w:r>
    </w:p>
    <w:p w14:paraId="371A0CE8" w14:textId="04F06551" w:rsidR="00D30517" w:rsidRPr="00316A6E" w:rsidRDefault="00D30517" w:rsidP="00D30517">
      <w:pPr>
        <w:ind w:firstLine="480"/>
      </w:pPr>
      <w:proofErr w:type="gramStart"/>
      <w:r w:rsidRPr="00316A6E">
        <w:rPr>
          <w:rFonts w:hint="eastAsia"/>
        </w:rPr>
        <w:t>由评价</w:t>
      </w:r>
      <w:proofErr w:type="gramEnd"/>
      <w:r w:rsidRPr="00316A6E">
        <w:rPr>
          <w:rFonts w:hint="eastAsia"/>
        </w:rPr>
        <w:t>结果可得，峭</w:t>
      </w:r>
      <w:proofErr w:type="gramStart"/>
      <w:r w:rsidRPr="00316A6E">
        <w:rPr>
          <w:rFonts w:hint="eastAsia"/>
        </w:rPr>
        <w:t>岐</w:t>
      </w:r>
      <w:proofErr w:type="gramEnd"/>
      <w:r w:rsidRPr="00316A6E">
        <w:rPr>
          <w:rFonts w:hint="eastAsia"/>
        </w:rPr>
        <w:t>大桥和望亭上游的评价等级为“优”，水质表现很好，在所有河流位点中占比</w:t>
      </w:r>
      <w:r w:rsidRPr="00316A6E">
        <w:t>5.3</w:t>
      </w:r>
      <w:r w:rsidRPr="00316A6E">
        <w:rPr>
          <w:rFonts w:hint="eastAsia"/>
        </w:rPr>
        <w:t>%</w:t>
      </w:r>
      <w:r w:rsidRPr="00316A6E">
        <w:rPr>
          <w:rFonts w:hint="eastAsia"/>
        </w:rPr>
        <w:t>；落蓬湾、乌溪港桥、锡澄铁路桥、新河口、</w:t>
      </w:r>
      <w:proofErr w:type="gramStart"/>
      <w:r w:rsidRPr="00316A6E">
        <w:rPr>
          <w:rFonts w:hint="eastAsia"/>
        </w:rPr>
        <w:t>蠡</w:t>
      </w:r>
      <w:proofErr w:type="gramEnd"/>
      <w:r w:rsidRPr="00316A6E">
        <w:rPr>
          <w:rFonts w:hint="eastAsia"/>
        </w:rPr>
        <w:t>桥、林家闸、平望新运河大桥、太浦闸、大港桥、钓</w:t>
      </w:r>
      <w:proofErr w:type="gramStart"/>
      <w:r w:rsidRPr="00316A6E">
        <w:rPr>
          <w:rFonts w:hint="eastAsia"/>
        </w:rPr>
        <w:t>渚</w:t>
      </w:r>
      <w:proofErr w:type="gramEnd"/>
      <w:r w:rsidRPr="00316A6E">
        <w:rPr>
          <w:rFonts w:hint="eastAsia"/>
        </w:rPr>
        <w:t>大桥、</w:t>
      </w:r>
      <w:proofErr w:type="gramStart"/>
      <w:r w:rsidRPr="00316A6E">
        <w:rPr>
          <w:rFonts w:hint="eastAsia"/>
        </w:rPr>
        <w:t>姚</w:t>
      </w:r>
      <w:proofErr w:type="gramEnd"/>
      <w:r w:rsidRPr="00316A6E">
        <w:rPr>
          <w:rFonts w:hint="eastAsia"/>
        </w:rPr>
        <w:t>巷桥、五牧、辛丰镇、大浦港桥、瓜</w:t>
      </w:r>
      <w:proofErr w:type="gramStart"/>
      <w:r w:rsidRPr="00316A6E">
        <w:rPr>
          <w:rFonts w:hint="eastAsia"/>
        </w:rPr>
        <w:t>泾</w:t>
      </w:r>
      <w:proofErr w:type="gramEnd"/>
      <w:r w:rsidRPr="00316A6E">
        <w:rPr>
          <w:rFonts w:hint="eastAsia"/>
        </w:rPr>
        <w:t>口、赵屯、黄</w:t>
      </w:r>
      <w:proofErr w:type="gramStart"/>
      <w:r w:rsidRPr="00316A6E">
        <w:rPr>
          <w:rFonts w:hint="eastAsia"/>
        </w:rPr>
        <w:t>埝</w:t>
      </w:r>
      <w:proofErr w:type="gramEnd"/>
      <w:r w:rsidRPr="00316A6E">
        <w:rPr>
          <w:rFonts w:hint="eastAsia"/>
        </w:rPr>
        <w:t>桥、江边闸、观山桥等</w:t>
      </w:r>
      <w:r w:rsidRPr="00316A6E">
        <w:rPr>
          <w:rFonts w:hint="eastAsia"/>
        </w:rPr>
        <w:t>1</w:t>
      </w:r>
      <w:r w:rsidRPr="00316A6E">
        <w:t>9</w:t>
      </w:r>
      <w:r w:rsidRPr="00316A6E">
        <w:rPr>
          <w:rFonts w:hint="eastAsia"/>
        </w:rPr>
        <w:t>个位点的评价等级为“良”，水质表现较好，在所有河流位点中占比</w:t>
      </w:r>
      <w:r w:rsidRPr="00316A6E">
        <w:rPr>
          <w:rFonts w:hint="eastAsia"/>
        </w:rPr>
        <w:t>5</w:t>
      </w:r>
      <w:r w:rsidRPr="00316A6E">
        <w:t>0</w:t>
      </w:r>
      <w:r w:rsidRPr="00316A6E">
        <w:rPr>
          <w:rFonts w:hint="eastAsia"/>
        </w:rPr>
        <w:t>%</w:t>
      </w:r>
      <w:r w:rsidRPr="00316A6E">
        <w:rPr>
          <w:rFonts w:hint="eastAsia"/>
        </w:rPr>
        <w:t>；旧县、</w:t>
      </w:r>
      <w:proofErr w:type="gramStart"/>
      <w:r w:rsidRPr="00316A6E">
        <w:rPr>
          <w:rFonts w:hint="eastAsia"/>
        </w:rPr>
        <w:t>浒</w:t>
      </w:r>
      <w:proofErr w:type="gramEnd"/>
      <w:r w:rsidRPr="00316A6E">
        <w:rPr>
          <w:rFonts w:hint="eastAsia"/>
        </w:rPr>
        <w:t>关上游、</w:t>
      </w:r>
      <w:proofErr w:type="gramStart"/>
      <w:r w:rsidRPr="00316A6E">
        <w:rPr>
          <w:rFonts w:hint="eastAsia"/>
        </w:rPr>
        <w:t>浏</w:t>
      </w:r>
      <w:proofErr w:type="gramEnd"/>
      <w:r w:rsidRPr="00316A6E">
        <w:rPr>
          <w:rFonts w:hint="eastAsia"/>
        </w:rPr>
        <w:t>河闸、急水港桥、殷村港、大义光明村、王江</w:t>
      </w:r>
      <w:proofErr w:type="gramStart"/>
      <w:r w:rsidRPr="00316A6E">
        <w:rPr>
          <w:rFonts w:hint="eastAsia"/>
        </w:rPr>
        <w:t>泾</w:t>
      </w:r>
      <w:proofErr w:type="gramEnd"/>
      <w:r w:rsidRPr="00316A6E">
        <w:rPr>
          <w:rFonts w:hint="eastAsia"/>
        </w:rPr>
        <w:t>、锡常大桥、唐港大桥、</w:t>
      </w:r>
      <w:proofErr w:type="gramStart"/>
      <w:r w:rsidRPr="00316A6E">
        <w:rPr>
          <w:rFonts w:hint="eastAsia"/>
        </w:rPr>
        <w:t>漕</w:t>
      </w:r>
      <w:proofErr w:type="gramEnd"/>
      <w:r w:rsidRPr="00316A6E">
        <w:rPr>
          <w:rFonts w:hint="eastAsia"/>
        </w:rPr>
        <w:t>桥、码头大桥、东潘桥、入江水道</w:t>
      </w:r>
      <w:r w:rsidRPr="00316A6E">
        <w:t>_</w:t>
      </w:r>
      <w:proofErr w:type="gramStart"/>
      <w:r w:rsidRPr="00316A6E">
        <w:t>戴楼衡阳</w:t>
      </w:r>
      <w:r w:rsidRPr="00316A6E">
        <w:rPr>
          <w:rFonts w:hint="eastAsia"/>
        </w:rPr>
        <w:t>、厚余</w:t>
      </w:r>
      <w:proofErr w:type="gramEnd"/>
      <w:r w:rsidRPr="00316A6E">
        <w:rPr>
          <w:rFonts w:hint="eastAsia"/>
        </w:rPr>
        <w:t>等</w:t>
      </w:r>
      <w:r w:rsidRPr="00316A6E">
        <w:rPr>
          <w:rFonts w:hint="eastAsia"/>
        </w:rPr>
        <w:t>1</w:t>
      </w:r>
      <w:r w:rsidRPr="00316A6E">
        <w:t>4</w:t>
      </w:r>
      <w:r w:rsidRPr="00316A6E">
        <w:rPr>
          <w:rFonts w:hint="eastAsia"/>
        </w:rPr>
        <w:t>个位点的评价等级为“中”，水质表现为中等，占比</w:t>
      </w:r>
      <w:r w:rsidRPr="00316A6E">
        <w:rPr>
          <w:rFonts w:hint="eastAsia"/>
        </w:rPr>
        <w:t>3</w:t>
      </w:r>
      <w:r w:rsidRPr="00316A6E">
        <w:t>6.8</w:t>
      </w:r>
      <w:r w:rsidRPr="00316A6E">
        <w:rPr>
          <w:rFonts w:hint="eastAsia"/>
        </w:rPr>
        <w:t>%</w:t>
      </w:r>
      <w:r w:rsidRPr="00316A6E">
        <w:rPr>
          <w:rFonts w:hint="eastAsia"/>
        </w:rPr>
        <w:t>；剩余的江枫桥、潘家坝、航管站等</w:t>
      </w:r>
      <w:r w:rsidRPr="00316A6E">
        <w:rPr>
          <w:rFonts w:hint="eastAsia"/>
        </w:rPr>
        <w:t>3</w:t>
      </w:r>
      <w:r w:rsidRPr="00316A6E">
        <w:rPr>
          <w:rFonts w:hint="eastAsia"/>
        </w:rPr>
        <w:t>个位点评价等级为“一般”，水质相对一般。</w:t>
      </w:r>
      <w:proofErr w:type="gramStart"/>
      <w:r w:rsidRPr="00316A6E">
        <w:rPr>
          <w:rFonts w:hint="eastAsia"/>
        </w:rPr>
        <w:t>无评价</w:t>
      </w:r>
      <w:proofErr w:type="gramEnd"/>
      <w:r w:rsidRPr="00316A6E">
        <w:rPr>
          <w:rFonts w:hint="eastAsia"/>
        </w:rPr>
        <w:t>结果为“差”的位点（图</w:t>
      </w:r>
      <w:r w:rsidR="007D1970" w:rsidRPr="00316A6E">
        <w:t>6</w:t>
      </w:r>
      <w:r w:rsidR="004B0CD6" w:rsidRPr="00316A6E">
        <w:rPr>
          <w:rFonts w:hint="eastAsia"/>
        </w:rPr>
        <w:t>-</w:t>
      </w:r>
      <w:r w:rsidR="004B0CD6" w:rsidRPr="00316A6E">
        <w:t>7</w:t>
      </w:r>
      <w:r w:rsidRPr="00316A6E">
        <w:rPr>
          <w:rFonts w:hint="eastAsia"/>
        </w:rPr>
        <w:t>）。</w:t>
      </w:r>
    </w:p>
    <w:p w14:paraId="7D6DF53F" w14:textId="77777777" w:rsidR="00D30517" w:rsidRPr="00316A6E" w:rsidRDefault="00D30517" w:rsidP="00D30517">
      <w:pPr>
        <w:ind w:firstLine="480"/>
        <w:jc w:val="center"/>
        <w:rPr>
          <w:b/>
          <w:sz w:val="32"/>
          <w:szCs w:val="32"/>
        </w:rPr>
      </w:pPr>
      <w:r w:rsidRPr="00316A6E">
        <w:rPr>
          <w:noProof/>
        </w:rPr>
        <w:lastRenderedPageBreak/>
        <w:drawing>
          <wp:inline distT="0" distB="0" distL="0" distR="0" wp14:anchorId="1076EFFC" wp14:editId="3DE16080">
            <wp:extent cx="3832860" cy="2364740"/>
            <wp:effectExtent l="0" t="0" r="7620" b="12700"/>
            <wp:docPr id="2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3"/>
                    <pic:cNvPicPr>
                      <a:picLocks noChangeAspect="1"/>
                    </pic:cNvPicPr>
                  </pic:nvPicPr>
                  <pic:blipFill>
                    <a:blip r:embed="rId30"/>
                    <a:stretch>
                      <a:fillRect/>
                    </a:stretch>
                  </pic:blipFill>
                  <pic:spPr>
                    <a:xfrm>
                      <a:off x="0" y="0"/>
                      <a:ext cx="3833170" cy="2364742"/>
                    </a:xfrm>
                    <a:prstGeom prst="rect">
                      <a:avLst/>
                    </a:prstGeom>
                  </pic:spPr>
                </pic:pic>
              </a:graphicData>
            </a:graphic>
          </wp:inline>
        </w:drawing>
      </w:r>
    </w:p>
    <w:p w14:paraId="7E667156" w14:textId="0F116C69" w:rsidR="00D30517" w:rsidRPr="00316A6E" w:rsidRDefault="00D30517" w:rsidP="00B41E22">
      <w:pPr>
        <w:ind w:firstLine="480"/>
        <w:jc w:val="center"/>
        <w:rPr>
          <w:rFonts w:eastAsia="黑体" w:cs="Calibri"/>
          <w:szCs w:val="21"/>
        </w:rPr>
      </w:pPr>
      <w:r w:rsidRPr="00316A6E">
        <w:rPr>
          <w:rFonts w:eastAsia="黑体" w:cs="Calibri" w:hint="eastAsia"/>
          <w:szCs w:val="21"/>
        </w:rPr>
        <w:t>图</w:t>
      </w:r>
      <w:r w:rsidR="007D1970" w:rsidRPr="00316A6E">
        <w:rPr>
          <w:rFonts w:eastAsia="黑体" w:cs="Calibri"/>
          <w:szCs w:val="21"/>
        </w:rPr>
        <w:t>6</w:t>
      </w:r>
      <w:r w:rsidR="004B0CD6" w:rsidRPr="00316A6E">
        <w:rPr>
          <w:rFonts w:eastAsia="黑体" w:cs="Calibri" w:hint="eastAsia"/>
          <w:szCs w:val="21"/>
        </w:rPr>
        <w:t>-</w:t>
      </w:r>
      <w:r w:rsidR="004B0CD6" w:rsidRPr="00316A6E">
        <w:rPr>
          <w:rFonts w:eastAsia="黑体" w:cs="Calibri"/>
          <w:szCs w:val="21"/>
        </w:rPr>
        <w:t>7</w:t>
      </w:r>
      <w:r w:rsidRPr="00316A6E">
        <w:rPr>
          <w:rFonts w:eastAsia="黑体" w:cs="Calibri"/>
          <w:szCs w:val="21"/>
        </w:rPr>
        <w:t xml:space="preserve"> </w:t>
      </w:r>
      <w:r w:rsidRPr="00316A6E">
        <w:rPr>
          <w:rFonts w:eastAsia="黑体" w:cs="Calibri" w:hint="eastAsia"/>
          <w:szCs w:val="21"/>
        </w:rPr>
        <w:t>太湖流域鱼类动物河流评价位点图</w:t>
      </w:r>
    </w:p>
    <w:p w14:paraId="72E83A28" w14:textId="6DBDDD62" w:rsidR="00BC0141" w:rsidRPr="00316A6E" w:rsidRDefault="00707F64" w:rsidP="00707F64">
      <w:pPr>
        <w:pStyle w:val="10"/>
        <w:rPr>
          <w:sz w:val="24"/>
          <w:szCs w:val="24"/>
        </w:rPr>
      </w:pPr>
      <w:bookmarkStart w:id="104" w:name="_Toc102147535"/>
      <w:r w:rsidRPr="00316A6E">
        <w:rPr>
          <w:rFonts w:hint="eastAsia"/>
          <w:sz w:val="24"/>
          <w:szCs w:val="24"/>
        </w:rPr>
        <w:t>7</w:t>
      </w:r>
      <w:r w:rsidRPr="00316A6E">
        <w:rPr>
          <w:sz w:val="24"/>
          <w:szCs w:val="24"/>
        </w:rPr>
        <w:t xml:space="preserve"> </w:t>
      </w:r>
      <w:r w:rsidR="00BC0141" w:rsidRPr="00316A6E">
        <w:rPr>
          <w:rFonts w:hint="eastAsia"/>
          <w:sz w:val="24"/>
          <w:szCs w:val="24"/>
        </w:rPr>
        <w:t>标准实施建议</w:t>
      </w:r>
      <w:bookmarkEnd w:id="104"/>
    </w:p>
    <w:p w14:paraId="14D2D46F" w14:textId="4D88528A" w:rsidR="00243D88" w:rsidRPr="00316A6E" w:rsidRDefault="00243D88" w:rsidP="00BC0141">
      <w:pPr>
        <w:ind w:firstLine="480"/>
      </w:pPr>
      <w:r w:rsidRPr="00316A6E">
        <w:rPr>
          <w:rFonts w:hint="eastAsia"/>
        </w:rPr>
        <w:t>本文件主要规定了基于环境</w:t>
      </w:r>
      <w:r w:rsidRPr="00316A6E">
        <w:rPr>
          <w:rFonts w:hint="eastAsia"/>
        </w:rPr>
        <w:t>DNA</w:t>
      </w:r>
      <w:r w:rsidRPr="00316A6E">
        <w:rPr>
          <w:rFonts w:hint="eastAsia"/>
        </w:rPr>
        <w:t>宏条形码监测数据的淡水生态系统中水生生物评价相关指数和计算方法。每个指数的评价标准需要根据具体水域的研究结果总结确定。</w:t>
      </w:r>
    </w:p>
    <w:p w14:paraId="7145B667" w14:textId="7EA82CFD" w:rsidR="00BC0141" w:rsidRPr="00316A6E" w:rsidRDefault="00BC0141" w:rsidP="00BC0141">
      <w:pPr>
        <w:ind w:firstLine="480"/>
      </w:pPr>
      <w:r w:rsidRPr="00316A6E">
        <w:rPr>
          <w:rFonts w:hint="eastAsia"/>
        </w:rPr>
        <w:t>本标准为首次制</w:t>
      </w:r>
      <w:r w:rsidR="00E877B9" w:rsidRPr="00316A6E">
        <w:rPr>
          <w:rFonts w:hint="eastAsia"/>
        </w:rPr>
        <w:t>定</w:t>
      </w:r>
      <w:r w:rsidRPr="00316A6E">
        <w:rPr>
          <w:rFonts w:hint="eastAsia"/>
        </w:rPr>
        <w:t>，随着</w:t>
      </w:r>
      <w:r w:rsidRPr="00316A6E">
        <w:rPr>
          <w:rFonts w:hint="eastAsia"/>
        </w:rPr>
        <w:t>D</w:t>
      </w:r>
      <w:r w:rsidRPr="00316A6E">
        <w:t>NA</w:t>
      </w:r>
      <w:r w:rsidRPr="00316A6E">
        <w:rPr>
          <w:rFonts w:hint="eastAsia"/>
        </w:rPr>
        <w:t>条形码技术的快速崛起和发展，本标准中的</w:t>
      </w:r>
      <w:r w:rsidR="000F1573" w:rsidRPr="00316A6E">
        <w:rPr>
          <w:rFonts w:hint="eastAsia"/>
        </w:rPr>
        <w:t>环境</w:t>
      </w:r>
      <w:r w:rsidR="000F1573" w:rsidRPr="00316A6E">
        <w:rPr>
          <w:rFonts w:hint="eastAsia"/>
        </w:rPr>
        <w:t>D</w:t>
      </w:r>
      <w:r w:rsidR="000F1573" w:rsidRPr="00316A6E">
        <w:t>NA</w:t>
      </w:r>
      <w:r w:rsidR="000F1573" w:rsidRPr="00316A6E">
        <w:rPr>
          <w:rFonts w:hint="eastAsia"/>
        </w:rPr>
        <w:t>水生生物评价的</w:t>
      </w:r>
      <w:r w:rsidRPr="00316A6E">
        <w:rPr>
          <w:rFonts w:hint="eastAsia"/>
        </w:rPr>
        <w:t>方法和涉及到的相关参数也可能会随之发生变化。因此，建议在本标准实施过程中，继续广泛听取和收集各方面的意见与建议，并根据实际应用情况，对本标准进行不断地修订与完善，使其实用性和可操作性与时俱进，为规范开展基于</w:t>
      </w:r>
      <w:r w:rsidRPr="00316A6E">
        <w:rPr>
          <w:rFonts w:hint="eastAsia"/>
        </w:rPr>
        <w:t>D</w:t>
      </w:r>
      <w:r w:rsidRPr="00316A6E">
        <w:t>NA</w:t>
      </w:r>
      <w:r w:rsidRPr="00316A6E">
        <w:rPr>
          <w:rFonts w:hint="eastAsia"/>
        </w:rPr>
        <w:t>条形码的水生生物种群鉴定和生物多样性监测等工作提供依据和指导。</w:t>
      </w:r>
    </w:p>
    <w:p w14:paraId="0D95EF53" w14:textId="4C0AF1AF" w:rsidR="00BF25DC" w:rsidRPr="00316A6E" w:rsidRDefault="00BF25DC" w:rsidP="00BC0141">
      <w:pPr>
        <w:ind w:firstLine="480"/>
      </w:pPr>
    </w:p>
    <w:p w14:paraId="4DA238C1" w14:textId="77777777" w:rsidR="00767B9D" w:rsidRPr="00316A6E" w:rsidRDefault="00767B9D" w:rsidP="00767B9D">
      <w:pPr>
        <w:widowControl/>
        <w:spacing w:line="240" w:lineRule="auto"/>
        <w:ind w:firstLine="480"/>
        <w:jc w:val="left"/>
        <w:rPr>
          <w:rFonts w:ascii="黑体" w:eastAsia="黑体" w:hAnsiTheme="majorHAnsi" w:cstheme="majorBidi"/>
          <w:bCs/>
          <w:szCs w:val="32"/>
        </w:rPr>
      </w:pPr>
      <w:r w:rsidRPr="00316A6E">
        <w:br w:type="page"/>
      </w:r>
    </w:p>
    <w:p w14:paraId="2471EF17" w14:textId="3ED931E6" w:rsidR="002F3E2B" w:rsidRPr="00316A6E" w:rsidRDefault="00707F64" w:rsidP="00707F64">
      <w:pPr>
        <w:pStyle w:val="10"/>
        <w:rPr>
          <w:sz w:val="24"/>
          <w:szCs w:val="24"/>
        </w:rPr>
      </w:pPr>
      <w:bookmarkStart w:id="105" w:name="_Toc102147536"/>
      <w:r w:rsidRPr="00316A6E">
        <w:rPr>
          <w:rFonts w:hint="eastAsia"/>
          <w:sz w:val="24"/>
          <w:szCs w:val="24"/>
        </w:rPr>
        <w:lastRenderedPageBreak/>
        <w:t>8</w:t>
      </w:r>
      <w:r w:rsidRPr="00316A6E">
        <w:rPr>
          <w:sz w:val="24"/>
          <w:szCs w:val="24"/>
        </w:rPr>
        <w:t xml:space="preserve"> </w:t>
      </w:r>
      <w:r w:rsidR="00767B9D" w:rsidRPr="00316A6E">
        <w:rPr>
          <w:rFonts w:hint="eastAsia"/>
          <w:sz w:val="24"/>
          <w:szCs w:val="24"/>
        </w:rPr>
        <w:t>参考文献</w:t>
      </w:r>
      <w:bookmarkEnd w:id="105"/>
    </w:p>
    <w:p w14:paraId="01C16118" w14:textId="3484F1EA" w:rsidR="00707F64" w:rsidRPr="00316A6E" w:rsidRDefault="002F3E2B" w:rsidP="00E108D5">
      <w:pPr>
        <w:pStyle w:val="EndNoteBibliography"/>
        <w:ind w:firstLineChars="0" w:firstLine="0"/>
        <w:jc w:val="both"/>
      </w:pPr>
      <w:r w:rsidRPr="00316A6E">
        <w:fldChar w:fldCharType="begin"/>
      </w:r>
      <w:r w:rsidRPr="00316A6E">
        <w:instrText xml:space="preserve"> ADDIN EN.REFLIST </w:instrText>
      </w:r>
      <w:r w:rsidRPr="00316A6E">
        <w:fldChar w:fldCharType="separate"/>
      </w:r>
      <w:r w:rsidR="00707F64" w:rsidRPr="00316A6E">
        <w:rPr>
          <w:rFonts w:hint="eastAsia"/>
        </w:rPr>
        <w:t>[1] NIU L, LI Y, WANG P, et</w:t>
      </w:r>
      <w:r w:rsidR="00707F64" w:rsidRPr="00316A6E">
        <w:t xml:space="preserve"> al</w:t>
      </w:r>
      <w:r w:rsidR="00707F64" w:rsidRPr="00316A6E">
        <w:rPr>
          <w:rFonts w:hint="eastAsia"/>
        </w:rPr>
        <w:t>. Development of a microbial community-based index of biotic integrity (MCIBI) for the assessment of ecological status of rivers in the Taihu Basin, China[J]. Ecological Indicators, 2018, 85: 204-213.</w:t>
      </w:r>
    </w:p>
    <w:p w14:paraId="6D5C062C" w14:textId="1CD87E4A" w:rsidR="00707F64" w:rsidRPr="00316A6E" w:rsidRDefault="00707F64" w:rsidP="00E108D5">
      <w:pPr>
        <w:pStyle w:val="EndNoteBibliography"/>
        <w:ind w:firstLineChars="0" w:firstLine="0"/>
        <w:jc w:val="both"/>
      </w:pPr>
      <w:r w:rsidRPr="00316A6E">
        <w:t>[2] RAES J, LETUNIC I, YAMAD</w:t>
      </w:r>
      <w:r w:rsidRPr="00316A6E">
        <w:rPr>
          <w:rFonts w:hint="eastAsia"/>
        </w:rPr>
        <w:t>A T, et</w:t>
      </w:r>
      <w:r w:rsidRPr="00316A6E">
        <w:t xml:space="preserve"> al</w:t>
      </w:r>
      <w:r w:rsidRPr="00316A6E">
        <w:rPr>
          <w:rFonts w:hint="eastAsia"/>
        </w:rPr>
        <w:t>. Toward molecular trait-based ecology through integration of biogeochemical, geographical and metagenomic data[J]. Mol Syst Biol, 2011, 7: 473.</w:t>
      </w:r>
    </w:p>
    <w:p w14:paraId="59B67ECC" w14:textId="031755C6" w:rsidR="00707F64" w:rsidRPr="00316A6E" w:rsidRDefault="00707F64" w:rsidP="00E108D5">
      <w:pPr>
        <w:pStyle w:val="EndNoteBibliography"/>
        <w:ind w:firstLineChars="0" w:firstLine="0"/>
        <w:jc w:val="both"/>
      </w:pPr>
      <w:r w:rsidRPr="00316A6E">
        <w:rPr>
          <w:rFonts w:hint="eastAsia"/>
        </w:rPr>
        <w:t>[3] BIRK S, BONNE W, BORJA A, et</w:t>
      </w:r>
      <w:r w:rsidRPr="00316A6E">
        <w:t xml:space="preserve"> al</w:t>
      </w:r>
      <w:r w:rsidRPr="00316A6E">
        <w:rPr>
          <w:rFonts w:hint="eastAsia"/>
        </w:rPr>
        <w:t>. Three hundred ways to assess Europe</w:t>
      </w:r>
      <w:r w:rsidRPr="00316A6E">
        <w:rPr>
          <w:rFonts w:hint="eastAsia"/>
        </w:rPr>
        <w:t>’</w:t>
      </w:r>
      <w:r w:rsidRPr="00316A6E">
        <w:rPr>
          <w:rFonts w:hint="eastAsia"/>
        </w:rPr>
        <w:t>s surface waters: An almost complet</w:t>
      </w:r>
      <w:r w:rsidRPr="00316A6E">
        <w:t>e overview of biological methods to implement the Water Framework Directive[J]. Ecological Indicators, 2012, 18: 31-41.</w:t>
      </w:r>
    </w:p>
    <w:p w14:paraId="4D8B8E96" w14:textId="03957343" w:rsidR="00707F64" w:rsidRPr="00316A6E" w:rsidRDefault="00707F64" w:rsidP="00E108D5">
      <w:pPr>
        <w:pStyle w:val="EndNoteBibliography"/>
        <w:ind w:firstLineChars="0" w:firstLine="0"/>
        <w:jc w:val="both"/>
      </w:pPr>
      <w:r w:rsidRPr="00316A6E">
        <w:rPr>
          <w:rFonts w:hint="eastAsia"/>
        </w:rPr>
        <w:t xml:space="preserve">[4] PAWLOWSKI J, KELLY-QUINN M, ALTERMATT F, </w:t>
      </w:r>
      <w:r w:rsidR="00316292" w:rsidRPr="00316A6E">
        <w:rPr>
          <w:rFonts w:hint="eastAsia"/>
        </w:rPr>
        <w:t>et</w:t>
      </w:r>
      <w:r w:rsidR="00316292" w:rsidRPr="00316A6E">
        <w:t xml:space="preserve"> al</w:t>
      </w:r>
      <w:r w:rsidRPr="00316A6E">
        <w:rPr>
          <w:rFonts w:hint="eastAsia"/>
        </w:rPr>
        <w:t>. The future of biotic indices in the ecogenomic era: Integrating (e) DNA metabarcoding i</w:t>
      </w:r>
      <w:r w:rsidRPr="00316A6E">
        <w:t>n biological assessment of aquatic ecosystems[J]. Science of the Total Environment, 2018, 637: 1295-1310.</w:t>
      </w:r>
    </w:p>
    <w:p w14:paraId="3F37E454" w14:textId="6BA89DD6" w:rsidR="00707F64" w:rsidRPr="00316A6E" w:rsidRDefault="00707F64" w:rsidP="00E108D5">
      <w:pPr>
        <w:pStyle w:val="EndNoteBibliography"/>
        <w:ind w:firstLineChars="0" w:firstLine="0"/>
        <w:jc w:val="both"/>
      </w:pPr>
      <w:r w:rsidRPr="00316A6E">
        <w:rPr>
          <w:rFonts w:hint="eastAsia"/>
        </w:rPr>
        <w:t>[5] HERING D, BORJA A, JONES J I, et</w:t>
      </w:r>
      <w:r w:rsidRPr="00316A6E">
        <w:t xml:space="preserve"> al</w:t>
      </w:r>
      <w:r w:rsidRPr="00316A6E">
        <w:rPr>
          <w:rFonts w:hint="eastAsia"/>
        </w:rPr>
        <w:t>. Implementation options for DNA-based identification into ecological status assessment under the European Water F</w:t>
      </w:r>
      <w:r w:rsidRPr="00316A6E">
        <w:t>ramework Directive[J]. Water Research, 2018, 138: 192-205.</w:t>
      </w:r>
    </w:p>
    <w:p w14:paraId="3E30B195" w14:textId="075A03EF" w:rsidR="00707F64" w:rsidRPr="00316A6E" w:rsidRDefault="00707F64" w:rsidP="00E108D5">
      <w:pPr>
        <w:pStyle w:val="EndNoteBibliography"/>
        <w:ind w:firstLineChars="0" w:firstLine="0"/>
        <w:jc w:val="both"/>
      </w:pPr>
      <w:r w:rsidRPr="00316A6E">
        <w:rPr>
          <w:rFonts w:hint="eastAsia"/>
        </w:rPr>
        <w:t>[6] AYLAGAS E, BORJA Á, IRIGOIEN X, et</w:t>
      </w:r>
      <w:r w:rsidRPr="00316A6E">
        <w:t xml:space="preserve"> al</w:t>
      </w:r>
      <w:r w:rsidRPr="00316A6E">
        <w:rPr>
          <w:rFonts w:hint="eastAsia"/>
        </w:rPr>
        <w:t xml:space="preserve">. Benchmarking DNA Metabarcoding for Biodiversity-Based Monitoring and Assessment[J]. Frontiers in Marine Science, 2016, 3(96): </w:t>
      </w:r>
    </w:p>
    <w:p w14:paraId="69D2511D" w14:textId="1E1D6518" w:rsidR="00707F64" w:rsidRPr="00316A6E" w:rsidRDefault="00707F64" w:rsidP="00E108D5">
      <w:pPr>
        <w:pStyle w:val="EndNoteBibliography"/>
        <w:ind w:firstLineChars="0" w:firstLine="0"/>
        <w:jc w:val="both"/>
      </w:pPr>
      <w:r w:rsidRPr="00316A6E">
        <w:t>[7] VISCO J A, APOTHéLOZ-PERRE</w:t>
      </w:r>
      <w:r w:rsidRPr="00316A6E">
        <w:rPr>
          <w:rFonts w:hint="eastAsia"/>
        </w:rPr>
        <w:t>T-GENTIL L, CORDONIER A, et</w:t>
      </w:r>
      <w:r w:rsidRPr="00316A6E">
        <w:t xml:space="preserve"> al</w:t>
      </w:r>
      <w:r w:rsidRPr="00316A6E">
        <w:rPr>
          <w:rFonts w:hint="eastAsia"/>
        </w:rPr>
        <w:t>. Environmental Monitoring: Inferring the Diatom Index from Next-Generation Sequencing Data[J]. Environmental Science &amp; Technology, 2015, 49(13): 7597-7605.</w:t>
      </w:r>
    </w:p>
    <w:p w14:paraId="5AFB174F" w14:textId="45569E1A" w:rsidR="00707F64" w:rsidRPr="00316A6E" w:rsidRDefault="00707F64" w:rsidP="00E108D5">
      <w:pPr>
        <w:pStyle w:val="EndNoteBibliography"/>
        <w:ind w:firstLineChars="0" w:firstLine="0"/>
        <w:jc w:val="both"/>
      </w:pPr>
      <w:r w:rsidRPr="00316A6E">
        <w:rPr>
          <w:rFonts w:hint="eastAsia"/>
        </w:rPr>
        <w:t>[8] MORTAGUA A, VASSELON V, OLIVEIRA R, et</w:t>
      </w:r>
      <w:r w:rsidRPr="00316A6E">
        <w:t xml:space="preserve"> al</w:t>
      </w:r>
      <w:r w:rsidRPr="00316A6E">
        <w:rPr>
          <w:rFonts w:hint="eastAsia"/>
        </w:rPr>
        <w:t>. Applicability of DNA metabarc</w:t>
      </w:r>
      <w:r w:rsidRPr="00316A6E">
        <w:t xml:space="preserve">oding approach in the bioassessment of Portuguese rivers using diatoms[J]. Ecological Indicators, 2019, 106: </w:t>
      </w:r>
    </w:p>
    <w:p w14:paraId="197CB191" w14:textId="77777777" w:rsidR="00707F64" w:rsidRPr="00316A6E" w:rsidRDefault="00707F64" w:rsidP="00E108D5">
      <w:pPr>
        <w:pStyle w:val="EndNoteBibliography"/>
        <w:ind w:firstLineChars="0" w:firstLine="0"/>
        <w:jc w:val="both"/>
      </w:pPr>
      <w:r w:rsidRPr="00316A6E">
        <w:t xml:space="preserve">[9] YANG J H, ZHANG X W. eDNA metabarcoding in zooplankton improves the ecological status assessment of aquatic ecosystems[J]. Environment International, 2020, 134: </w:t>
      </w:r>
    </w:p>
    <w:p w14:paraId="364E1861" w14:textId="60972701" w:rsidR="00707F64" w:rsidRPr="00316A6E" w:rsidRDefault="00707F64" w:rsidP="00E108D5">
      <w:pPr>
        <w:pStyle w:val="EndNoteBibliography"/>
        <w:ind w:firstLineChars="0" w:firstLine="0"/>
        <w:jc w:val="both"/>
      </w:pPr>
      <w:r w:rsidRPr="00316A6E">
        <w:rPr>
          <w:rFonts w:hint="eastAsia"/>
        </w:rPr>
        <w:t>[10] APOTH</w:t>
      </w:r>
      <w:r w:rsidRPr="00316A6E">
        <w:rPr>
          <w:rFonts w:hint="eastAsia"/>
        </w:rPr>
        <w:t>é</w:t>
      </w:r>
      <w:r w:rsidRPr="00316A6E">
        <w:rPr>
          <w:rFonts w:hint="eastAsia"/>
        </w:rPr>
        <w:t>LOZ-PERRET-GENTIL L, CORDONIER A, STRAUB F, et</w:t>
      </w:r>
      <w:r w:rsidRPr="00316A6E">
        <w:t xml:space="preserve"> al</w:t>
      </w:r>
      <w:r w:rsidRPr="00316A6E">
        <w:rPr>
          <w:rFonts w:hint="eastAsia"/>
        </w:rPr>
        <w:t>. Taxonomy-free molecular diatom index for high-throughput eDNA biomonitoring[J]. Molecular Ecology Resources, 2017, 17(6): 1231-1242.</w:t>
      </w:r>
    </w:p>
    <w:p w14:paraId="1A40F43C" w14:textId="3C5624BC" w:rsidR="00707F64" w:rsidRPr="00316A6E" w:rsidRDefault="00707F64" w:rsidP="00E108D5">
      <w:pPr>
        <w:pStyle w:val="EndNoteBibliography"/>
        <w:ind w:firstLineChars="0" w:firstLine="0"/>
        <w:jc w:val="both"/>
      </w:pPr>
      <w:r w:rsidRPr="00316A6E">
        <w:rPr>
          <w:rFonts w:hint="eastAsia"/>
        </w:rPr>
        <w:t>[11] CORDIER T, ESLING P, LEJZEROWICZ F, et</w:t>
      </w:r>
      <w:r w:rsidRPr="00316A6E">
        <w:t xml:space="preserve"> al</w:t>
      </w:r>
      <w:r w:rsidRPr="00316A6E">
        <w:rPr>
          <w:rFonts w:hint="eastAsia"/>
        </w:rPr>
        <w:t>.</w:t>
      </w:r>
      <w:r w:rsidRPr="00316A6E">
        <w:t xml:space="preserve"> Predicting the Ecological Quality Status of Marine Environments from eDNA Metabarcoding Data Using Supervised Machine Learning[J]. Environmental Science &amp; Technology, 2017, 51(16): 9118-9126.</w:t>
      </w:r>
    </w:p>
    <w:p w14:paraId="67AF6C81" w14:textId="288E321E" w:rsidR="00707F64" w:rsidRPr="00316A6E" w:rsidRDefault="00707F64" w:rsidP="00E108D5">
      <w:pPr>
        <w:pStyle w:val="EndNoteBibliography"/>
        <w:ind w:firstLineChars="0" w:firstLine="0"/>
        <w:jc w:val="both"/>
      </w:pPr>
      <w:r w:rsidRPr="00316A6E">
        <w:rPr>
          <w:rFonts w:hint="eastAsia"/>
        </w:rPr>
        <w:t>[12] CORDIER T, ALONSO-S</w:t>
      </w:r>
      <w:r w:rsidRPr="00316A6E">
        <w:rPr>
          <w:rFonts w:hint="eastAsia"/>
        </w:rPr>
        <w:t>á</w:t>
      </w:r>
      <w:r w:rsidRPr="00316A6E">
        <w:rPr>
          <w:rFonts w:hint="eastAsia"/>
        </w:rPr>
        <w:t>EZ L, APOTH</w:t>
      </w:r>
      <w:r w:rsidRPr="00316A6E">
        <w:rPr>
          <w:rFonts w:hint="eastAsia"/>
        </w:rPr>
        <w:t>é</w:t>
      </w:r>
      <w:r w:rsidRPr="00316A6E">
        <w:rPr>
          <w:rFonts w:hint="eastAsia"/>
        </w:rPr>
        <w:t>LOZ-PERRET-GENTIL L, et</w:t>
      </w:r>
      <w:r w:rsidRPr="00316A6E">
        <w:t xml:space="preserve"> al</w:t>
      </w:r>
      <w:r w:rsidRPr="00316A6E">
        <w:rPr>
          <w:rFonts w:hint="eastAsia"/>
        </w:rPr>
        <w:t>. E</w:t>
      </w:r>
      <w:r w:rsidRPr="00316A6E">
        <w:t>cosystems monitoring powered by environmental genomics: A review of current strategies with an implementation roadmap[J]. Molecular Ecology, 2021, 30(13): 2937-2958.</w:t>
      </w:r>
    </w:p>
    <w:p w14:paraId="40519CF4" w14:textId="73538F29" w:rsidR="00707F64" w:rsidRPr="00316A6E" w:rsidRDefault="00707F64" w:rsidP="00E108D5">
      <w:pPr>
        <w:pStyle w:val="EndNoteBibliography"/>
        <w:ind w:firstLineChars="0" w:firstLine="0"/>
        <w:jc w:val="both"/>
      </w:pPr>
      <w:r w:rsidRPr="00316A6E">
        <w:rPr>
          <w:rFonts w:hint="eastAsia"/>
        </w:rPr>
        <w:t xml:space="preserve">[13] </w:t>
      </w:r>
      <w:r w:rsidRPr="00316A6E">
        <w:rPr>
          <w:rFonts w:hint="eastAsia"/>
        </w:rPr>
        <w:t>南京水利科学研究院</w:t>
      </w:r>
      <w:r w:rsidRPr="00316A6E">
        <w:rPr>
          <w:rFonts w:hint="eastAsia"/>
        </w:rPr>
        <w:t xml:space="preserve">, </w:t>
      </w:r>
      <w:r w:rsidRPr="00316A6E">
        <w:rPr>
          <w:rFonts w:hint="eastAsia"/>
        </w:rPr>
        <w:t>中国水利水电科学研究院</w:t>
      </w:r>
      <w:r w:rsidRPr="00316A6E">
        <w:rPr>
          <w:rFonts w:hint="eastAsia"/>
        </w:rPr>
        <w:t>.</w:t>
      </w:r>
      <w:r w:rsidRPr="00316A6E">
        <w:rPr>
          <w:rFonts w:hint="eastAsia"/>
        </w:rPr>
        <w:t>河湖健康评价指南（试行）</w:t>
      </w:r>
      <w:r w:rsidRPr="00316A6E">
        <w:rPr>
          <w:rFonts w:hint="eastAsia"/>
        </w:rPr>
        <w:t xml:space="preserve">[S]. </w:t>
      </w:r>
      <w:r w:rsidRPr="00316A6E">
        <w:rPr>
          <w:rFonts w:hint="eastAsia"/>
        </w:rPr>
        <w:t>中国北京</w:t>
      </w:r>
      <w:r w:rsidRPr="00316A6E">
        <w:rPr>
          <w:rFonts w:hint="eastAsia"/>
        </w:rPr>
        <w:t xml:space="preserve">: </w:t>
      </w:r>
      <w:r w:rsidRPr="00316A6E">
        <w:rPr>
          <w:rFonts w:hint="eastAsia"/>
        </w:rPr>
        <w:t>水利部河湖管理司</w:t>
      </w:r>
      <w:r w:rsidRPr="00316A6E">
        <w:rPr>
          <w:rFonts w:hint="eastAsia"/>
        </w:rPr>
        <w:t>, 2020.</w:t>
      </w:r>
    </w:p>
    <w:p w14:paraId="2354CCEB" w14:textId="77777777" w:rsidR="00707F64" w:rsidRPr="00316A6E" w:rsidRDefault="00707F64" w:rsidP="00E108D5">
      <w:pPr>
        <w:pStyle w:val="EndNoteBibliography"/>
        <w:ind w:firstLineChars="0" w:firstLine="0"/>
        <w:jc w:val="both"/>
      </w:pPr>
      <w:r w:rsidRPr="00316A6E">
        <w:rPr>
          <w:rFonts w:hint="eastAsia"/>
        </w:rPr>
        <w:t xml:space="preserve">[14] </w:t>
      </w:r>
      <w:r w:rsidRPr="00316A6E">
        <w:rPr>
          <w:rFonts w:hint="eastAsia"/>
        </w:rPr>
        <w:t>中国环境监测总站</w:t>
      </w:r>
      <w:r w:rsidRPr="00316A6E">
        <w:rPr>
          <w:rFonts w:hint="eastAsia"/>
        </w:rPr>
        <w:t xml:space="preserve">, </w:t>
      </w:r>
      <w:r w:rsidRPr="00316A6E">
        <w:rPr>
          <w:rFonts w:hint="eastAsia"/>
        </w:rPr>
        <w:t>生态环境部长江流域生态环境监督管理局生态环境监测与科学研究中心</w:t>
      </w:r>
      <w:r w:rsidRPr="00316A6E">
        <w:rPr>
          <w:rFonts w:hint="eastAsia"/>
        </w:rPr>
        <w:t xml:space="preserve">, </w:t>
      </w:r>
      <w:r w:rsidRPr="00316A6E">
        <w:rPr>
          <w:rFonts w:hint="eastAsia"/>
        </w:rPr>
        <w:t>辽宁省生态环境监测中心</w:t>
      </w:r>
      <w:r w:rsidRPr="00316A6E">
        <w:rPr>
          <w:rFonts w:hint="eastAsia"/>
        </w:rPr>
        <w:t xml:space="preserve">, </w:t>
      </w:r>
      <w:r w:rsidRPr="00316A6E">
        <w:rPr>
          <w:rFonts w:hint="eastAsia"/>
        </w:rPr>
        <w:t>等</w:t>
      </w:r>
      <w:r w:rsidRPr="00316A6E">
        <w:rPr>
          <w:rFonts w:hint="eastAsia"/>
        </w:rPr>
        <w:t xml:space="preserve">.  </w:t>
      </w:r>
      <w:r w:rsidRPr="00316A6E">
        <w:rPr>
          <w:rFonts w:hint="eastAsia"/>
        </w:rPr>
        <w:t>河流水生态环境质量监测与评价技术指南（征求意见稿）</w:t>
      </w:r>
      <w:r w:rsidRPr="00316A6E">
        <w:rPr>
          <w:rFonts w:hint="eastAsia"/>
        </w:rPr>
        <w:t xml:space="preserve">[S]. </w:t>
      </w:r>
      <w:r w:rsidRPr="00316A6E">
        <w:rPr>
          <w:rFonts w:hint="eastAsia"/>
        </w:rPr>
        <w:t>中国北京</w:t>
      </w:r>
      <w:r w:rsidRPr="00316A6E">
        <w:rPr>
          <w:rFonts w:hint="eastAsia"/>
        </w:rPr>
        <w:t xml:space="preserve">: </w:t>
      </w:r>
      <w:r w:rsidRPr="00316A6E">
        <w:rPr>
          <w:rFonts w:hint="eastAsia"/>
        </w:rPr>
        <w:t>生态环境部</w:t>
      </w:r>
      <w:r w:rsidRPr="00316A6E">
        <w:rPr>
          <w:rFonts w:hint="eastAsia"/>
        </w:rPr>
        <w:t>, 2020.</w:t>
      </w:r>
    </w:p>
    <w:p w14:paraId="294FCD27" w14:textId="77777777" w:rsidR="00707F64" w:rsidRPr="00316A6E" w:rsidRDefault="00707F64" w:rsidP="00E108D5">
      <w:pPr>
        <w:pStyle w:val="EndNoteBibliography"/>
        <w:ind w:firstLineChars="0" w:firstLine="0"/>
        <w:jc w:val="both"/>
      </w:pPr>
      <w:r w:rsidRPr="00316A6E">
        <w:rPr>
          <w:rFonts w:hint="eastAsia"/>
        </w:rPr>
        <w:t xml:space="preserve">[15] </w:t>
      </w:r>
      <w:r w:rsidRPr="00316A6E">
        <w:rPr>
          <w:rFonts w:hint="eastAsia"/>
        </w:rPr>
        <w:t>中国环境监测总站</w:t>
      </w:r>
      <w:r w:rsidRPr="00316A6E">
        <w:rPr>
          <w:rFonts w:hint="eastAsia"/>
        </w:rPr>
        <w:t xml:space="preserve">, </w:t>
      </w:r>
      <w:r w:rsidRPr="00316A6E">
        <w:rPr>
          <w:rFonts w:hint="eastAsia"/>
        </w:rPr>
        <w:t>中国环境科学研究院</w:t>
      </w:r>
      <w:r w:rsidRPr="00316A6E">
        <w:rPr>
          <w:rFonts w:hint="eastAsia"/>
        </w:rPr>
        <w:t xml:space="preserve">, </w:t>
      </w:r>
      <w:r w:rsidRPr="00316A6E">
        <w:rPr>
          <w:rFonts w:hint="eastAsia"/>
        </w:rPr>
        <w:t>江苏省常州环境监测中心</w:t>
      </w:r>
      <w:r w:rsidRPr="00316A6E">
        <w:rPr>
          <w:rFonts w:hint="eastAsia"/>
        </w:rPr>
        <w:t xml:space="preserve">, </w:t>
      </w:r>
      <w:r w:rsidRPr="00316A6E">
        <w:rPr>
          <w:rFonts w:hint="eastAsia"/>
        </w:rPr>
        <w:t>等</w:t>
      </w:r>
      <w:r w:rsidRPr="00316A6E">
        <w:rPr>
          <w:rFonts w:hint="eastAsia"/>
        </w:rPr>
        <w:t xml:space="preserve">.  </w:t>
      </w:r>
      <w:r w:rsidRPr="00316A6E">
        <w:rPr>
          <w:rFonts w:hint="eastAsia"/>
        </w:rPr>
        <w:t>湖库水</w:t>
      </w:r>
      <w:r w:rsidRPr="00316A6E">
        <w:rPr>
          <w:rFonts w:hint="eastAsia"/>
        </w:rPr>
        <w:lastRenderedPageBreak/>
        <w:t>生态环境质量监测与评价技术指南（征求意见稿）</w:t>
      </w:r>
      <w:r w:rsidRPr="00316A6E">
        <w:rPr>
          <w:rFonts w:hint="eastAsia"/>
        </w:rPr>
        <w:t xml:space="preserve">[S]. </w:t>
      </w:r>
      <w:r w:rsidRPr="00316A6E">
        <w:rPr>
          <w:rFonts w:hint="eastAsia"/>
        </w:rPr>
        <w:t>中国北京</w:t>
      </w:r>
      <w:r w:rsidRPr="00316A6E">
        <w:rPr>
          <w:rFonts w:hint="eastAsia"/>
        </w:rPr>
        <w:t xml:space="preserve">: </w:t>
      </w:r>
      <w:r w:rsidRPr="00316A6E">
        <w:rPr>
          <w:rFonts w:hint="eastAsia"/>
        </w:rPr>
        <w:t>生态环境部</w:t>
      </w:r>
      <w:r w:rsidRPr="00316A6E">
        <w:rPr>
          <w:rFonts w:hint="eastAsia"/>
        </w:rPr>
        <w:t>, 2020.</w:t>
      </w:r>
    </w:p>
    <w:p w14:paraId="71C946C9" w14:textId="4AE641B6" w:rsidR="00707F64" w:rsidRPr="00316A6E" w:rsidRDefault="00707F64" w:rsidP="00E108D5">
      <w:pPr>
        <w:pStyle w:val="EndNoteBibliography"/>
        <w:ind w:firstLineChars="0" w:firstLine="0"/>
        <w:jc w:val="both"/>
      </w:pPr>
      <w:r w:rsidRPr="00316A6E">
        <w:rPr>
          <w:rFonts w:hint="eastAsia"/>
        </w:rPr>
        <w:t xml:space="preserve">[16] EPP L S, BOESSENKOOL S, BELLEMAIN E P, </w:t>
      </w:r>
      <w:r w:rsidR="00316292" w:rsidRPr="00316A6E">
        <w:rPr>
          <w:rFonts w:hint="eastAsia"/>
        </w:rPr>
        <w:t>e</w:t>
      </w:r>
      <w:r w:rsidR="00316292" w:rsidRPr="00316A6E">
        <w:t>t al</w:t>
      </w:r>
      <w:r w:rsidRPr="00316A6E">
        <w:rPr>
          <w:rFonts w:hint="eastAsia"/>
        </w:rPr>
        <w:t>. New environmental meta</w:t>
      </w:r>
      <w:r w:rsidRPr="00316A6E">
        <w:t>barcodes for analysing soil DNA: potential for studying past and present ecosystems[J]. Molecular Ecology, 2012, 21(8): 1821.</w:t>
      </w:r>
    </w:p>
    <w:p w14:paraId="08A845B3" w14:textId="77777777" w:rsidR="00707F64" w:rsidRPr="00316A6E" w:rsidRDefault="00707F64" w:rsidP="00E108D5">
      <w:pPr>
        <w:pStyle w:val="EndNoteBibliography"/>
        <w:ind w:firstLineChars="0" w:firstLine="0"/>
        <w:jc w:val="both"/>
      </w:pPr>
      <w:r w:rsidRPr="00316A6E">
        <w:rPr>
          <w:rFonts w:hint="eastAsia"/>
        </w:rPr>
        <w:t xml:space="preserve">[17] </w:t>
      </w:r>
      <w:r w:rsidRPr="00316A6E">
        <w:rPr>
          <w:rFonts w:hint="eastAsia"/>
        </w:rPr>
        <w:t>金珂</w:t>
      </w:r>
      <w:r w:rsidRPr="00316A6E">
        <w:rPr>
          <w:rFonts w:hint="eastAsia"/>
        </w:rPr>
        <w:t xml:space="preserve">, </w:t>
      </w:r>
      <w:r w:rsidRPr="00316A6E">
        <w:rPr>
          <w:rFonts w:hint="eastAsia"/>
        </w:rPr>
        <w:t>张丽娟</w:t>
      </w:r>
      <w:r w:rsidRPr="00316A6E">
        <w:rPr>
          <w:rFonts w:hint="eastAsia"/>
        </w:rPr>
        <w:t xml:space="preserve">, </w:t>
      </w:r>
      <w:r w:rsidRPr="00316A6E">
        <w:rPr>
          <w:rFonts w:hint="eastAsia"/>
        </w:rPr>
        <w:t>张伟</w:t>
      </w:r>
      <w:r w:rsidRPr="00316A6E">
        <w:rPr>
          <w:rFonts w:hint="eastAsia"/>
        </w:rPr>
        <w:t xml:space="preserve">, </w:t>
      </w:r>
      <w:r w:rsidRPr="00316A6E">
        <w:rPr>
          <w:rFonts w:hint="eastAsia"/>
        </w:rPr>
        <w:t>等</w:t>
      </w:r>
      <w:r w:rsidRPr="00316A6E">
        <w:rPr>
          <w:rFonts w:hint="eastAsia"/>
        </w:rPr>
        <w:t xml:space="preserve">. </w:t>
      </w:r>
      <w:r w:rsidRPr="00316A6E">
        <w:rPr>
          <w:rFonts w:hint="eastAsia"/>
        </w:rPr>
        <w:t>基于环境</w:t>
      </w:r>
      <w:r w:rsidRPr="00316A6E">
        <w:rPr>
          <w:rFonts w:hint="eastAsia"/>
        </w:rPr>
        <w:t>DNA</w:t>
      </w:r>
      <w:r w:rsidRPr="00316A6E">
        <w:rPr>
          <w:rFonts w:hint="eastAsia"/>
        </w:rPr>
        <w:t>宏条形码的太湖流域底栖动物监测与生态健康评价</w:t>
      </w:r>
      <w:r w:rsidRPr="00316A6E">
        <w:rPr>
          <w:rFonts w:hint="eastAsia"/>
        </w:rPr>
        <w:t xml:space="preserve">[J]. </w:t>
      </w:r>
      <w:r w:rsidRPr="00316A6E">
        <w:rPr>
          <w:rFonts w:hint="eastAsia"/>
        </w:rPr>
        <w:t>中国环境监测</w:t>
      </w:r>
      <w:r w:rsidRPr="00316A6E">
        <w:rPr>
          <w:rFonts w:hint="eastAsia"/>
        </w:rPr>
        <w:t>, 2022, 38(01): 175-188.</w:t>
      </w:r>
    </w:p>
    <w:p w14:paraId="08860085" w14:textId="4BDB48D3" w:rsidR="00707F64" w:rsidRPr="00316A6E" w:rsidRDefault="00707F64" w:rsidP="00E108D5">
      <w:pPr>
        <w:pStyle w:val="EndNoteBibliography"/>
        <w:ind w:firstLineChars="0" w:firstLine="0"/>
        <w:jc w:val="both"/>
      </w:pPr>
      <w:r w:rsidRPr="00316A6E">
        <w:rPr>
          <w:rFonts w:hint="eastAsia"/>
        </w:rPr>
        <w:t>[18] MäCHLER E, LITTLE C J, W</w:t>
      </w:r>
      <w:r w:rsidRPr="00316A6E">
        <w:rPr>
          <w:rFonts w:hint="eastAsia"/>
        </w:rPr>
        <w:t>ü</w:t>
      </w:r>
      <w:r w:rsidRPr="00316A6E">
        <w:rPr>
          <w:rFonts w:hint="eastAsia"/>
        </w:rPr>
        <w:t>THRICH R, et</w:t>
      </w:r>
      <w:r w:rsidRPr="00316A6E">
        <w:t xml:space="preserve"> al</w:t>
      </w:r>
      <w:r w:rsidRPr="00316A6E">
        <w:rPr>
          <w:rFonts w:hint="eastAsia"/>
        </w:rPr>
        <w:t xml:space="preserve">. </w:t>
      </w:r>
      <w:r w:rsidRPr="00316A6E">
        <w:t>Assessing different components of diversity across a river network using eDNA[J]. Environmental DNA, 2019, 1(3): 290-301.</w:t>
      </w:r>
    </w:p>
    <w:p w14:paraId="6ACBD551" w14:textId="77777777" w:rsidR="00707F64" w:rsidRPr="00316A6E" w:rsidRDefault="00707F64" w:rsidP="00E108D5">
      <w:pPr>
        <w:pStyle w:val="EndNoteBibliography"/>
        <w:ind w:firstLineChars="0" w:firstLine="0"/>
        <w:jc w:val="both"/>
      </w:pPr>
      <w:r w:rsidRPr="00316A6E">
        <w:rPr>
          <w:rFonts w:hint="eastAsia"/>
        </w:rPr>
        <w:t xml:space="preserve">[19] </w:t>
      </w:r>
      <w:r w:rsidRPr="00316A6E">
        <w:rPr>
          <w:rFonts w:hint="eastAsia"/>
        </w:rPr>
        <w:t>高旭</w:t>
      </w:r>
      <w:r w:rsidRPr="00316A6E">
        <w:rPr>
          <w:rFonts w:hint="eastAsia"/>
        </w:rPr>
        <w:t xml:space="preserve">. </w:t>
      </w:r>
      <w:r w:rsidRPr="00316A6E">
        <w:rPr>
          <w:rFonts w:hint="eastAsia"/>
        </w:rPr>
        <w:t>太湖鱼类环境</w:t>
      </w:r>
      <w:r w:rsidRPr="00316A6E">
        <w:rPr>
          <w:rFonts w:hint="eastAsia"/>
        </w:rPr>
        <w:t>DNA</w:t>
      </w:r>
      <w:r w:rsidRPr="00316A6E">
        <w:rPr>
          <w:rFonts w:hint="eastAsia"/>
        </w:rPr>
        <w:t>宏条形码快速监测技术应用研究</w:t>
      </w:r>
      <w:r w:rsidRPr="00316A6E">
        <w:rPr>
          <w:rFonts w:hint="eastAsia"/>
        </w:rPr>
        <w:t xml:space="preserve">[D]. </w:t>
      </w:r>
      <w:r w:rsidRPr="00316A6E">
        <w:rPr>
          <w:rFonts w:hint="eastAsia"/>
        </w:rPr>
        <w:t>南京大学</w:t>
      </w:r>
      <w:r w:rsidRPr="00316A6E">
        <w:rPr>
          <w:rFonts w:hint="eastAsia"/>
        </w:rPr>
        <w:t>, 2020.</w:t>
      </w:r>
    </w:p>
    <w:p w14:paraId="7752F58B" w14:textId="62C8233E" w:rsidR="00707F64" w:rsidRPr="00316A6E" w:rsidRDefault="00707F64" w:rsidP="00E108D5">
      <w:pPr>
        <w:pStyle w:val="EndNoteBibliography"/>
        <w:ind w:firstLineChars="0" w:firstLine="0"/>
        <w:jc w:val="both"/>
      </w:pPr>
      <w:r w:rsidRPr="00316A6E">
        <w:rPr>
          <w:rFonts w:hint="eastAsia"/>
        </w:rPr>
        <w:t>[20] SU G, LOGEZ M, XU J, et</w:t>
      </w:r>
      <w:r w:rsidRPr="00316A6E">
        <w:t xml:space="preserve"> al</w:t>
      </w:r>
      <w:r w:rsidRPr="00316A6E">
        <w:rPr>
          <w:rFonts w:hint="eastAsia"/>
        </w:rPr>
        <w:t>. Human impacts on global freshwater fish biodiversity[J]</w:t>
      </w:r>
      <w:r w:rsidRPr="00316A6E">
        <w:t>. Science, 2021, 371(6531): 835-838.</w:t>
      </w:r>
    </w:p>
    <w:p w14:paraId="08EEACF3" w14:textId="6BECD276" w:rsidR="00B41E22" w:rsidRPr="00316A6E" w:rsidRDefault="002F3E2B" w:rsidP="00E108D5">
      <w:pPr>
        <w:widowControl/>
        <w:ind w:firstLineChars="0" w:firstLine="0"/>
      </w:pPr>
      <w:r w:rsidRPr="00316A6E">
        <w:fldChar w:fldCharType="end"/>
      </w:r>
    </w:p>
    <w:p w14:paraId="6FA40D28" w14:textId="357DE338" w:rsidR="004C13E3" w:rsidRPr="00316A6E" w:rsidRDefault="004C13E3" w:rsidP="00B41E22">
      <w:pPr>
        <w:widowControl/>
        <w:ind w:firstLineChars="0" w:firstLine="0"/>
        <w:jc w:val="left"/>
      </w:pPr>
    </w:p>
    <w:p w14:paraId="29D2F073" w14:textId="77777777" w:rsidR="00BD2619" w:rsidRPr="00316A6E" w:rsidRDefault="00BD2619">
      <w:pPr>
        <w:widowControl/>
        <w:spacing w:line="240" w:lineRule="auto"/>
        <w:ind w:firstLineChars="0" w:firstLine="0"/>
        <w:jc w:val="left"/>
        <w:rPr>
          <w:rFonts w:ascii="黑体" w:eastAsia="黑体" w:cs="Times New Roman"/>
          <w:kern w:val="0"/>
          <w:sz w:val="21"/>
          <w:szCs w:val="20"/>
        </w:rPr>
      </w:pPr>
      <w:r w:rsidRPr="00316A6E">
        <w:br w:type="page"/>
      </w:r>
    </w:p>
    <w:p w14:paraId="7D6667DF" w14:textId="05390695" w:rsidR="00BD2619" w:rsidRPr="00316A6E" w:rsidRDefault="00BD2619" w:rsidP="00707F64">
      <w:pPr>
        <w:pStyle w:val="10"/>
        <w:ind w:left="360"/>
        <w:jc w:val="center"/>
        <w:rPr>
          <w:sz w:val="24"/>
          <w:szCs w:val="24"/>
        </w:rPr>
      </w:pPr>
      <w:bookmarkStart w:id="106" w:name="_Toc102147537"/>
      <w:r w:rsidRPr="00316A6E">
        <w:rPr>
          <w:rFonts w:hint="eastAsia"/>
          <w:sz w:val="24"/>
          <w:szCs w:val="24"/>
        </w:rPr>
        <w:lastRenderedPageBreak/>
        <w:t>附录</w:t>
      </w:r>
      <w:r w:rsidRPr="00316A6E">
        <w:rPr>
          <w:rFonts w:hint="eastAsia"/>
          <w:sz w:val="24"/>
          <w:szCs w:val="24"/>
        </w:rPr>
        <w:t>A</w:t>
      </w:r>
      <w:r w:rsidRPr="00316A6E">
        <w:rPr>
          <w:sz w:val="24"/>
          <w:szCs w:val="24"/>
        </w:rPr>
        <w:br/>
      </w:r>
      <w:r w:rsidRPr="00316A6E">
        <w:rPr>
          <w:rFonts w:hint="eastAsia"/>
          <w:sz w:val="24"/>
          <w:szCs w:val="24"/>
        </w:rPr>
        <w:t>（</w:t>
      </w:r>
      <w:r w:rsidR="00707F64" w:rsidRPr="00316A6E">
        <w:rPr>
          <w:rFonts w:hint="eastAsia"/>
          <w:sz w:val="24"/>
          <w:szCs w:val="24"/>
        </w:rPr>
        <w:t>规范性</w:t>
      </w:r>
      <w:r w:rsidRPr="00316A6E">
        <w:rPr>
          <w:rFonts w:hint="eastAsia"/>
          <w:sz w:val="24"/>
          <w:szCs w:val="24"/>
        </w:rPr>
        <w:t>）</w:t>
      </w:r>
      <w:r w:rsidRPr="00316A6E">
        <w:rPr>
          <w:sz w:val="24"/>
          <w:szCs w:val="24"/>
        </w:rPr>
        <w:br/>
      </w:r>
      <w:r w:rsidRPr="00316A6E">
        <w:rPr>
          <w:rFonts w:hint="eastAsia"/>
          <w:sz w:val="24"/>
          <w:szCs w:val="24"/>
        </w:rPr>
        <w:tab/>
      </w:r>
      <w:r w:rsidRPr="00316A6E">
        <w:rPr>
          <w:rFonts w:hint="eastAsia"/>
          <w:sz w:val="24"/>
          <w:szCs w:val="24"/>
        </w:rPr>
        <w:t>采样信息记录表</w:t>
      </w:r>
      <w:bookmarkEnd w:id="106"/>
    </w:p>
    <w:p w14:paraId="64EF2F6A" w14:textId="4020668F" w:rsidR="00BD2619" w:rsidRPr="00316A6E" w:rsidRDefault="00BD2619" w:rsidP="00707F64">
      <w:pPr>
        <w:pStyle w:val="af1"/>
        <w:ind w:firstLineChars="0" w:firstLine="0"/>
        <w:jc w:val="left"/>
      </w:pPr>
      <w:r w:rsidRPr="00316A6E">
        <w:rPr>
          <w:rFonts w:hint="eastAsia"/>
        </w:rPr>
        <w:t>监测单位：</w:t>
      </w:r>
      <w:r w:rsidRPr="00316A6E">
        <w:rPr>
          <w:rFonts w:hint="eastAsia"/>
        </w:rPr>
        <w:t xml:space="preserve">       </w:t>
      </w:r>
      <w:r w:rsidRPr="00316A6E">
        <w:t xml:space="preserve">  </w:t>
      </w:r>
      <w:r w:rsidRPr="00316A6E">
        <w:rPr>
          <w:rFonts w:hint="eastAsia"/>
        </w:rPr>
        <w:t>采样人：</w:t>
      </w:r>
      <w:r w:rsidRPr="00316A6E">
        <w:rPr>
          <w:rFonts w:hint="eastAsia"/>
        </w:rPr>
        <w:t xml:space="preserve"> </w:t>
      </w:r>
      <w:r w:rsidRPr="00316A6E">
        <w:t xml:space="preserve">    </w:t>
      </w:r>
      <w:r w:rsidRPr="00316A6E">
        <w:rPr>
          <w:rFonts w:hint="eastAsia"/>
        </w:rPr>
        <w:t>采集日期：</w:t>
      </w:r>
      <w:r w:rsidRPr="00316A6E">
        <w:rPr>
          <w:rFonts w:hint="eastAsia"/>
        </w:rPr>
        <w:t xml:space="preserve">   </w:t>
      </w:r>
      <w:r w:rsidRPr="00316A6E">
        <w:rPr>
          <w:rFonts w:hint="eastAsia"/>
        </w:rPr>
        <w:t>年</w:t>
      </w:r>
      <w:r w:rsidRPr="00316A6E">
        <w:rPr>
          <w:rFonts w:hint="eastAsia"/>
        </w:rPr>
        <w:t xml:space="preserve">   </w:t>
      </w:r>
      <w:r w:rsidRPr="00316A6E">
        <w:rPr>
          <w:rFonts w:hint="eastAsia"/>
        </w:rPr>
        <w:t>月</w:t>
      </w:r>
      <w:r w:rsidRPr="00316A6E">
        <w:rPr>
          <w:rFonts w:hint="eastAsia"/>
        </w:rPr>
        <w:t xml:space="preserve">   </w:t>
      </w:r>
      <w:r w:rsidRPr="00316A6E">
        <w:rPr>
          <w:rFonts w:hint="eastAsia"/>
        </w:rPr>
        <w:t>日</w:t>
      </w:r>
      <w:r w:rsidRPr="00316A6E">
        <w:rPr>
          <w:rFonts w:hint="eastAsia"/>
        </w:rPr>
        <w:t xml:space="preserve"> </w:t>
      </w:r>
      <w:r w:rsidRPr="00316A6E">
        <w:t xml:space="preserve"> </w:t>
      </w:r>
      <w:r w:rsidRPr="00316A6E">
        <w:rPr>
          <w:rFonts w:hint="eastAsia"/>
        </w:rPr>
        <w:t>记录表编号：</w:t>
      </w:r>
      <w:r w:rsidRPr="00316A6E">
        <w:rPr>
          <w:rFonts w:hint="eastAsia"/>
        </w:rPr>
        <w:t xml:space="preserve"> </w:t>
      </w:r>
    </w:p>
    <w:tbl>
      <w:tblPr>
        <w:tblW w:w="5006" w:type="pct"/>
        <w:tblInd w:w="-5" w:type="dxa"/>
        <w:tblLayout w:type="fixed"/>
        <w:tblLook w:val="04A0" w:firstRow="1" w:lastRow="0" w:firstColumn="1" w:lastColumn="0" w:noHBand="0" w:noVBand="1"/>
      </w:tblPr>
      <w:tblGrid>
        <w:gridCol w:w="1699"/>
        <w:gridCol w:w="2013"/>
        <w:gridCol w:w="3403"/>
        <w:gridCol w:w="1946"/>
      </w:tblGrid>
      <w:tr w:rsidR="00BD2619" w:rsidRPr="00316A6E" w14:paraId="6D1163AD" w14:textId="77777777" w:rsidTr="00707F64">
        <w:trPr>
          <w:trHeight w:hRule="exact" w:val="454"/>
        </w:trPr>
        <w:tc>
          <w:tcPr>
            <w:tcW w:w="3926"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6FAD591"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点位名称：</w:t>
            </w:r>
          </w:p>
        </w:tc>
        <w:tc>
          <w:tcPr>
            <w:tcW w:w="1074" w:type="pct"/>
            <w:tcBorders>
              <w:top w:val="single" w:sz="8" w:space="0" w:color="auto"/>
              <w:left w:val="nil"/>
              <w:bottom w:val="single" w:sz="8" w:space="0" w:color="auto"/>
              <w:right w:val="single" w:sz="8" w:space="0" w:color="000000"/>
            </w:tcBorders>
            <w:shd w:val="clear" w:color="auto" w:fill="auto"/>
            <w:vAlign w:val="center"/>
            <w:hideMark/>
          </w:tcPr>
          <w:p w14:paraId="1FDFF046"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位点编号：</w:t>
            </w:r>
          </w:p>
        </w:tc>
      </w:tr>
      <w:tr w:rsidR="00BD2619" w:rsidRPr="00316A6E" w14:paraId="124A3910" w14:textId="77777777" w:rsidTr="00707F64">
        <w:trPr>
          <w:trHeight w:hRule="exact" w:val="454"/>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F29D12B"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采样位点及周边生境照片</w:t>
            </w:r>
            <w:r w:rsidRPr="00316A6E">
              <w:rPr>
                <w:rFonts w:cs="宋体"/>
                <w:color w:val="000000"/>
                <w:kern w:val="0"/>
                <w:sz w:val="21"/>
                <w:szCs w:val="21"/>
              </w:rPr>
              <w:t>:</w:t>
            </w:r>
          </w:p>
        </w:tc>
      </w:tr>
      <w:tr w:rsidR="00BD2619" w:rsidRPr="00316A6E" w14:paraId="7A6A9BFC" w14:textId="77777777" w:rsidTr="00707F64">
        <w:trPr>
          <w:trHeight w:hRule="exact" w:val="454"/>
        </w:trPr>
        <w:tc>
          <w:tcPr>
            <w:tcW w:w="204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7BD781" w14:textId="77777777" w:rsidR="00BD2619" w:rsidRPr="00316A6E" w:rsidRDefault="00BD2619" w:rsidP="00707F64">
            <w:pPr>
              <w:widowControl/>
              <w:ind w:firstLineChars="0" w:firstLine="0"/>
              <w:jc w:val="left"/>
              <w:rPr>
                <w:rFonts w:cs="宋体"/>
                <w:color w:val="000000"/>
                <w:kern w:val="0"/>
                <w:sz w:val="21"/>
                <w:szCs w:val="21"/>
              </w:rPr>
            </w:pPr>
            <w:bookmarkStart w:id="107" w:name="RANGE!A6"/>
            <w:r w:rsidRPr="00316A6E">
              <w:rPr>
                <w:rFonts w:cs="宋体" w:hint="eastAsia"/>
                <w:color w:val="000000"/>
                <w:kern w:val="0"/>
                <w:sz w:val="21"/>
                <w:szCs w:val="21"/>
              </w:rPr>
              <w:t>经度</w:t>
            </w:r>
            <w:r w:rsidRPr="00316A6E">
              <w:rPr>
                <w:rFonts w:cs="宋体"/>
                <w:color w:val="000000"/>
                <w:kern w:val="0"/>
                <w:sz w:val="21"/>
                <w:szCs w:val="21"/>
              </w:rPr>
              <w:t xml:space="preserve">:     </w:t>
            </w:r>
            <w:r w:rsidRPr="00316A6E">
              <w:rPr>
                <w:rFonts w:cs="宋体" w:hint="eastAsia"/>
                <w:color w:val="000000"/>
                <w:kern w:val="0"/>
                <w:sz w:val="21"/>
                <w:szCs w:val="21"/>
              </w:rPr>
              <w:t>度</w:t>
            </w:r>
            <w:r w:rsidRPr="00316A6E">
              <w:rPr>
                <w:rFonts w:cs="宋体"/>
                <w:color w:val="000000"/>
                <w:kern w:val="0"/>
                <w:sz w:val="21"/>
                <w:szCs w:val="21"/>
              </w:rPr>
              <w:t xml:space="preserve">    </w:t>
            </w:r>
            <w:r w:rsidRPr="00316A6E">
              <w:rPr>
                <w:rFonts w:cs="宋体" w:hint="eastAsia"/>
                <w:color w:val="000000"/>
                <w:kern w:val="0"/>
                <w:sz w:val="21"/>
                <w:szCs w:val="21"/>
              </w:rPr>
              <w:t>分</w:t>
            </w:r>
            <w:r w:rsidRPr="00316A6E">
              <w:rPr>
                <w:rFonts w:cs="宋体"/>
                <w:color w:val="000000"/>
                <w:kern w:val="0"/>
                <w:sz w:val="21"/>
                <w:szCs w:val="21"/>
              </w:rPr>
              <w:t xml:space="preserve">    </w:t>
            </w:r>
            <w:r w:rsidRPr="00316A6E">
              <w:rPr>
                <w:rFonts w:cs="宋体" w:hint="eastAsia"/>
                <w:color w:val="000000"/>
                <w:kern w:val="0"/>
                <w:sz w:val="21"/>
                <w:szCs w:val="21"/>
              </w:rPr>
              <w:t>秒</w:t>
            </w:r>
            <w:bookmarkEnd w:id="107"/>
          </w:p>
        </w:tc>
        <w:tc>
          <w:tcPr>
            <w:tcW w:w="1878" w:type="pct"/>
            <w:tcBorders>
              <w:top w:val="single" w:sz="8" w:space="0" w:color="auto"/>
              <w:left w:val="nil"/>
              <w:bottom w:val="single" w:sz="8" w:space="0" w:color="auto"/>
              <w:right w:val="single" w:sz="8" w:space="0" w:color="000000"/>
            </w:tcBorders>
            <w:shd w:val="clear" w:color="auto" w:fill="auto"/>
            <w:vAlign w:val="center"/>
            <w:hideMark/>
          </w:tcPr>
          <w:p w14:paraId="5E074EA5"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纬度</w:t>
            </w:r>
            <w:r w:rsidRPr="00316A6E">
              <w:rPr>
                <w:rFonts w:cs="宋体"/>
                <w:color w:val="000000"/>
                <w:kern w:val="0"/>
                <w:sz w:val="21"/>
                <w:szCs w:val="21"/>
              </w:rPr>
              <w:t xml:space="preserve">:     </w:t>
            </w:r>
            <w:r w:rsidRPr="00316A6E">
              <w:rPr>
                <w:rFonts w:cs="宋体" w:hint="eastAsia"/>
                <w:color w:val="000000"/>
                <w:kern w:val="0"/>
                <w:sz w:val="21"/>
                <w:szCs w:val="21"/>
              </w:rPr>
              <w:t>度</w:t>
            </w:r>
            <w:r w:rsidRPr="00316A6E">
              <w:rPr>
                <w:rFonts w:cs="宋体"/>
                <w:color w:val="000000"/>
                <w:kern w:val="0"/>
                <w:sz w:val="21"/>
                <w:szCs w:val="21"/>
              </w:rPr>
              <w:t xml:space="preserve">    </w:t>
            </w:r>
            <w:r w:rsidRPr="00316A6E">
              <w:rPr>
                <w:rFonts w:cs="宋体" w:hint="eastAsia"/>
                <w:color w:val="000000"/>
                <w:kern w:val="0"/>
                <w:sz w:val="21"/>
                <w:szCs w:val="21"/>
              </w:rPr>
              <w:t>分</w:t>
            </w:r>
            <w:r w:rsidRPr="00316A6E">
              <w:rPr>
                <w:rFonts w:cs="宋体"/>
                <w:color w:val="000000"/>
                <w:kern w:val="0"/>
                <w:sz w:val="21"/>
                <w:szCs w:val="21"/>
              </w:rPr>
              <w:t xml:space="preserve">    </w:t>
            </w:r>
            <w:r w:rsidRPr="00316A6E">
              <w:rPr>
                <w:rFonts w:cs="宋体" w:hint="eastAsia"/>
                <w:color w:val="000000"/>
                <w:kern w:val="0"/>
                <w:sz w:val="21"/>
                <w:szCs w:val="21"/>
              </w:rPr>
              <w:t>秒</w:t>
            </w:r>
          </w:p>
        </w:tc>
        <w:tc>
          <w:tcPr>
            <w:tcW w:w="1074" w:type="pct"/>
            <w:tcBorders>
              <w:top w:val="single" w:sz="8" w:space="0" w:color="auto"/>
              <w:left w:val="nil"/>
              <w:bottom w:val="single" w:sz="8" w:space="0" w:color="auto"/>
              <w:right w:val="single" w:sz="8" w:space="0" w:color="000000"/>
            </w:tcBorders>
            <w:shd w:val="clear" w:color="auto" w:fill="auto"/>
            <w:vAlign w:val="center"/>
            <w:hideMark/>
          </w:tcPr>
          <w:p w14:paraId="59610787"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海拔（</w:t>
            </w:r>
            <w:r w:rsidRPr="00316A6E">
              <w:rPr>
                <w:rFonts w:cs="宋体"/>
                <w:color w:val="000000"/>
                <w:kern w:val="0"/>
                <w:sz w:val="21"/>
                <w:szCs w:val="21"/>
              </w:rPr>
              <w:t>m</w:t>
            </w:r>
            <w:r w:rsidRPr="00316A6E">
              <w:rPr>
                <w:rFonts w:cs="宋体" w:hint="eastAsia"/>
                <w:color w:val="000000"/>
                <w:kern w:val="0"/>
                <w:sz w:val="21"/>
                <w:szCs w:val="21"/>
              </w:rPr>
              <w:t>）：</w:t>
            </w:r>
            <w:r w:rsidRPr="00316A6E">
              <w:rPr>
                <w:rFonts w:cs="宋体"/>
                <w:color w:val="000000"/>
                <w:kern w:val="0"/>
                <w:sz w:val="21"/>
                <w:szCs w:val="21"/>
              </w:rPr>
              <w:t xml:space="preserve">   </w:t>
            </w:r>
          </w:p>
        </w:tc>
      </w:tr>
      <w:tr w:rsidR="00BD2619" w:rsidRPr="00316A6E" w14:paraId="78E66D27" w14:textId="77777777" w:rsidTr="00707F64">
        <w:trPr>
          <w:trHeight w:hRule="exact" w:val="454"/>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6EEF97F" w14:textId="77777777" w:rsidR="00BD2619" w:rsidRPr="00316A6E" w:rsidRDefault="00BD2619" w:rsidP="00707F64">
            <w:pPr>
              <w:widowControl/>
              <w:ind w:firstLineChars="0" w:firstLine="0"/>
              <w:jc w:val="center"/>
              <w:rPr>
                <w:rFonts w:cs="宋体"/>
                <w:color w:val="000000"/>
                <w:kern w:val="0"/>
                <w:sz w:val="21"/>
                <w:szCs w:val="21"/>
              </w:rPr>
            </w:pPr>
            <w:r w:rsidRPr="00316A6E">
              <w:rPr>
                <w:rFonts w:cs="宋体" w:hint="eastAsia"/>
                <w:color w:val="000000"/>
                <w:kern w:val="0"/>
                <w:sz w:val="21"/>
                <w:szCs w:val="21"/>
              </w:rPr>
              <w:t>生境条件</w:t>
            </w:r>
          </w:p>
        </w:tc>
      </w:tr>
      <w:tr w:rsidR="00BD2619" w:rsidRPr="00316A6E" w14:paraId="5425BFCD" w14:textId="77777777" w:rsidTr="00707F64">
        <w:trPr>
          <w:trHeight w:hRule="exact" w:val="454"/>
        </w:trPr>
        <w:tc>
          <w:tcPr>
            <w:tcW w:w="204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AF66036" w14:textId="4BCDA5FE"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水深（</w:t>
            </w:r>
            <w:r w:rsidRPr="00316A6E">
              <w:rPr>
                <w:rFonts w:cs="宋体"/>
                <w:color w:val="000000"/>
                <w:kern w:val="0"/>
                <w:sz w:val="21"/>
                <w:szCs w:val="21"/>
              </w:rPr>
              <w:t>m</w:t>
            </w:r>
            <w:r w:rsidRPr="00316A6E">
              <w:rPr>
                <w:rFonts w:cs="宋体" w:hint="eastAsia"/>
                <w:color w:val="000000"/>
                <w:kern w:val="0"/>
                <w:sz w:val="21"/>
                <w:szCs w:val="21"/>
              </w:rPr>
              <w:t>）</w:t>
            </w:r>
          </w:p>
        </w:tc>
        <w:tc>
          <w:tcPr>
            <w:tcW w:w="1878" w:type="pct"/>
            <w:tcBorders>
              <w:top w:val="single" w:sz="8" w:space="0" w:color="auto"/>
              <w:left w:val="nil"/>
              <w:bottom w:val="single" w:sz="8" w:space="0" w:color="auto"/>
              <w:right w:val="single" w:sz="8" w:space="0" w:color="000000"/>
            </w:tcBorders>
            <w:shd w:val="clear" w:color="auto" w:fill="auto"/>
            <w:vAlign w:val="center"/>
            <w:hideMark/>
          </w:tcPr>
          <w:p w14:paraId="18D5D8F4"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气温</w:t>
            </w:r>
          </w:p>
        </w:tc>
        <w:tc>
          <w:tcPr>
            <w:tcW w:w="1074" w:type="pct"/>
            <w:tcBorders>
              <w:top w:val="single" w:sz="8" w:space="0" w:color="auto"/>
              <w:left w:val="nil"/>
              <w:bottom w:val="single" w:sz="8" w:space="0" w:color="auto"/>
              <w:right w:val="single" w:sz="8" w:space="0" w:color="000000"/>
            </w:tcBorders>
            <w:shd w:val="clear" w:color="auto" w:fill="auto"/>
            <w:vAlign w:val="center"/>
            <w:hideMark/>
          </w:tcPr>
          <w:p w14:paraId="5EF0BA3E"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水温</w:t>
            </w:r>
          </w:p>
        </w:tc>
      </w:tr>
      <w:tr w:rsidR="00BD2619" w:rsidRPr="00316A6E" w14:paraId="74C79C1D" w14:textId="77777777" w:rsidTr="00707F64">
        <w:trPr>
          <w:trHeight w:hRule="exact" w:val="454"/>
        </w:trPr>
        <w:tc>
          <w:tcPr>
            <w:tcW w:w="204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3C0F29"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color w:val="000000"/>
                <w:kern w:val="0"/>
                <w:sz w:val="21"/>
                <w:szCs w:val="21"/>
              </w:rPr>
              <w:t>pH</w:t>
            </w:r>
          </w:p>
        </w:tc>
        <w:tc>
          <w:tcPr>
            <w:tcW w:w="1878" w:type="pct"/>
            <w:tcBorders>
              <w:top w:val="single" w:sz="8" w:space="0" w:color="auto"/>
              <w:left w:val="nil"/>
              <w:bottom w:val="single" w:sz="8" w:space="0" w:color="auto"/>
              <w:right w:val="single" w:sz="8" w:space="0" w:color="000000"/>
            </w:tcBorders>
            <w:shd w:val="clear" w:color="auto" w:fill="auto"/>
            <w:vAlign w:val="center"/>
            <w:hideMark/>
          </w:tcPr>
          <w:p w14:paraId="661E831D"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透明度</w:t>
            </w:r>
          </w:p>
        </w:tc>
        <w:tc>
          <w:tcPr>
            <w:tcW w:w="1074" w:type="pct"/>
            <w:tcBorders>
              <w:top w:val="single" w:sz="8" w:space="0" w:color="auto"/>
              <w:left w:val="nil"/>
              <w:bottom w:val="single" w:sz="8" w:space="0" w:color="auto"/>
              <w:right w:val="single" w:sz="8" w:space="0" w:color="000000"/>
            </w:tcBorders>
            <w:shd w:val="clear" w:color="auto" w:fill="auto"/>
            <w:vAlign w:val="center"/>
            <w:hideMark/>
          </w:tcPr>
          <w:p w14:paraId="3B98ECF7"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溶氧量</w:t>
            </w:r>
          </w:p>
        </w:tc>
      </w:tr>
      <w:tr w:rsidR="00BD2619" w:rsidRPr="00316A6E" w14:paraId="52AF0797" w14:textId="77777777" w:rsidTr="00707F64">
        <w:trPr>
          <w:trHeight w:hRule="exact" w:val="454"/>
        </w:trPr>
        <w:tc>
          <w:tcPr>
            <w:tcW w:w="204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8BD0351"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流速（</w:t>
            </w:r>
            <w:r w:rsidRPr="00316A6E">
              <w:rPr>
                <w:rFonts w:cs="宋体"/>
                <w:color w:val="000000"/>
                <w:kern w:val="0"/>
                <w:sz w:val="21"/>
                <w:szCs w:val="21"/>
              </w:rPr>
              <w:t>m/s</w:t>
            </w:r>
            <w:r w:rsidRPr="00316A6E">
              <w:rPr>
                <w:rFonts w:cs="宋体" w:hint="eastAsia"/>
                <w:color w:val="000000"/>
                <w:kern w:val="0"/>
                <w:sz w:val="21"/>
                <w:szCs w:val="21"/>
              </w:rPr>
              <w:t>）</w:t>
            </w:r>
          </w:p>
        </w:tc>
        <w:tc>
          <w:tcPr>
            <w:tcW w:w="1878" w:type="pct"/>
            <w:tcBorders>
              <w:top w:val="single" w:sz="8" w:space="0" w:color="auto"/>
              <w:left w:val="nil"/>
              <w:bottom w:val="single" w:sz="8" w:space="0" w:color="auto"/>
              <w:right w:val="single" w:sz="8" w:space="0" w:color="000000"/>
            </w:tcBorders>
            <w:shd w:val="clear" w:color="auto" w:fill="auto"/>
            <w:vAlign w:val="center"/>
            <w:hideMark/>
          </w:tcPr>
          <w:p w14:paraId="7634FAC9"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叶绿素</w:t>
            </w:r>
            <w:r w:rsidRPr="00316A6E">
              <w:rPr>
                <w:rFonts w:cs="宋体"/>
                <w:color w:val="000000"/>
                <w:kern w:val="0"/>
                <w:sz w:val="21"/>
                <w:szCs w:val="21"/>
              </w:rPr>
              <w:t>a</w:t>
            </w:r>
            <w:r w:rsidRPr="00316A6E">
              <w:rPr>
                <w:rFonts w:cs="宋体" w:hint="eastAsia"/>
                <w:color w:val="000000"/>
                <w:kern w:val="0"/>
                <w:sz w:val="21"/>
                <w:szCs w:val="21"/>
              </w:rPr>
              <w:t>（</w:t>
            </w:r>
            <w:r w:rsidRPr="00316A6E">
              <w:rPr>
                <w:rFonts w:cs="宋体"/>
                <w:color w:val="000000"/>
                <w:kern w:val="0"/>
                <w:sz w:val="21"/>
                <w:szCs w:val="21"/>
              </w:rPr>
              <w:t>mg/L</w:t>
            </w:r>
            <w:r w:rsidRPr="00316A6E">
              <w:rPr>
                <w:rFonts w:cs="宋体" w:hint="eastAsia"/>
                <w:color w:val="000000"/>
                <w:kern w:val="0"/>
                <w:sz w:val="21"/>
                <w:szCs w:val="21"/>
              </w:rPr>
              <w:t>）</w:t>
            </w:r>
          </w:p>
        </w:tc>
        <w:tc>
          <w:tcPr>
            <w:tcW w:w="1074" w:type="pct"/>
            <w:tcBorders>
              <w:top w:val="single" w:sz="8" w:space="0" w:color="auto"/>
              <w:left w:val="nil"/>
              <w:bottom w:val="single" w:sz="8" w:space="0" w:color="auto"/>
              <w:right w:val="single" w:sz="8" w:space="0" w:color="000000"/>
            </w:tcBorders>
            <w:shd w:val="clear" w:color="auto" w:fill="auto"/>
            <w:vAlign w:val="center"/>
            <w:hideMark/>
          </w:tcPr>
          <w:p w14:paraId="6985F258"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电导率</w:t>
            </w:r>
          </w:p>
        </w:tc>
      </w:tr>
      <w:tr w:rsidR="00BD2619" w:rsidRPr="00316A6E" w14:paraId="30616C2D" w14:textId="77777777" w:rsidTr="00707F64">
        <w:trPr>
          <w:trHeight w:hRule="exact" w:val="1323"/>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FC2FBBB"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水域特征</w:t>
            </w:r>
            <w:r w:rsidRPr="00316A6E">
              <w:rPr>
                <w:rFonts w:cs="宋体"/>
                <w:color w:val="000000"/>
                <w:kern w:val="0"/>
                <w:sz w:val="21"/>
                <w:szCs w:val="21"/>
              </w:rPr>
              <w:t xml:space="preserve"> </w:t>
            </w:r>
          </w:p>
        </w:tc>
        <w:tc>
          <w:tcPr>
            <w:tcW w:w="4063" w:type="pct"/>
            <w:gridSpan w:val="3"/>
            <w:tcBorders>
              <w:top w:val="single" w:sz="8" w:space="0" w:color="auto"/>
              <w:left w:val="nil"/>
              <w:bottom w:val="single" w:sz="8" w:space="0" w:color="auto"/>
              <w:right w:val="single" w:sz="8" w:space="0" w:color="000000"/>
            </w:tcBorders>
            <w:shd w:val="clear" w:color="auto" w:fill="auto"/>
            <w:vAlign w:val="center"/>
            <w:hideMark/>
          </w:tcPr>
          <w:p w14:paraId="1640008A"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□溪流源头</w:t>
            </w:r>
            <w:r w:rsidRPr="00316A6E">
              <w:rPr>
                <w:rFonts w:cs="宋体"/>
                <w:color w:val="000000"/>
                <w:kern w:val="0"/>
                <w:sz w:val="21"/>
                <w:szCs w:val="21"/>
              </w:rPr>
              <w:t xml:space="preserve"> </w:t>
            </w:r>
            <w:r w:rsidRPr="00316A6E">
              <w:rPr>
                <w:rFonts w:cs="宋体" w:hint="eastAsia"/>
                <w:color w:val="000000"/>
                <w:kern w:val="0"/>
                <w:sz w:val="21"/>
                <w:szCs w:val="21"/>
              </w:rPr>
              <w:t>□浅水</w:t>
            </w:r>
            <w:r w:rsidRPr="00316A6E">
              <w:rPr>
                <w:rFonts w:cs="宋体"/>
                <w:color w:val="000000"/>
                <w:kern w:val="0"/>
                <w:sz w:val="21"/>
                <w:szCs w:val="21"/>
              </w:rPr>
              <w:t>(</w:t>
            </w:r>
            <w:r w:rsidRPr="00316A6E">
              <w:rPr>
                <w:rFonts w:cs="宋体" w:hint="eastAsia"/>
                <w:color w:val="000000"/>
                <w:kern w:val="0"/>
                <w:sz w:val="21"/>
                <w:szCs w:val="21"/>
              </w:rPr>
              <w:t>可涉水</w:t>
            </w:r>
            <w:r w:rsidRPr="00316A6E">
              <w:rPr>
                <w:rFonts w:cs="宋体"/>
                <w:color w:val="000000"/>
                <w:kern w:val="0"/>
                <w:sz w:val="21"/>
                <w:szCs w:val="21"/>
              </w:rPr>
              <w:t>)</w:t>
            </w:r>
            <w:r w:rsidRPr="00316A6E">
              <w:rPr>
                <w:rFonts w:cs="宋体" w:hint="eastAsia"/>
                <w:color w:val="000000"/>
                <w:kern w:val="0"/>
                <w:sz w:val="21"/>
                <w:szCs w:val="21"/>
              </w:rPr>
              <w:t>溪流或河流</w:t>
            </w:r>
            <w:r w:rsidRPr="00316A6E">
              <w:rPr>
                <w:rFonts w:cs="宋体"/>
                <w:color w:val="000000"/>
                <w:kern w:val="0"/>
                <w:sz w:val="21"/>
                <w:szCs w:val="21"/>
              </w:rPr>
              <w:t xml:space="preserve"> </w:t>
            </w:r>
            <w:r w:rsidRPr="00316A6E">
              <w:rPr>
                <w:rFonts w:cs="宋体" w:hint="eastAsia"/>
                <w:color w:val="000000"/>
                <w:kern w:val="0"/>
                <w:sz w:val="21"/>
                <w:szCs w:val="21"/>
              </w:rPr>
              <w:t>□过渡性溪流</w:t>
            </w:r>
            <w:r w:rsidRPr="00316A6E">
              <w:rPr>
                <w:rFonts w:cs="宋体"/>
                <w:color w:val="000000"/>
                <w:kern w:val="0"/>
                <w:sz w:val="21"/>
                <w:szCs w:val="21"/>
              </w:rPr>
              <w:t xml:space="preserve"> </w:t>
            </w:r>
            <w:r w:rsidRPr="00316A6E">
              <w:rPr>
                <w:rFonts w:cs="宋体" w:hint="eastAsia"/>
                <w:color w:val="000000"/>
                <w:kern w:val="0"/>
                <w:sz w:val="21"/>
                <w:szCs w:val="21"/>
              </w:rPr>
              <w:t>□深水河流</w:t>
            </w:r>
            <w:r w:rsidRPr="00316A6E">
              <w:rPr>
                <w:rFonts w:cs="宋体"/>
                <w:color w:val="000000"/>
                <w:kern w:val="0"/>
                <w:sz w:val="21"/>
                <w:szCs w:val="21"/>
              </w:rPr>
              <w:t xml:space="preserve"> </w:t>
            </w:r>
            <w:r w:rsidRPr="00316A6E">
              <w:rPr>
                <w:rFonts w:cs="宋体" w:hint="eastAsia"/>
                <w:color w:val="000000"/>
                <w:kern w:val="0"/>
                <w:sz w:val="21"/>
                <w:szCs w:val="21"/>
              </w:rPr>
              <w:t>□大型河流</w:t>
            </w:r>
            <w:r w:rsidRPr="00316A6E">
              <w:rPr>
                <w:rFonts w:cs="宋体"/>
                <w:color w:val="000000"/>
                <w:kern w:val="0"/>
                <w:sz w:val="21"/>
                <w:szCs w:val="21"/>
              </w:rPr>
              <w:t xml:space="preserve"> </w:t>
            </w:r>
            <w:r w:rsidRPr="00316A6E">
              <w:rPr>
                <w:rFonts w:cs="宋体" w:hint="eastAsia"/>
                <w:color w:val="000000"/>
                <w:kern w:val="0"/>
                <w:sz w:val="21"/>
                <w:szCs w:val="21"/>
              </w:rPr>
              <w:t>□封闭型浅水湖泊</w:t>
            </w:r>
            <w:r w:rsidRPr="00316A6E">
              <w:rPr>
                <w:rFonts w:cs="宋体"/>
                <w:color w:val="000000"/>
                <w:kern w:val="0"/>
                <w:sz w:val="21"/>
                <w:szCs w:val="21"/>
              </w:rPr>
              <w:t xml:space="preserve"> </w:t>
            </w:r>
            <w:r w:rsidRPr="00316A6E">
              <w:rPr>
                <w:rFonts w:cs="宋体" w:hint="eastAsia"/>
                <w:color w:val="000000"/>
                <w:kern w:val="0"/>
                <w:sz w:val="21"/>
                <w:szCs w:val="21"/>
              </w:rPr>
              <w:t>□浅水湖泊</w:t>
            </w:r>
            <w:r w:rsidRPr="00316A6E">
              <w:rPr>
                <w:rFonts w:cs="宋体"/>
                <w:color w:val="000000"/>
                <w:kern w:val="0"/>
                <w:sz w:val="21"/>
                <w:szCs w:val="21"/>
              </w:rPr>
              <w:t xml:space="preserve"> </w:t>
            </w:r>
            <w:r w:rsidRPr="00316A6E">
              <w:rPr>
                <w:rFonts w:cs="宋体" w:hint="eastAsia"/>
                <w:color w:val="000000"/>
                <w:kern w:val="0"/>
                <w:sz w:val="21"/>
                <w:szCs w:val="21"/>
              </w:rPr>
              <w:t>□封闭型深水湖泊</w:t>
            </w:r>
            <w:r w:rsidRPr="00316A6E">
              <w:rPr>
                <w:rFonts w:cs="宋体"/>
                <w:color w:val="000000"/>
                <w:kern w:val="0"/>
                <w:sz w:val="21"/>
                <w:szCs w:val="21"/>
              </w:rPr>
              <w:t xml:space="preserve"> </w:t>
            </w:r>
            <w:r w:rsidRPr="00316A6E">
              <w:rPr>
                <w:rFonts w:cs="宋体" w:hint="eastAsia"/>
                <w:color w:val="000000"/>
                <w:kern w:val="0"/>
                <w:sz w:val="21"/>
                <w:szCs w:val="21"/>
              </w:rPr>
              <w:t>□深水湖泊</w:t>
            </w:r>
            <w:r w:rsidRPr="00316A6E">
              <w:rPr>
                <w:rFonts w:cs="宋体"/>
                <w:color w:val="000000"/>
                <w:kern w:val="0"/>
                <w:sz w:val="21"/>
                <w:szCs w:val="21"/>
              </w:rPr>
              <w:t xml:space="preserve"> </w:t>
            </w:r>
            <w:r w:rsidRPr="00316A6E">
              <w:rPr>
                <w:rFonts w:cs="宋体" w:hint="eastAsia"/>
                <w:color w:val="000000"/>
                <w:kern w:val="0"/>
                <w:sz w:val="21"/>
                <w:szCs w:val="21"/>
              </w:rPr>
              <w:t>□大型深水水库</w:t>
            </w:r>
            <w:r w:rsidRPr="00316A6E">
              <w:rPr>
                <w:rFonts w:cs="宋体"/>
                <w:color w:val="000000"/>
                <w:kern w:val="0"/>
                <w:sz w:val="21"/>
                <w:szCs w:val="21"/>
              </w:rPr>
              <w:t xml:space="preserve"> </w:t>
            </w:r>
            <w:r w:rsidRPr="00316A6E">
              <w:rPr>
                <w:rFonts w:cs="宋体" w:hint="eastAsia"/>
                <w:color w:val="000000"/>
                <w:kern w:val="0"/>
                <w:sz w:val="21"/>
                <w:szCs w:val="21"/>
              </w:rPr>
              <w:t>□中小型水库</w:t>
            </w:r>
            <w:r w:rsidRPr="00316A6E">
              <w:rPr>
                <w:rFonts w:cs="宋体"/>
                <w:color w:val="000000"/>
                <w:kern w:val="0"/>
                <w:sz w:val="21"/>
                <w:szCs w:val="21"/>
              </w:rPr>
              <w:t xml:space="preserve"> </w:t>
            </w:r>
          </w:p>
        </w:tc>
      </w:tr>
      <w:tr w:rsidR="00BD2619" w:rsidRPr="00316A6E" w14:paraId="70F2303C" w14:textId="77777777" w:rsidTr="00707F64">
        <w:trPr>
          <w:trHeight w:hRule="exact" w:val="454"/>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tcPr>
          <w:p w14:paraId="247FBD1C"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底质类别</w:t>
            </w:r>
          </w:p>
        </w:tc>
        <w:tc>
          <w:tcPr>
            <w:tcW w:w="4063" w:type="pct"/>
            <w:gridSpan w:val="3"/>
            <w:tcBorders>
              <w:top w:val="single" w:sz="8" w:space="0" w:color="auto"/>
              <w:left w:val="nil"/>
              <w:bottom w:val="single" w:sz="8" w:space="0" w:color="auto"/>
              <w:right w:val="single" w:sz="8" w:space="0" w:color="000000"/>
            </w:tcBorders>
            <w:shd w:val="clear" w:color="auto" w:fill="auto"/>
            <w:vAlign w:val="center"/>
          </w:tcPr>
          <w:p w14:paraId="5386AEF1"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□淤泥</w:t>
            </w:r>
            <w:r w:rsidRPr="00316A6E">
              <w:rPr>
                <w:rFonts w:cs="宋体"/>
                <w:color w:val="000000"/>
                <w:kern w:val="0"/>
                <w:sz w:val="21"/>
                <w:szCs w:val="21"/>
              </w:rPr>
              <w:t xml:space="preserve"> </w:t>
            </w:r>
            <w:r w:rsidRPr="00316A6E">
              <w:rPr>
                <w:rFonts w:cs="宋体" w:hint="eastAsia"/>
                <w:color w:val="000000"/>
                <w:kern w:val="0"/>
                <w:sz w:val="21"/>
                <w:szCs w:val="21"/>
              </w:rPr>
              <w:t>□泥沙</w:t>
            </w:r>
            <w:r w:rsidRPr="00316A6E">
              <w:rPr>
                <w:rFonts w:cs="宋体"/>
                <w:color w:val="000000"/>
                <w:kern w:val="0"/>
                <w:sz w:val="21"/>
                <w:szCs w:val="21"/>
              </w:rPr>
              <w:t xml:space="preserve"> </w:t>
            </w:r>
            <w:r w:rsidRPr="00316A6E">
              <w:rPr>
                <w:rFonts w:cs="宋体" w:hint="eastAsia"/>
                <w:color w:val="000000"/>
                <w:kern w:val="0"/>
                <w:sz w:val="21"/>
                <w:szCs w:val="21"/>
              </w:rPr>
              <w:t>□粘土</w:t>
            </w:r>
            <w:r w:rsidRPr="00316A6E">
              <w:rPr>
                <w:rFonts w:cs="宋体"/>
                <w:color w:val="000000"/>
                <w:kern w:val="0"/>
                <w:sz w:val="21"/>
                <w:szCs w:val="21"/>
              </w:rPr>
              <w:t xml:space="preserve"> </w:t>
            </w:r>
            <w:r w:rsidRPr="00316A6E">
              <w:rPr>
                <w:rFonts w:cs="宋体" w:hint="eastAsia"/>
                <w:color w:val="000000"/>
                <w:kern w:val="0"/>
                <w:sz w:val="21"/>
                <w:szCs w:val="21"/>
              </w:rPr>
              <w:t>□粗砂</w:t>
            </w:r>
            <w:r w:rsidRPr="00316A6E">
              <w:rPr>
                <w:rFonts w:cs="宋体"/>
                <w:color w:val="000000"/>
                <w:kern w:val="0"/>
                <w:sz w:val="21"/>
                <w:szCs w:val="21"/>
              </w:rPr>
              <w:t xml:space="preserve"> </w:t>
            </w:r>
            <w:r w:rsidRPr="00316A6E">
              <w:rPr>
                <w:rFonts w:cs="宋体" w:hint="eastAsia"/>
                <w:color w:val="000000"/>
                <w:kern w:val="0"/>
                <w:sz w:val="21"/>
                <w:szCs w:val="21"/>
              </w:rPr>
              <w:t>□砾石</w:t>
            </w:r>
            <w:r w:rsidRPr="00316A6E">
              <w:rPr>
                <w:rFonts w:cs="宋体"/>
                <w:color w:val="000000"/>
                <w:kern w:val="0"/>
                <w:sz w:val="21"/>
                <w:szCs w:val="21"/>
              </w:rPr>
              <w:t xml:space="preserve"> </w:t>
            </w:r>
            <w:r w:rsidRPr="00316A6E">
              <w:rPr>
                <w:rFonts w:cs="宋体" w:hint="eastAsia"/>
                <w:color w:val="000000"/>
                <w:kern w:val="0"/>
                <w:sz w:val="21"/>
                <w:szCs w:val="21"/>
              </w:rPr>
              <w:t>□岩土</w:t>
            </w:r>
            <w:r w:rsidRPr="00316A6E">
              <w:rPr>
                <w:rFonts w:cs="宋体"/>
                <w:color w:val="000000"/>
                <w:kern w:val="0"/>
                <w:sz w:val="21"/>
                <w:szCs w:val="21"/>
              </w:rPr>
              <w:t xml:space="preserve"> </w:t>
            </w:r>
            <w:r w:rsidRPr="00316A6E">
              <w:rPr>
                <w:rFonts w:cs="宋体" w:hint="eastAsia"/>
                <w:color w:val="000000"/>
                <w:kern w:val="0"/>
                <w:sz w:val="21"/>
                <w:szCs w:val="21"/>
              </w:rPr>
              <w:t>□其他：</w:t>
            </w:r>
          </w:p>
        </w:tc>
      </w:tr>
      <w:tr w:rsidR="00BD2619" w:rsidRPr="00316A6E" w14:paraId="551E2642" w14:textId="77777777" w:rsidTr="00707F64">
        <w:trPr>
          <w:trHeight w:hRule="exact" w:val="454"/>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6316217"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周边生境类型</w:t>
            </w:r>
          </w:p>
        </w:tc>
        <w:tc>
          <w:tcPr>
            <w:tcW w:w="4063" w:type="pct"/>
            <w:gridSpan w:val="3"/>
            <w:tcBorders>
              <w:top w:val="single" w:sz="8" w:space="0" w:color="auto"/>
              <w:left w:val="nil"/>
              <w:bottom w:val="single" w:sz="8" w:space="0" w:color="auto"/>
              <w:right w:val="single" w:sz="8" w:space="0" w:color="000000"/>
            </w:tcBorders>
            <w:shd w:val="clear" w:color="auto" w:fill="auto"/>
            <w:vAlign w:val="center"/>
            <w:hideMark/>
          </w:tcPr>
          <w:p w14:paraId="7F8CBC3B" w14:textId="77777777" w:rsidR="00BD2619" w:rsidRPr="00316A6E" w:rsidRDefault="00BD2619" w:rsidP="00707F64">
            <w:pPr>
              <w:widowControl/>
              <w:ind w:firstLineChars="0" w:firstLine="0"/>
              <w:jc w:val="left"/>
              <w:rPr>
                <w:rFonts w:cs="宋体"/>
                <w:color w:val="000000"/>
                <w:kern w:val="0"/>
                <w:sz w:val="21"/>
                <w:szCs w:val="21"/>
              </w:rPr>
            </w:pPr>
            <w:bookmarkStart w:id="108" w:name="RANGE!C12"/>
            <w:r w:rsidRPr="00316A6E">
              <w:rPr>
                <w:rFonts w:cs="宋体" w:hint="eastAsia"/>
                <w:color w:val="000000"/>
                <w:kern w:val="0"/>
                <w:sz w:val="21"/>
                <w:szCs w:val="21"/>
              </w:rPr>
              <w:t>□森林</w:t>
            </w:r>
            <w:r w:rsidRPr="00316A6E">
              <w:rPr>
                <w:rFonts w:cs="宋体"/>
                <w:color w:val="000000"/>
                <w:kern w:val="0"/>
                <w:sz w:val="21"/>
                <w:szCs w:val="21"/>
              </w:rPr>
              <w:t xml:space="preserve"> </w:t>
            </w:r>
            <w:r w:rsidRPr="00316A6E">
              <w:rPr>
                <w:rFonts w:cs="宋体" w:hint="eastAsia"/>
                <w:color w:val="000000"/>
                <w:kern w:val="0"/>
                <w:sz w:val="21"/>
                <w:szCs w:val="21"/>
              </w:rPr>
              <w:t>□农田</w:t>
            </w:r>
            <w:r w:rsidRPr="00316A6E">
              <w:rPr>
                <w:rFonts w:cs="宋体"/>
                <w:color w:val="000000"/>
                <w:kern w:val="0"/>
                <w:sz w:val="21"/>
                <w:szCs w:val="21"/>
              </w:rPr>
              <w:t xml:space="preserve"> </w:t>
            </w:r>
            <w:r w:rsidRPr="00316A6E">
              <w:rPr>
                <w:rFonts w:cs="宋体" w:hint="eastAsia"/>
                <w:color w:val="000000"/>
                <w:kern w:val="0"/>
                <w:sz w:val="21"/>
                <w:szCs w:val="21"/>
              </w:rPr>
              <w:t>□草地</w:t>
            </w:r>
            <w:r w:rsidRPr="00316A6E">
              <w:rPr>
                <w:rFonts w:cs="宋体"/>
                <w:color w:val="000000"/>
                <w:kern w:val="0"/>
                <w:sz w:val="21"/>
                <w:szCs w:val="21"/>
              </w:rPr>
              <w:t xml:space="preserve"> </w:t>
            </w:r>
            <w:r w:rsidRPr="00316A6E">
              <w:rPr>
                <w:rFonts w:cs="宋体" w:hint="eastAsia"/>
                <w:color w:val="000000"/>
                <w:kern w:val="0"/>
                <w:sz w:val="21"/>
                <w:szCs w:val="21"/>
              </w:rPr>
              <w:t>□沼泽</w:t>
            </w:r>
            <w:r w:rsidRPr="00316A6E">
              <w:rPr>
                <w:rFonts w:cs="宋体"/>
                <w:color w:val="000000"/>
                <w:kern w:val="0"/>
                <w:sz w:val="21"/>
                <w:szCs w:val="21"/>
              </w:rPr>
              <w:t xml:space="preserve"> </w:t>
            </w:r>
            <w:r w:rsidRPr="00316A6E">
              <w:rPr>
                <w:rFonts w:cs="宋体" w:hint="eastAsia"/>
                <w:color w:val="000000"/>
                <w:kern w:val="0"/>
                <w:sz w:val="21"/>
                <w:szCs w:val="21"/>
              </w:rPr>
              <w:t>□灌丛</w:t>
            </w:r>
            <w:r w:rsidRPr="00316A6E">
              <w:rPr>
                <w:rFonts w:cs="宋体"/>
                <w:color w:val="000000"/>
                <w:kern w:val="0"/>
                <w:sz w:val="21"/>
                <w:szCs w:val="21"/>
              </w:rPr>
              <w:t xml:space="preserve"> </w:t>
            </w:r>
            <w:r w:rsidRPr="00316A6E">
              <w:rPr>
                <w:rFonts w:cs="宋体" w:hint="eastAsia"/>
                <w:color w:val="000000"/>
                <w:kern w:val="0"/>
                <w:sz w:val="21"/>
                <w:szCs w:val="21"/>
              </w:rPr>
              <w:t>□裸地</w:t>
            </w:r>
            <w:r w:rsidRPr="00316A6E">
              <w:rPr>
                <w:rFonts w:cs="宋体"/>
                <w:color w:val="000000"/>
                <w:kern w:val="0"/>
                <w:sz w:val="21"/>
                <w:szCs w:val="21"/>
              </w:rPr>
              <w:t xml:space="preserve"> </w:t>
            </w:r>
            <w:r w:rsidRPr="00316A6E">
              <w:rPr>
                <w:rFonts w:cs="宋体" w:hint="eastAsia"/>
                <w:color w:val="000000"/>
                <w:kern w:val="0"/>
                <w:sz w:val="21"/>
                <w:szCs w:val="21"/>
              </w:rPr>
              <w:t>□居民居住区</w:t>
            </w:r>
            <w:r w:rsidRPr="00316A6E">
              <w:rPr>
                <w:rFonts w:cs="宋体"/>
                <w:color w:val="000000"/>
                <w:kern w:val="0"/>
                <w:sz w:val="21"/>
                <w:szCs w:val="21"/>
              </w:rPr>
              <w:t xml:space="preserve"> </w:t>
            </w:r>
            <w:r w:rsidRPr="00316A6E">
              <w:rPr>
                <w:rFonts w:cs="宋体" w:hint="eastAsia"/>
                <w:color w:val="000000"/>
                <w:kern w:val="0"/>
                <w:sz w:val="21"/>
                <w:szCs w:val="21"/>
              </w:rPr>
              <w:t>□其他</w:t>
            </w:r>
            <w:r w:rsidRPr="00316A6E">
              <w:rPr>
                <w:rFonts w:cs="宋体"/>
                <w:color w:val="000000"/>
                <w:kern w:val="0"/>
                <w:sz w:val="21"/>
                <w:szCs w:val="21"/>
              </w:rPr>
              <w:t>:</w:t>
            </w:r>
            <w:bookmarkEnd w:id="108"/>
          </w:p>
        </w:tc>
      </w:tr>
      <w:tr w:rsidR="00BD2619" w:rsidRPr="00316A6E" w14:paraId="5EF010A9" w14:textId="77777777" w:rsidTr="00707F64">
        <w:trPr>
          <w:trHeight w:hRule="exact" w:val="454"/>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0AE9184"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河道变化</w:t>
            </w:r>
          </w:p>
        </w:tc>
        <w:tc>
          <w:tcPr>
            <w:tcW w:w="4063" w:type="pct"/>
            <w:gridSpan w:val="3"/>
            <w:tcBorders>
              <w:top w:val="single" w:sz="8" w:space="0" w:color="auto"/>
              <w:left w:val="nil"/>
              <w:bottom w:val="single" w:sz="8" w:space="0" w:color="auto"/>
              <w:right w:val="single" w:sz="8" w:space="0" w:color="000000"/>
            </w:tcBorders>
            <w:shd w:val="clear" w:color="auto" w:fill="auto"/>
            <w:vAlign w:val="center"/>
            <w:hideMark/>
          </w:tcPr>
          <w:p w14:paraId="441118C5"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□渠道化</w:t>
            </w:r>
            <w:r w:rsidRPr="00316A6E">
              <w:rPr>
                <w:rFonts w:cs="宋体"/>
                <w:color w:val="000000"/>
                <w:kern w:val="0"/>
                <w:sz w:val="21"/>
                <w:szCs w:val="21"/>
              </w:rPr>
              <w:t xml:space="preserve"> </w:t>
            </w:r>
            <w:r w:rsidRPr="00316A6E">
              <w:rPr>
                <w:rFonts w:cs="宋体" w:hint="eastAsia"/>
                <w:color w:val="000000"/>
                <w:kern w:val="0"/>
                <w:sz w:val="21"/>
                <w:szCs w:val="21"/>
              </w:rPr>
              <w:t>□天然河道</w:t>
            </w:r>
            <w:r w:rsidRPr="00316A6E">
              <w:rPr>
                <w:rFonts w:cs="宋体"/>
                <w:color w:val="000000"/>
                <w:kern w:val="0"/>
                <w:sz w:val="21"/>
                <w:szCs w:val="21"/>
              </w:rPr>
              <w:t xml:space="preserve"> </w:t>
            </w:r>
            <w:r w:rsidRPr="00316A6E">
              <w:rPr>
                <w:rFonts w:cs="宋体" w:hint="eastAsia"/>
                <w:color w:val="000000"/>
                <w:kern w:val="0"/>
                <w:sz w:val="21"/>
                <w:szCs w:val="21"/>
              </w:rPr>
              <w:t>□土坝</w:t>
            </w:r>
            <w:r w:rsidRPr="00316A6E">
              <w:rPr>
                <w:rFonts w:cs="宋体"/>
                <w:color w:val="000000"/>
                <w:kern w:val="0"/>
                <w:sz w:val="21"/>
                <w:szCs w:val="21"/>
              </w:rPr>
              <w:t xml:space="preserve"> </w:t>
            </w:r>
            <w:r w:rsidRPr="00316A6E">
              <w:rPr>
                <w:rFonts w:cs="宋体" w:hint="eastAsia"/>
                <w:color w:val="000000"/>
                <w:kern w:val="0"/>
                <w:sz w:val="21"/>
                <w:szCs w:val="21"/>
              </w:rPr>
              <w:t>□混凝土加固堤岸</w:t>
            </w:r>
            <w:r w:rsidRPr="00316A6E">
              <w:rPr>
                <w:rFonts w:cs="宋体"/>
                <w:color w:val="000000"/>
                <w:kern w:val="0"/>
                <w:sz w:val="21"/>
                <w:szCs w:val="21"/>
              </w:rPr>
              <w:t xml:space="preserve"> </w:t>
            </w:r>
            <w:r w:rsidRPr="00316A6E">
              <w:rPr>
                <w:rFonts w:cs="宋体" w:hint="eastAsia"/>
                <w:color w:val="000000"/>
                <w:kern w:val="0"/>
                <w:sz w:val="21"/>
                <w:szCs w:val="21"/>
              </w:rPr>
              <w:t>□石块加固堤岸</w:t>
            </w:r>
            <w:r w:rsidRPr="00316A6E">
              <w:rPr>
                <w:rFonts w:cs="宋体"/>
                <w:color w:val="000000"/>
                <w:kern w:val="0"/>
                <w:sz w:val="21"/>
                <w:szCs w:val="21"/>
              </w:rPr>
              <w:t xml:space="preserve"> </w:t>
            </w:r>
          </w:p>
        </w:tc>
      </w:tr>
      <w:tr w:rsidR="00BD2619" w:rsidRPr="00316A6E" w14:paraId="0D244031" w14:textId="77777777" w:rsidTr="005262BD">
        <w:trPr>
          <w:trHeight w:hRule="exact" w:val="2042"/>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tcPr>
          <w:p w14:paraId="3ABC198F"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围网养殖情况</w:t>
            </w:r>
          </w:p>
        </w:tc>
        <w:tc>
          <w:tcPr>
            <w:tcW w:w="4063" w:type="pct"/>
            <w:gridSpan w:val="3"/>
            <w:tcBorders>
              <w:top w:val="single" w:sz="8" w:space="0" w:color="auto"/>
              <w:left w:val="nil"/>
              <w:bottom w:val="single" w:sz="8" w:space="0" w:color="auto"/>
              <w:right w:val="single" w:sz="8" w:space="0" w:color="000000"/>
            </w:tcBorders>
            <w:shd w:val="clear" w:color="auto" w:fill="auto"/>
            <w:vAlign w:val="center"/>
          </w:tcPr>
          <w:p w14:paraId="5D2D4795"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□无</w:t>
            </w:r>
            <w:r w:rsidRPr="00316A6E">
              <w:rPr>
                <w:rFonts w:cs="宋体"/>
                <w:color w:val="000000"/>
                <w:kern w:val="0"/>
                <w:sz w:val="21"/>
                <w:szCs w:val="21"/>
              </w:rPr>
              <w:t xml:space="preserve"> </w:t>
            </w:r>
            <w:r w:rsidRPr="00316A6E">
              <w:rPr>
                <w:rFonts w:cs="宋体" w:hint="eastAsia"/>
                <w:color w:val="000000"/>
                <w:kern w:val="0"/>
                <w:sz w:val="21"/>
                <w:szCs w:val="21"/>
              </w:rPr>
              <w:t>□少量（</w:t>
            </w:r>
            <w:r w:rsidRPr="00316A6E">
              <w:rPr>
                <w:rFonts w:cs="宋体"/>
                <w:color w:val="000000"/>
                <w:kern w:val="0"/>
                <w:sz w:val="21"/>
                <w:szCs w:val="21"/>
              </w:rPr>
              <w:t>1/5 &lt;</w:t>
            </w:r>
            <w:r w:rsidRPr="00316A6E">
              <w:rPr>
                <w:rFonts w:cs="宋体" w:hint="eastAsia"/>
                <w:color w:val="000000"/>
                <w:kern w:val="0"/>
                <w:sz w:val="21"/>
                <w:szCs w:val="21"/>
              </w:rPr>
              <w:t>围网宽度占河面宽度</w:t>
            </w:r>
            <w:r w:rsidRPr="00316A6E">
              <w:rPr>
                <w:rFonts w:cs="宋体"/>
                <w:color w:val="000000"/>
                <w:kern w:val="0"/>
                <w:sz w:val="21"/>
                <w:szCs w:val="21"/>
              </w:rPr>
              <w:t>&lt; 1/4</w:t>
            </w:r>
            <w:r w:rsidRPr="00316A6E">
              <w:rPr>
                <w:rFonts w:cs="宋体" w:hint="eastAsia"/>
                <w:color w:val="000000"/>
                <w:kern w:val="0"/>
                <w:sz w:val="21"/>
                <w:szCs w:val="21"/>
              </w:rPr>
              <w:t>）</w:t>
            </w:r>
          </w:p>
          <w:p w14:paraId="2D2007A8"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□一般（围网宽度占河面宽度的</w:t>
            </w:r>
            <w:r w:rsidRPr="00316A6E">
              <w:rPr>
                <w:rFonts w:cs="宋体"/>
                <w:color w:val="000000"/>
                <w:kern w:val="0"/>
                <w:sz w:val="21"/>
                <w:szCs w:val="21"/>
              </w:rPr>
              <w:t>1/4~1/2</w:t>
            </w:r>
            <w:r w:rsidRPr="00316A6E">
              <w:rPr>
                <w:rFonts w:cs="宋体" w:hint="eastAsia"/>
                <w:color w:val="000000"/>
                <w:kern w:val="0"/>
                <w:sz w:val="21"/>
                <w:szCs w:val="21"/>
              </w:rPr>
              <w:t>）</w:t>
            </w:r>
          </w:p>
          <w:p w14:paraId="40D27A6B"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□较严重（</w:t>
            </w:r>
            <w:r w:rsidRPr="00316A6E">
              <w:rPr>
                <w:rFonts w:cs="宋体"/>
                <w:color w:val="000000"/>
                <w:kern w:val="0"/>
                <w:sz w:val="21"/>
                <w:szCs w:val="21"/>
              </w:rPr>
              <w:t>1/2 &lt;</w:t>
            </w:r>
            <w:r w:rsidRPr="00316A6E">
              <w:rPr>
                <w:rFonts w:cs="宋体" w:hint="eastAsia"/>
                <w:color w:val="000000"/>
                <w:kern w:val="0"/>
                <w:sz w:val="21"/>
                <w:szCs w:val="21"/>
              </w:rPr>
              <w:t>围网宽度占河面宽度的</w:t>
            </w:r>
            <w:r w:rsidRPr="00316A6E">
              <w:rPr>
                <w:rFonts w:cs="宋体"/>
                <w:color w:val="000000"/>
                <w:kern w:val="0"/>
                <w:sz w:val="21"/>
                <w:szCs w:val="21"/>
              </w:rPr>
              <w:t>&lt; 2/3</w:t>
            </w:r>
            <w:r w:rsidRPr="00316A6E">
              <w:rPr>
                <w:rFonts w:cs="宋体" w:hint="eastAsia"/>
                <w:color w:val="000000"/>
                <w:kern w:val="0"/>
                <w:sz w:val="21"/>
                <w:szCs w:val="21"/>
              </w:rPr>
              <w:t>）</w:t>
            </w:r>
          </w:p>
          <w:p w14:paraId="65AF3229"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□严重（围网宽度占河面宽度的</w:t>
            </w:r>
            <w:r w:rsidRPr="00316A6E">
              <w:rPr>
                <w:rFonts w:hint="eastAsia"/>
                <w:color w:val="000000"/>
                <w:kern w:val="0"/>
                <w:sz w:val="21"/>
                <w:szCs w:val="21"/>
              </w:rPr>
              <w:t>≥</w:t>
            </w:r>
            <w:r w:rsidRPr="00316A6E">
              <w:rPr>
                <w:rFonts w:hint="eastAsia"/>
                <w:color w:val="000000"/>
                <w:kern w:val="0"/>
                <w:sz w:val="21"/>
                <w:szCs w:val="21"/>
              </w:rPr>
              <w:t xml:space="preserve"> </w:t>
            </w:r>
            <w:r w:rsidRPr="00316A6E">
              <w:rPr>
                <w:rFonts w:cs="宋体"/>
                <w:color w:val="000000"/>
                <w:kern w:val="0"/>
                <w:sz w:val="21"/>
                <w:szCs w:val="21"/>
              </w:rPr>
              <w:t>2/3</w:t>
            </w:r>
            <w:r w:rsidRPr="00316A6E">
              <w:rPr>
                <w:rFonts w:cs="宋体" w:hint="eastAsia"/>
                <w:color w:val="000000"/>
                <w:kern w:val="0"/>
                <w:sz w:val="21"/>
                <w:szCs w:val="21"/>
              </w:rPr>
              <w:t>）</w:t>
            </w:r>
          </w:p>
        </w:tc>
      </w:tr>
      <w:tr w:rsidR="00BD2619" w:rsidRPr="00316A6E" w14:paraId="068F88C5" w14:textId="77777777" w:rsidTr="005262BD">
        <w:trPr>
          <w:trHeight w:hRule="exact" w:val="1547"/>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tcPr>
          <w:p w14:paraId="42BF3D7D"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养殖种类</w:t>
            </w:r>
          </w:p>
        </w:tc>
        <w:tc>
          <w:tcPr>
            <w:tcW w:w="4063" w:type="pct"/>
            <w:gridSpan w:val="3"/>
            <w:tcBorders>
              <w:top w:val="single" w:sz="8" w:space="0" w:color="auto"/>
              <w:left w:val="nil"/>
              <w:bottom w:val="single" w:sz="8" w:space="0" w:color="auto"/>
              <w:right w:val="single" w:sz="8" w:space="0" w:color="000000"/>
            </w:tcBorders>
            <w:shd w:val="clear" w:color="auto" w:fill="auto"/>
            <w:vAlign w:val="center"/>
          </w:tcPr>
          <w:p w14:paraId="3DA6CC43"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□鱼，种类：</w:t>
            </w:r>
          </w:p>
          <w:p w14:paraId="42F6F6BD"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□虾，种类：</w:t>
            </w:r>
          </w:p>
          <w:p w14:paraId="176486AE"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□其他，种类：</w:t>
            </w:r>
          </w:p>
        </w:tc>
      </w:tr>
      <w:tr w:rsidR="00BD2619" w:rsidRPr="00316A6E" w14:paraId="56A3F5C2" w14:textId="77777777" w:rsidTr="00707F64">
        <w:trPr>
          <w:trHeight w:hRule="exact" w:val="454"/>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B7EB2F3"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其他潜在</w:t>
            </w:r>
            <w:r w:rsidRPr="00316A6E">
              <w:rPr>
                <w:rFonts w:cs="宋体"/>
                <w:color w:val="000000"/>
                <w:kern w:val="0"/>
                <w:sz w:val="21"/>
                <w:szCs w:val="21"/>
              </w:rPr>
              <w:t>eDNA</w:t>
            </w:r>
            <w:r w:rsidRPr="00316A6E">
              <w:rPr>
                <w:rFonts w:cs="宋体" w:hint="eastAsia"/>
                <w:color w:val="000000"/>
                <w:kern w:val="0"/>
                <w:sz w:val="21"/>
                <w:szCs w:val="21"/>
              </w:rPr>
              <w:t>影响因素：</w:t>
            </w:r>
            <w:r w:rsidRPr="00316A6E">
              <w:rPr>
                <w:rFonts w:cs="宋体"/>
                <w:color w:val="000000"/>
                <w:kern w:val="0"/>
                <w:sz w:val="21"/>
                <w:szCs w:val="21"/>
              </w:rPr>
              <w:t xml:space="preserve"> </w:t>
            </w:r>
            <w:r w:rsidRPr="00316A6E">
              <w:rPr>
                <w:rFonts w:cs="宋体" w:hint="eastAsia"/>
                <w:color w:val="000000"/>
                <w:kern w:val="0"/>
                <w:sz w:val="21"/>
                <w:szCs w:val="21"/>
              </w:rPr>
              <w:t>□污水排放渠</w:t>
            </w:r>
            <w:r w:rsidRPr="00316A6E">
              <w:rPr>
                <w:rFonts w:cs="宋体"/>
                <w:color w:val="000000"/>
                <w:kern w:val="0"/>
                <w:sz w:val="21"/>
                <w:szCs w:val="21"/>
              </w:rPr>
              <w:t xml:space="preserve"> </w:t>
            </w:r>
            <w:r w:rsidRPr="00316A6E">
              <w:rPr>
                <w:rFonts w:cs="宋体" w:hint="eastAsia"/>
                <w:color w:val="000000"/>
                <w:kern w:val="0"/>
                <w:sz w:val="21"/>
                <w:szCs w:val="21"/>
              </w:rPr>
              <w:t>□污水处理厂</w:t>
            </w:r>
            <w:r w:rsidRPr="00316A6E">
              <w:rPr>
                <w:rFonts w:cs="宋体"/>
                <w:color w:val="000000"/>
                <w:kern w:val="0"/>
                <w:sz w:val="21"/>
                <w:szCs w:val="21"/>
              </w:rPr>
              <w:t xml:space="preserve"> </w:t>
            </w:r>
            <w:r w:rsidRPr="00316A6E">
              <w:rPr>
                <w:rFonts w:cs="宋体" w:hint="eastAsia"/>
                <w:color w:val="000000"/>
                <w:kern w:val="0"/>
                <w:sz w:val="21"/>
                <w:szCs w:val="21"/>
              </w:rPr>
              <w:t>□垂钓区域</w:t>
            </w:r>
            <w:r w:rsidRPr="00316A6E">
              <w:rPr>
                <w:rFonts w:cs="宋体"/>
                <w:color w:val="000000"/>
                <w:kern w:val="0"/>
                <w:sz w:val="21"/>
                <w:szCs w:val="21"/>
              </w:rPr>
              <w:t xml:space="preserve"> </w:t>
            </w:r>
            <w:r w:rsidRPr="00316A6E">
              <w:rPr>
                <w:rFonts w:cs="宋体" w:hint="eastAsia"/>
                <w:color w:val="000000"/>
                <w:kern w:val="0"/>
                <w:sz w:val="21"/>
                <w:szCs w:val="21"/>
              </w:rPr>
              <w:t>□其他：</w:t>
            </w:r>
          </w:p>
        </w:tc>
      </w:tr>
      <w:tr w:rsidR="00BD2619" w:rsidRPr="00316A6E" w14:paraId="17D076B3" w14:textId="77777777" w:rsidTr="00707F64">
        <w:trPr>
          <w:trHeight w:hRule="exact" w:val="1079"/>
        </w:trPr>
        <w:tc>
          <w:tcPr>
            <w:tcW w:w="937" w:type="pct"/>
            <w:tcBorders>
              <w:top w:val="single" w:sz="8" w:space="0" w:color="auto"/>
              <w:left w:val="single" w:sz="8" w:space="0" w:color="auto"/>
              <w:bottom w:val="single" w:sz="8" w:space="0" w:color="auto"/>
              <w:right w:val="single" w:sz="8" w:space="0" w:color="000000"/>
            </w:tcBorders>
            <w:shd w:val="clear" w:color="auto" w:fill="auto"/>
            <w:vAlign w:val="center"/>
          </w:tcPr>
          <w:p w14:paraId="6B17F960"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采样介质</w:t>
            </w:r>
          </w:p>
        </w:tc>
        <w:tc>
          <w:tcPr>
            <w:tcW w:w="406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1C6D948"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w:t>
            </w:r>
            <w:r w:rsidRPr="00316A6E">
              <w:rPr>
                <w:rFonts w:cs="宋体"/>
                <w:color w:val="000000"/>
                <w:kern w:val="0"/>
                <w:sz w:val="21"/>
                <w:szCs w:val="21"/>
              </w:rPr>
              <w:t xml:space="preserve"> </w:t>
            </w:r>
            <w:r w:rsidRPr="00316A6E">
              <w:rPr>
                <w:rFonts w:cs="宋体" w:hint="eastAsia"/>
                <w:color w:val="000000"/>
                <w:kern w:val="0"/>
                <w:sz w:val="21"/>
                <w:szCs w:val="21"/>
              </w:rPr>
              <w:t>水样</w:t>
            </w:r>
            <w:r w:rsidRPr="00316A6E">
              <w:rPr>
                <w:rFonts w:cs="宋体"/>
                <w:color w:val="000000"/>
                <w:kern w:val="0"/>
                <w:sz w:val="21"/>
                <w:szCs w:val="21"/>
              </w:rPr>
              <w:t xml:space="preserve">  </w:t>
            </w:r>
            <w:r w:rsidRPr="00316A6E">
              <w:rPr>
                <w:rFonts w:cs="宋体" w:hint="eastAsia"/>
                <w:color w:val="000000"/>
                <w:kern w:val="0"/>
                <w:sz w:val="21"/>
                <w:szCs w:val="21"/>
              </w:rPr>
              <w:t>□沉积物</w:t>
            </w:r>
            <w:r w:rsidRPr="00316A6E">
              <w:rPr>
                <w:rFonts w:cs="宋体"/>
                <w:color w:val="000000"/>
                <w:kern w:val="0"/>
                <w:sz w:val="21"/>
                <w:szCs w:val="21"/>
              </w:rPr>
              <w:t xml:space="preserve">  </w:t>
            </w:r>
            <w:r w:rsidRPr="00316A6E">
              <w:rPr>
                <w:rFonts w:cs="宋体" w:hint="eastAsia"/>
                <w:color w:val="000000"/>
                <w:kern w:val="0"/>
                <w:sz w:val="21"/>
                <w:szCs w:val="21"/>
              </w:rPr>
              <w:t>□生物膜</w:t>
            </w:r>
            <w:r w:rsidRPr="00316A6E">
              <w:rPr>
                <w:rFonts w:cs="宋体"/>
                <w:color w:val="000000"/>
                <w:kern w:val="0"/>
                <w:sz w:val="21"/>
                <w:szCs w:val="21"/>
              </w:rPr>
              <w:t xml:space="preserve"> </w:t>
            </w:r>
          </w:p>
          <w:p w14:paraId="148A46F2" w14:textId="77777777" w:rsidR="00BD2619" w:rsidRPr="00316A6E" w:rsidRDefault="00BD2619" w:rsidP="00707F64">
            <w:pPr>
              <w:widowControl/>
              <w:ind w:firstLineChars="0" w:firstLine="0"/>
              <w:jc w:val="left"/>
              <w:rPr>
                <w:rFonts w:cs="宋体"/>
                <w:color w:val="000000"/>
                <w:kern w:val="0"/>
                <w:sz w:val="21"/>
                <w:szCs w:val="21"/>
              </w:rPr>
            </w:pPr>
            <w:r w:rsidRPr="00316A6E">
              <w:rPr>
                <w:rFonts w:cs="宋体" w:hint="eastAsia"/>
                <w:color w:val="000000"/>
                <w:kern w:val="0"/>
                <w:sz w:val="21"/>
                <w:szCs w:val="21"/>
              </w:rPr>
              <w:t>□</w:t>
            </w:r>
            <w:r w:rsidRPr="00316A6E">
              <w:rPr>
                <w:rFonts w:cs="宋体"/>
                <w:color w:val="000000"/>
                <w:kern w:val="0"/>
                <w:sz w:val="21"/>
                <w:szCs w:val="21"/>
              </w:rPr>
              <w:t xml:space="preserve"> </w:t>
            </w:r>
            <w:r w:rsidRPr="00316A6E">
              <w:rPr>
                <w:rFonts w:cs="宋体" w:hint="eastAsia"/>
                <w:color w:val="000000"/>
                <w:kern w:val="0"/>
                <w:sz w:val="21"/>
                <w:szCs w:val="21"/>
              </w:rPr>
              <w:t>混合浮游动物组织</w:t>
            </w:r>
            <w:r w:rsidRPr="00316A6E">
              <w:rPr>
                <w:rFonts w:cs="宋体"/>
                <w:color w:val="000000"/>
                <w:kern w:val="0"/>
                <w:sz w:val="21"/>
                <w:szCs w:val="21"/>
              </w:rPr>
              <w:t xml:space="preserve"> </w:t>
            </w:r>
            <w:r w:rsidRPr="00316A6E">
              <w:rPr>
                <w:rFonts w:cs="宋体" w:hint="eastAsia"/>
                <w:color w:val="000000"/>
                <w:kern w:val="0"/>
                <w:sz w:val="21"/>
                <w:szCs w:val="21"/>
              </w:rPr>
              <w:t>□混合底栖动物组织</w:t>
            </w:r>
          </w:p>
        </w:tc>
      </w:tr>
    </w:tbl>
    <w:p w14:paraId="26DCF0C2" w14:textId="7C901A9F" w:rsidR="0095282F" w:rsidRPr="00316A6E" w:rsidRDefault="0095282F">
      <w:pPr>
        <w:widowControl/>
        <w:spacing w:line="240" w:lineRule="auto"/>
        <w:ind w:firstLineChars="0" w:firstLine="0"/>
        <w:jc w:val="left"/>
        <w:rPr>
          <w:b/>
          <w:bCs/>
          <w:kern w:val="44"/>
          <w:sz w:val="32"/>
          <w:szCs w:val="44"/>
        </w:rPr>
      </w:pPr>
    </w:p>
    <w:p w14:paraId="7F8F7738" w14:textId="3F5A4810" w:rsidR="004C13E3" w:rsidRPr="00316A6E" w:rsidRDefault="0095282F" w:rsidP="0095282F">
      <w:pPr>
        <w:pStyle w:val="10"/>
        <w:ind w:left="360"/>
        <w:jc w:val="center"/>
        <w:rPr>
          <w:sz w:val="24"/>
          <w:szCs w:val="24"/>
        </w:rPr>
      </w:pPr>
      <w:bookmarkStart w:id="109" w:name="_Toc102147538"/>
      <w:r w:rsidRPr="00316A6E">
        <w:rPr>
          <w:rFonts w:hint="eastAsia"/>
          <w:sz w:val="24"/>
          <w:szCs w:val="24"/>
        </w:rPr>
        <w:t>附录</w:t>
      </w:r>
      <w:r w:rsidR="00BD2619" w:rsidRPr="00316A6E">
        <w:rPr>
          <w:sz w:val="24"/>
          <w:szCs w:val="24"/>
        </w:rPr>
        <w:t>B</w:t>
      </w:r>
      <w:r w:rsidR="004C13E3" w:rsidRPr="00316A6E">
        <w:rPr>
          <w:sz w:val="24"/>
          <w:szCs w:val="24"/>
        </w:rPr>
        <w:br/>
      </w:r>
      <w:bookmarkStart w:id="110" w:name="_Toc524441558"/>
      <w:bookmarkStart w:id="111" w:name="_Toc525119175"/>
      <w:bookmarkStart w:id="112" w:name="_Toc525303008"/>
      <w:bookmarkStart w:id="113" w:name="_Toc92891557"/>
      <w:r w:rsidR="004C13E3" w:rsidRPr="00316A6E">
        <w:rPr>
          <w:rFonts w:hint="eastAsia"/>
          <w:sz w:val="24"/>
          <w:szCs w:val="24"/>
        </w:rPr>
        <w:t>（资料性）</w:t>
      </w:r>
      <w:r w:rsidR="004C13E3" w:rsidRPr="00316A6E">
        <w:rPr>
          <w:sz w:val="24"/>
          <w:szCs w:val="24"/>
        </w:rPr>
        <w:br/>
      </w:r>
      <w:bookmarkEnd w:id="110"/>
      <w:bookmarkEnd w:id="111"/>
      <w:bookmarkEnd w:id="112"/>
      <w:r w:rsidR="004C13E3" w:rsidRPr="00316A6E">
        <w:rPr>
          <w:rFonts w:hint="eastAsia"/>
          <w:sz w:val="24"/>
          <w:szCs w:val="24"/>
        </w:rPr>
        <w:t>Fa</w:t>
      </w:r>
      <w:r w:rsidR="004C13E3" w:rsidRPr="00316A6E">
        <w:rPr>
          <w:sz w:val="24"/>
          <w:szCs w:val="24"/>
        </w:rPr>
        <w:t>i</w:t>
      </w:r>
      <w:r w:rsidR="004C13E3" w:rsidRPr="00316A6E">
        <w:rPr>
          <w:rFonts w:hint="eastAsia"/>
          <w:sz w:val="24"/>
          <w:szCs w:val="24"/>
        </w:rPr>
        <w:t>th</w:t>
      </w:r>
      <w:proofErr w:type="gramStart"/>
      <w:r w:rsidR="004C13E3" w:rsidRPr="00316A6E">
        <w:rPr>
          <w:sz w:val="24"/>
          <w:szCs w:val="24"/>
        </w:rPr>
        <w:t>’</w:t>
      </w:r>
      <w:proofErr w:type="gramEnd"/>
      <w:r w:rsidR="004C13E3" w:rsidRPr="00316A6E">
        <w:rPr>
          <w:sz w:val="24"/>
          <w:szCs w:val="24"/>
        </w:rPr>
        <w:t xml:space="preserve">s </w:t>
      </w:r>
      <w:r w:rsidR="004C13E3" w:rsidRPr="00316A6E">
        <w:rPr>
          <w:rFonts w:hint="eastAsia"/>
          <w:sz w:val="24"/>
          <w:szCs w:val="24"/>
        </w:rPr>
        <w:t>遗传多样性指数计算方法</w:t>
      </w:r>
      <w:bookmarkEnd w:id="109"/>
      <w:bookmarkEnd w:id="113"/>
    </w:p>
    <w:p w14:paraId="7E2A71C0" w14:textId="42060FB7" w:rsidR="00E877B9" w:rsidRPr="00316A6E" w:rsidRDefault="00BD2619" w:rsidP="00BD2619">
      <w:pPr>
        <w:pStyle w:val="af1"/>
        <w:ind w:firstLineChars="0" w:firstLine="0"/>
        <w:rPr>
          <w:rFonts w:ascii="黑体" w:eastAsia="黑体" w:hAnsi="黑体"/>
          <w:szCs w:val="24"/>
        </w:rPr>
      </w:pPr>
      <w:bookmarkStart w:id="114" w:name="_Toc97455657"/>
      <w:bookmarkStart w:id="115" w:name="_Toc97474450"/>
      <w:bookmarkStart w:id="116" w:name="_Toc98409775"/>
      <w:bookmarkStart w:id="117" w:name="_Toc92567422"/>
      <w:bookmarkStart w:id="118" w:name="_Toc92891558"/>
      <w:r w:rsidRPr="00316A6E">
        <w:rPr>
          <w:rFonts w:ascii="黑体" w:eastAsia="黑体" w:hAnsi="黑体"/>
          <w:szCs w:val="24"/>
        </w:rPr>
        <w:t>B</w:t>
      </w:r>
      <w:r w:rsidRPr="00316A6E">
        <w:rPr>
          <w:rFonts w:ascii="黑体" w:eastAsia="黑体" w:hAnsi="黑体" w:hint="eastAsia"/>
          <w:szCs w:val="24"/>
        </w:rPr>
        <w:t>.</w:t>
      </w:r>
      <w:r w:rsidRPr="00316A6E">
        <w:rPr>
          <w:rFonts w:ascii="黑体" w:eastAsia="黑体" w:hAnsi="黑体"/>
          <w:szCs w:val="24"/>
        </w:rPr>
        <w:t xml:space="preserve">1 </w:t>
      </w:r>
      <w:r w:rsidR="00E877B9" w:rsidRPr="00316A6E">
        <w:rPr>
          <w:rFonts w:ascii="黑体" w:eastAsia="黑体" w:hAnsi="黑体" w:hint="eastAsia"/>
          <w:szCs w:val="24"/>
        </w:rPr>
        <w:t>Faith</w:t>
      </w:r>
      <w:proofErr w:type="gramStart"/>
      <w:r w:rsidR="00E877B9" w:rsidRPr="00316A6E">
        <w:rPr>
          <w:rFonts w:ascii="黑体" w:eastAsia="黑体" w:hAnsi="黑体"/>
          <w:szCs w:val="24"/>
        </w:rPr>
        <w:t>’</w:t>
      </w:r>
      <w:proofErr w:type="gramEnd"/>
      <w:r w:rsidR="00E877B9" w:rsidRPr="00316A6E">
        <w:rPr>
          <w:rFonts w:ascii="黑体" w:eastAsia="黑体" w:hAnsi="黑体" w:hint="eastAsia"/>
          <w:szCs w:val="24"/>
        </w:rPr>
        <w:t>s 系统发育多样性指数（Faith</w:t>
      </w:r>
      <w:proofErr w:type="gramStart"/>
      <w:r w:rsidR="00E877B9" w:rsidRPr="00316A6E">
        <w:rPr>
          <w:rFonts w:ascii="黑体" w:eastAsia="黑体" w:hAnsi="黑体"/>
          <w:szCs w:val="24"/>
        </w:rPr>
        <w:t>’</w:t>
      </w:r>
      <w:proofErr w:type="gramEnd"/>
      <w:r w:rsidR="00E877B9" w:rsidRPr="00316A6E">
        <w:rPr>
          <w:rFonts w:ascii="黑体" w:eastAsia="黑体" w:hAnsi="黑体"/>
          <w:szCs w:val="24"/>
        </w:rPr>
        <w:t xml:space="preserve">s </w:t>
      </w:r>
      <w:r w:rsidR="00E877B9" w:rsidRPr="00316A6E">
        <w:rPr>
          <w:rFonts w:ascii="黑体" w:eastAsia="黑体" w:hAnsi="黑体" w:hint="eastAsia"/>
          <w:szCs w:val="24"/>
        </w:rPr>
        <w:t>Phylogenetic diversity，</w:t>
      </w:r>
      <w:r w:rsidR="00E877B9" w:rsidRPr="00316A6E">
        <w:rPr>
          <w:rFonts w:ascii="黑体" w:eastAsia="黑体" w:hAnsi="黑体" w:hint="eastAsia"/>
          <w:i/>
          <w:szCs w:val="24"/>
        </w:rPr>
        <w:t>PD</w:t>
      </w:r>
      <w:r w:rsidR="00E877B9" w:rsidRPr="00316A6E">
        <w:rPr>
          <w:rFonts w:ascii="黑体" w:eastAsia="黑体" w:hAnsi="黑体" w:hint="eastAsia"/>
          <w:i/>
          <w:szCs w:val="24"/>
          <w:vertAlign w:val="subscript"/>
        </w:rPr>
        <w:t>Faith</w:t>
      </w:r>
      <w:r w:rsidR="00E877B9" w:rsidRPr="00316A6E">
        <w:rPr>
          <w:rFonts w:ascii="黑体" w:eastAsia="黑体" w:hAnsi="黑体" w:hint="eastAsia"/>
          <w:szCs w:val="24"/>
        </w:rPr>
        <w:t>）计算示意图</w:t>
      </w:r>
      <w:bookmarkEnd w:id="114"/>
      <w:bookmarkEnd w:id="115"/>
      <w:bookmarkEnd w:id="116"/>
    </w:p>
    <w:bookmarkEnd w:id="117"/>
    <w:bookmarkEnd w:id="118"/>
    <w:p w14:paraId="7A6DE564" w14:textId="7A13FAD0" w:rsidR="004C13E3" w:rsidRPr="00316A6E" w:rsidRDefault="004C13E3" w:rsidP="005262BD">
      <w:pPr>
        <w:pStyle w:val="af1"/>
        <w:ind w:firstLine="480"/>
        <w:rPr>
          <w:szCs w:val="24"/>
        </w:rPr>
      </w:pPr>
      <w:r w:rsidRPr="00316A6E">
        <w:rPr>
          <w:rFonts w:hint="eastAsia"/>
          <w:szCs w:val="24"/>
        </w:rPr>
        <w:t>如图</w:t>
      </w:r>
      <w:r w:rsidR="00BD2619" w:rsidRPr="00316A6E">
        <w:rPr>
          <w:szCs w:val="24"/>
        </w:rPr>
        <w:t>B</w:t>
      </w:r>
      <w:r w:rsidRPr="00316A6E">
        <w:rPr>
          <w:rFonts w:hint="eastAsia"/>
          <w:szCs w:val="24"/>
        </w:rPr>
        <w:t>.1</w:t>
      </w:r>
      <w:r w:rsidRPr="00316A6E">
        <w:rPr>
          <w:rFonts w:hint="eastAsia"/>
          <w:szCs w:val="24"/>
        </w:rPr>
        <w:t>，基于分类单元</w:t>
      </w:r>
      <w:r w:rsidRPr="00316A6E">
        <w:rPr>
          <w:rFonts w:hint="eastAsia"/>
          <w:szCs w:val="24"/>
        </w:rPr>
        <w:t>a</w:t>
      </w:r>
      <w:r w:rsidRPr="00316A6E">
        <w:rPr>
          <w:rFonts w:hint="eastAsia"/>
          <w:szCs w:val="24"/>
        </w:rPr>
        <w:t>、</w:t>
      </w:r>
      <w:r w:rsidRPr="00316A6E">
        <w:rPr>
          <w:rFonts w:hint="eastAsia"/>
          <w:szCs w:val="24"/>
        </w:rPr>
        <w:t>b</w:t>
      </w:r>
      <w:r w:rsidRPr="00316A6E">
        <w:rPr>
          <w:rFonts w:hint="eastAsia"/>
          <w:szCs w:val="24"/>
        </w:rPr>
        <w:t>、</w:t>
      </w:r>
      <w:r w:rsidRPr="00316A6E">
        <w:rPr>
          <w:rFonts w:hint="eastAsia"/>
          <w:szCs w:val="24"/>
        </w:rPr>
        <w:t>c</w:t>
      </w:r>
      <w:r w:rsidRPr="00316A6E">
        <w:rPr>
          <w:rFonts w:hint="eastAsia"/>
          <w:szCs w:val="24"/>
        </w:rPr>
        <w:t>、</w:t>
      </w:r>
      <w:r w:rsidRPr="00316A6E">
        <w:rPr>
          <w:rFonts w:hint="eastAsia"/>
          <w:szCs w:val="24"/>
        </w:rPr>
        <w:t>d</w:t>
      </w:r>
      <w:r w:rsidRPr="00316A6E">
        <w:rPr>
          <w:rFonts w:hint="eastAsia"/>
          <w:szCs w:val="24"/>
        </w:rPr>
        <w:t>构建的系统发育树</w:t>
      </w:r>
      <w:r w:rsidRPr="00316A6E">
        <w:rPr>
          <w:rFonts w:hint="eastAsia"/>
          <w:szCs w:val="24"/>
        </w:rPr>
        <w:t>A</w:t>
      </w:r>
      <w:r w:rsidRPr="00316A6E">
        <w:rPr>
          <w:rFonts w:hint="eastAsia"/>
          <w:szCs w:val="24"/>
        </w:rPr>
        <w:t>的遗传多样性指数</w:t>
      </w:r>
      <w:r w:rsidRPr="00316A6E">
        <w:rPr>
          <w:rFonts w:hint="eastAsia"/>
          <w:i/>
          <w:szCs w:val="24"/>
        </w:rPr>
        <w:t xml:space="preserve">PD </w:t>
      </w:r>
      <w:r w:rsidRPr="00316A6E">
        <w:rPr>
          <w:rFonts w:hint="eastAsia"/>
          <w:i/>
          <w:szCs w:val="24"/>
          <w:vertAlign w:val="subscript"/>
        </w:rPr>
        <w:t>Faith-A</w:t>
      </w:r>
      <w:r w:rsidRPr="00316A6E">
        <w:rPr>
          <w:rFonts w:hint="eastAsia"/>
          <w:szCs w:val="24"/>
        </w:rPr>
        <w:t>为</w:t>
      </w:r>
      <w:r w:rsidRPr="00316A6E">
        <w:rPr>
          <w:rFonts w:hint="eastAsia"/>
          <w:szCs w:val="24"/>
        </w:rPr>
        <w:t>13</w:t>
      </w:r>
      <w:r w:rsidRPr="00316A6E">
        <w:rPr>
          <w:rFonts w:hint="eastAsia"/>
          <w:szCs w:val="24"/>
        </w:rPr>
        <w:t>，基于分类单元</w:t>
      </w:r>
      <w:r w:rsidRPr="00316A6E">
        <w:rPr>
          <w:szCs w:val="24"/>
        </w:rPr>
        <w:t>e</w:t>
      </w:r>
      <w:r w:rsidRPr="00316A6E">
        <w:rPr>
          <w:rFonts w:hint="eastAsia"/>
          <w:szCs w:val="24"/>
        </w:rPr>
        <w:t>、</w:t>
      </w:r>
      <w:r w:rsidRPr="00316A6E">
        <w:rPr>
          <w:szCs w:val="24"/>
        </w:rPr>
        <w:t>f</w:t>
      </w:r>
      <w:r w:rsidRPr="00316A6E">
        <w:rPr>
          <w:rFonts w:hint="eastAsia"/>
          <w:szCs w:val="24"/>
        </w:rPr>
        <w:t>、</w:t>
      </w:r>
      <w:r w:rsidRPr="00316A6E">
        <w:rPr>
          <w:szCs w:val="24"/>
        </w:rPr>
        <w:t>g</w:t>
      </w:r>
      <w:r w:rsidRPr="00316A6E">
        <w:rPr>
          <w:rFonts w:hint="eastAsia"/>
          <w:szCs w:val="24"/>
        </w:rPr>
        <w:t>构建的系统发育树</w:t>
      </w:r>
      <w:r w:rsidRPr="00316A6E">
        <w:rPr>
          <w:szCs w:val="24"/>
        </w:rPr>
        <w:t>B</w:t>
      </w:r>
      <w:r w:rsidRPr="00316A6E">
        <w:rPr>
          <w:rFonts w:hint="eastAsia"/>
          <w:szCs w:val="24"/>
        </w:rPr>
        <w:t>的遗传多样性指数</w:t>
      </w:r>
      <w:r w:rsidRPr="00316A6E">
        <w:rPr>
          <w:rFonts w:hint="eastAsia"/>
          <w:szCs w:val="24"/>
        </w:rPr>
        <w:t xml:space="preserve">PD </w:t>
      </w:r>
      <w:r w:rsidRPr="00316A6E">
        <w:rPr>
          <w:rFonts w:hint="eastAsia"/>
          <w:szCs w:val="24"/>
          <w:vertAlign w:val="subscript"/>
        </w:rPr>
        <w:t>Faith-B</w:t>
      </w:r>
      <w:r w:rsidRPr="00316A6E">
        <w:rPr>
          <w:rFonts w:hint="eastAsia"/>
          <w:szCs w:val="24"/>
        </w:rPr>
        <w:t>为</w:t>
      </w:r>
      <w:r w:rsidRPr="00316A6E">
        <w:rPr>
          <w:rFonts w:hint="eastAsia"/>
          <w:szCs w:val="24"/>
        </w:rPr>
        <w:t>9</w:t>
      </w:r>
      <w:r w:rsidRPr="00316A6E">
        <w:rPr>
          <w:rFonts w:hint="eastAsia"/>
          <w:szCs w:val="24"/>
        </w:rPr>
        <w:t>。</w:t>
      </w:r>
    </w:p>
    <w:tbl>
      <w:tblPr>
        <w:tblStyle w:val="af9"/>
        <w:tblW w:w="9060"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C13E3" w:rsidRPr="00316A6E" w14:paraId="0E077B87" w14:textId="77777777" w:rsidTr="005945C6">
        <w:tc>
          <w:tcPr>
            <w:tcW w:w="4530" w:type="dxa"/>
          </w:tcPr>
          <w:p w14:paraId="22BBD3E5" w14:textId="77777777" w:rsidR="004C13E3" w:rsidRPr="00316A6E" w:rsidRDefault="004C13E3" w:rsidP="005945C6">
            <w:pPr>
              <w:pStyle w:val="13"/>
              <w:ind w:firstLineChars="0" w:firstLine="0"/>
              <w:jc w:val="center"/>
              <w:rPr>
                <w:sz w:val="24"/>
                <w:szCs w:val="24"/>
              </w:rPr>
            </w:pPr>
            <w:r w:rsidRPr="00316A6E">
              <w:rPr>
                <w:noProof/>
                <w:sz w:val="24"/>
                <w:szCs w:val="24"/>
              </w:rPr>
              <w:drawing>
                <wp:inline distT="0" distB="0" distL="0" distR="0" wp14:anchorId="0E6BB875" wp14:editId="55901687">
                  <wp:extent cx="2127738" cy="16862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1989" cy="1689646"/>
                          </a:xfrm>
                          <a:prstGeom prst="rect">
                            <a:avLst/>
                          </a:prstGeom>
                          <a:noFill/>
                        </pic:spPr>
                      </pic:pic>
                    </a:graphicData>
                  </a:graphic>
                </wp:inline>
              </w:drawing>
            </w:r>
          </w:p>
          <w:p w14:paraId="3AE4F6F2" w14:textId="77777777" w:rsidR="00E877B9" w:rsidRPr="00316A6E" w:rsidRDefault="00E877B9" w:rsidP="00C65752">
            <w:pPr>
              <w:pStyle w:val="afff5"/>
              <w:ind w:firstLine="480"/>
              <w:rPr>
                <w:sz w:val="24"/>
                <w:szCs w:val="24"/>
              </w:rPr>
            </w:pPr>
          </w:p>
        </w:tc>
        <w:tc>
          <w:tcPr>
            <w:tcW w:w="4530" w:type="dxa"/>
          </w:tcPr>
          <w:p w14:paraId="15202A67" w14:textId="77777777" w:rsidR="004C13E3" w:rsidRPr="00316A6E" w:rsidRDefault="004C13E3" w:rsidP="005945C6">
            <w:pPr>
              <w:pStyle w:val="13"/>
              <w:ind w:firstLineChars="0" w:firstLine="0"/>
              <w:jc w:val="center"/>
              <w:rPr>
                <w:sz w:val="24"/>
                <w:szCs w:val="24"/>
              </w:rPr>
            </w:pPr>
            <w:r w:rsidRPr="00316A6E">
              <w:rPr>
                <w:noProof/>
                <w:sz w:val="24"/>
                <w:szCs w:val="24"/>
              </w:rPr>
              <w:drawing>
                <wp:inline distT="0" distB="0" distL="0" distR="0" wp14:anchorId="13BD1176" wp14:editId="57539C3B">
                  <wp:extent cx="1836578" cy="159433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891" cy="1596347"/>
                          </a:xfrm>
                          <a:prstGeom prst="rect">
                            <a:avLst/>
                          </a:prstGeom>
                          <a:noFill/>
                        </pic:spPr>
                      </pic:pic>
                    </a:graphicData>
                  </a:graphic>
                </wp:inline>
              </w:drawing>
            </w:r>
          </w:p>
        </w:tc>
      </w:tr>
    </w:tbl>
    <w:p w14:paraId="73FC4342" w14:textId="763697A5" w:rsidR="00C65752" w:rsidRPr="00316A6E" w:rsidRDefault="004C13E3" w:rsidP="00BD2619">
      <w:pPr>
        <w:ind w:firstLineChars="0" w:firstLine="0"/>
        <w:jc w:val="center"/>
        <w:rPr>
          <w:rFonts w:eastAsia="黑体" w:cs="Calibri"/>
          <w:sz w:val="21"/>
          <w:szCs w:val="21"/>
        </w:rPr>
      </w:pPr>
      <w:r w:rsidRPr="00316A6E">
        <w:rPr>
          <w:rFonts w:eastAsia="黑体" w:cs="Calibri" w:hint="eastAsia"/>
          <w:sz w:val="21"/>
          <w:szCs w:val="21"/>
        </w:rPr>
        <w:t>图</w:t>
      </w:r>
      <w:r w:rsidR="00BD2619" w:rsidRPr="00316A6E">
        <w:rPr>
          <w:rFonts w:eastAsia="黑体" w:cs="Calibri"/>
          <w:sz w:val="21"/>
          <w:szCs w:val="21"/>
        </w:rPr>
        <w:t>B</w:t>
      </w:r>
      <w:r w:rsidRPr="00316A6E">
        <w:rPr>
          <w:rFonts w:eastAsia="黑体" w:cs="Calibri"/>
          <w:sz w:val="21"/>
          <w:szCs w:val="21"/>
        </w:rPr>
        <w:t xml:space="preserve">.1 </w:t>
      </w:r>
      <w:r w:rsidR="00E877B9" w:rsidRPr="00316A6E">
        <w:rPr>
          <w:rFonts w:eastAsia="黑体" w:cs="Calibri" w:hint="eastAsia"/>
          <w:sz w:val="21"/>
          <w:szCs w:val="21"/>
        </w:rPr>
        <w:t>Faith</w:t>
      </w:r>
      <w:r w:rsidR="00E877B9" w:rsidRPr="00316A6E">
        <w:rPr>
          <w:rFonts w:eastAsia="黑体" w:cs="Calibri"/>
          <w:sz w:val="21"/>
          <w:szCs w:val="21"/>
        </w:rPr>
        <w:t>’</w:t>
      </w:r>
      <w:r w:rsidR="00E877B9" w:rsidRPr="00316A6E">
        <w:rPr>
          <w:rFonts w:eastAsia="黑体" w:cs="Calibri" w:hint="eastAsia"/>
          <w:sz w:val="21"/>
          <w:szCs w:val="21"/>
        </w:rPr>
        <w:t xml:space="preserve">s </w:t>
      </w:r>
      <w:r w:rsidR="00E877B9" w:rsidRPr="00316A6E">
        <w:rPr>
          <w:rFonts w:eastAsia="黑体" w:cs="Calibri" w:hint="eastAsia"/>
          <w:sz w:val="21"/>
          <w:szCs w:val="21"/>
        </w:rPr>
        <w:t>系统发育多样性指数计算示意图</w:t>
      </w:r>
      <w:r w:rsidR="00C65752" w:rsidRPr="00316A6E">
        <w:rPr>
          <w:rFonts w:eastAsia="黑体" w:cs="Calibri" w:hint="eastAsia"/>
          <w:sz w:val="21"/>
          <w:szCs w:val="21"/>
        </w:rPr>
        <w:t xml:space="preserve"> </w:t>
      </w:r>
      <w:r w:rsidR="00C65752" w:rsidRPr="00316A6E">
        <w:rPr>
          <w:rFonts w:eastAsia="黑体" w:cs="Calibri"/>
          <w:sz w:val="21"/>
          <w:szCs w:val="21"/>
        </w:rPr>
        <w:t>a</w:t>
      </w:r>
      <w:r w:rsidR="00C65752" w:rsidRPr="00316A6E">
        <w:rPr>
          <w:rFonts w:eastAsia="黑体" w:cs="Calibri" w:hint="eastAsia"/>
          <w:sz w:val="21"/>
          <w:szCs w:val="21"/>
        </w:rPr>
        <w:t>）基于分类单元</w:t>
      </w:r>
      <w:r w:rsidR="00C65752" w:rsidRPr="00316A6E">
        <w:rPr>
          <w:rFonts w:eastAsia="黑体" w:cs="Calibri" w:hint="eastAsia"/>
          <w:sz w:val="21"/>
          <w:szCs w:val="21"/>
        </w:rPr>
        <w:t>a</w:t>
      </w:r>
      <w:r w:rsidR="00C65752" w:rsidRPr="00316A6E">
        <w:rPr>
          <w:rFonts w:eastAsia="黑体" w:cs="Calibri" w:hint="eastAsia"/>
          <w:sz w:val="21"/>
          <w:szCs w:val="21"/>
        </w:rPr>
        <w:t>、</w:t>
      </w:r>
      <w:r w:rsidR="00C65752" w:rsidRPr="00316A6E">
        <w:rPr>
          <w:rFonts w:eastAsia="黑体" w:cs="Calibri" w:hint="eastAsia"/>
          <w:sz w:val="21"/>
          <w:szCs w:val="21"/>
        </w:rPr>
        <w:t>b</w:t>
      </w:r>
      <w:r w:rsidR="00C65752" w:rsidRPr="00316A6E">
        <w:rPr>
          <w:rFonts w:eastAsia="黑体" w:cs="Calibri" w:hint="eastAsia"/>
          <w:sz w:val="21"/>
          <w:szCs w:val="21"/>
        </w:rPr>
        <w:t>、</w:t>
      </w:r>
      <w:r w:rsidR="00C65752" w:rsidRPr="00316A6E">
        <w:rPr>
          <w:rFonts w:eastAsia="黑体" w:cs="Calibri" w:hint="eastAsia"/>
          <w:sz w:val="21"/>
          <w:szCs w:val="21"/>
        </w:rPr>
        <w:t>c</w:t>
      </w:r>
      <w:r w:rsidR="00C65752" w:rsidRPr="00316A6E">
        <w:rPr>
          <w:rFonts w:eastAsia="黑体" w:cs="Calibri" w:hint="eastAsia"/>
          <w:sz w:val="21"/>
          <w:szCs w:val="21"/>
        </w:rPr>
        <w:t>、</w:t>
      </w:r>
      <w:r w:rsidR="00C65752" w:rsidRPr="00316A6E">
        <w:rPr>
          <w:rFonts w:eastAsia="黑体" w:cs="Calibri" w:hint="eastAsia"/>
          <w:sz w:val="21"/>
          <w:szCs w:val="21"/>
        </w:rPr>
        <w:t>d</w:t>
      </w:r>
      <w:r w:rsidR="00C65752" w:rsidRPr="00316A6E">
        <w:rPr>
          <w:rFonts w:eastAsia="黑体" w:cs="Calibri" w:hint="eastAsia"/>
          <w:sz w:val="21"/>
          <w:szCs w:val="21"/>
        </w:rPr>
        <w:t>构建的系统发育树</w:t>
      </w:r>
      <w:r w:rsidR="00C65752" w:rsidRPr="00316A6E">
        <w:rPr>
          <w:rFonts w:eastAsia="黑体" w:cs="Calibri" w:hint="eastAsia"/>
          <w:sz w:val="21"/>
          <w:szCs w:val="21"/>
        </w:rPr>
        <w:t>A</w:t>
      </w:r>
      <w:r w:rsidR="00C65752" w:rsidRPr="00316A6E">
        <w:rPr>
          <w:rFonts w:eastAsia="黑体" w:cs="Calibri"/>
          <w:sz w:val="21"/>
          <w:szCs w:val="21"/>
        </w:rPr>
        <w:t xml:space="preserve">     </w:t>
      </w:r>
      <w:r w:rsidR="00C65752" w:rsidRPr="00316A6E">
        <w:rPr>
          <w:rFonts w:eastAsia="黑体" w:cs="Calibri" w:hint="eastAsia"/>
          <w:sz w:val="21"/>
          <w:szCs w:val="21"/>
        </w:rPr>
        <w:t>b</w:t>
      </w:r>
      <w:r w:rsidR="00C65752" w:rsidRPr="00316A6E">
        <w:rPr>
          <w:rFonts w:eastAsia="黑体" w:cs="Calibri" w:hint="eastAsia"/>
          <w:sz w:val="21"/>
          <w:szCs w:val="21"/>
        </w:rPr>
        <w:t>）基于分类单元</w:t>
      </w:r>
      <w:r w:rsidR="00C65752" w:rsidRPr="00316A6E">
        <w:rPr>
          <w:rFonts w:eastAsia="黑体" w:cs="Calibri" w:hint="eastAsia"/>
          <w:sz w:val="21"/>
          <w:szCs w:val="21"/>
        </w:rPr>
        <w:t>e</w:t>
      </w:r>
      <w:r w:rsidR="00C65752" w:rsidRPr="00316A6E">
        <w:rPr>
          <w:rFonts w:eastAsia="黑体" w:cs="Calibri" w:hint="eastAsia"/>
          <w:sz w:val="21"/>
          <w:szCs w:val="21"/>
        </w:rPr>
        <w:t>、</w:t>
      </w:r>
      <w:r w:rsidR="00C65752" w:rsidRPr="00316A6E">
        <w:rPr>
          <w:rFonts w:eastAsia="黑体" w:cs="Calibri" w:hint="eastAsia"/>
          <w:sz w:val="21"/>
          <w:szCs w:val="21"/>
        </w:rPr>
        <w:t>f</w:t>
      </w:r>
      <w:r w:rsidR="00C65752" w:rsidRPr="00316A6E">
        <w:rPr>
          <w:rFonts w:eastAsia="黑体" w:cs="Calibri" w:hint="eastAsia"/>
          <w:sz w:val="21"/>
          <w:szCs w:val="21"/>
        </w:rPr>
        <w:t>、</w:t>
      </w:r>
      <w:r w:rsidR="00C65752" w:rsidRPr="00316A6E">
        <w:rPr>
          <w:rFonts w:eastAsia="黑体" w:cs="Calibri" w:hint="eastAsia"/>
          <w:sz w:val="21"/>
          <w:szCs w:val="21"/>
        </w:rPr>
        <w:t>g</w:t>
      </w:r>
      <w:r w:rsidR="00C65752" w:rsidRPr="00316A6E">
        <w:rPr>
          <w:rFonts w:eastAsia="黑体" w:cs="Calibri" w:hint="eastAsia"/>
          <w:sz w:val="21"/>
          <w:szCs w:val="21"/>
        </w:rPr>
        <w:t>构建的系统发育树</w:t>
      </w:r>
      <w:r w:rsidR="00C65752" w:rsidRPr="00316A6E">
        <w:rPr>
          <w:rFonts w:eastAsia="黑体" w:cs="Calibri" w:hint="eastAsia"/>
          <w:sz w:val="21"/>
          <w:szCs w:val="21"/>
        </w:rPr>
        <w:t>B</w:t>
      </w:r>
    </w:p>
    <w:p w14:paraId="32083192" w14:textId="39320282" w:rsidR="00E877B9" w:rsidRPr="00316A6E" w:rsidRDefault="00BD2619" w:rsidP="00BD2619">
      <w:pPr>
        <w:pStyle w:val="af1"/>
        <w:ind w:firstLineChars="0" w:firstLine="0"/>
        <w:rPr>
          <w:rFonts w:ascii="黑体" w:eastAsia="黑体" w:hAnsi="黑体"/>
          <w:szCs w:val="24"/>
        </w:rPr>
      </w:pPr>
      <w:bookmarkStart w:id="119" w:name="_Toc97455658"/>
      <w:bookmarkStart w:id="120" w:name="_Toc97474451"/>
      <w:bookmarkStart w:id="121" w:name="_Toc98409776"/>
      <w:r w:rsidRPr="00316A6E">
        <w:rPr>
          <w:rFonts w:ascii="黑体" w:eastAsia="黑体" w:hAnsi="黑体" w:hint="eastAsia"/>
          <w:szCs w:val="24"/>
        </w:rPr>
        <w:t>B</w:t>
      </w:r>
      <w:r w:rsidRPr="00316A6E">
        <w:rPr>
          <w:rFonts w:ascii="黑体" w:eastAsia="黑体" w:hAnsi="黑体"/>
          <w:szCs w:val="24"/>
        </w:rPr>
        <w:t xml:space="preserve">.2 </w:t>
      </w:r>
      <w:r w:rsidR="00E877B9" w:rsidRPr="00316A6E">
        <w:rPr>
          <w:rFonts w:ascii="黑体" w:eastAsia="黑体" w:hAnsi="黑体" w:hint="eastAsia"/>
          <w:szCs w:val="24"/>
        </w:rPr>
        <w:t>系统发育多样性指数计算方法</w:t>
      </w:r>
      <w:bookmarkEnd w:id="119"/>
      <w:bookmarkEnd w:id="120"/>
      <w:bookmarkEnd w:id="121"/>
    </w:p>
    <w:p w14:paraId="2BEAB94F" w14:textId="6899DCB7" w:rsidR="004C13E3" w:rsidRPr="00316A6E" w:rsidRDefault="00E877B9" w:rsidP="004C13E3">
      <w:pPr>
        <w:pStyle w:val="13"/>
        <w:ind w:leftChars="100" w:left="240" w:firstLineChars="0"/>
        <w:rPr>
          <w:sz w:val="24"/>
          <w:szCs w:val="24"/>
        </w:rPr>
      </w:pPr>
      <w:r w:rsidRPr="00316A6E">
        <w:t>F</w:t>
      </w:r>
      <w:r w:rsidRPr="00316A6E">
        <w:rPr>
          <w:rFonts w:hint="eastAsia"/>
        </w:rPr>
        <w:t>aith</w:t>
      </w:r>
      <w:proofErr w:type="gramStart"/>
      <w:r w:rsidRPr="00316A6E">
        <w:t>’</w:t>
      </w:r>
      <w:proofErr w:type="gramEnd"/>
      <w:r w:rsidRPr="00316A6E">
        <w:t xml:space="preserve">s </w:t>
      </w:r>
      <w:r w:rsidRPr="00316A6E">
        <w:rPr>
          <w:rFonts w:hint="eastAsia"/>
        </w:rPr>
        <w:t>系统发育多样性</w:t>
      </w:r>
      <w:r w:rsidR="00710367" w:rsidRPr="00316A6E">
        <w:rPr>
          <w:rFonts w:hint="eastAsia"/>
        </w:rPr>
        <w:t>的计算</w:t>
      </w:r>
      <w:r w:rsidR="004C13E3" w:rsidRPr="00316A6E">
        <w:rPr>
          <w:rFonts w:hint="eastAsia"/>
          <w:sz w:val="24"/>
          <w:szCs w:val="24"/>
        </w:rPr>
        <w:t>可通过</w:t>
      </w:r>
      <w:r w:rsidR="004C13E3" w:rsidRPr="00316A6E">
        <w:rPr>
          <w:rFonts w:hint="eastAsia"/>
          <w:sz w:val="24"/>
          <w:szCs w:val="24"/>
        </w:rPr>
        <w:t>R</w:t>
      </w:r>
      <w:r w:rsidR="004C13E3" w:rsidRPr="00316A6E">
        <w:rPr>
          <w:rFonts w:hint="eastAsia"/>
          <w:sz w:val="24"/>
          <w:szCs w:val="24"/>
        </w:rPr>
        <w:t>语言“</w:t>
      </w:r>
      <w:r w:rsidR="004C13E3" w:rsidRPr="00316A6E">
        <w:rPr>
          <w:sz w:val="24"/>
          <w:szCs w:val="24"/>
        </w:rPr>
        <w:t>picante</w:t>
      </w:r>
      <w:r w:rsidR="004C13E3" w:rsidRPr="00316A6E">
        <w:rPr>
          <w:rFonts w:hint="eastAsia"/>
          <w:sz w:val="24"/>
          <w:szCs w:val="24"/>
        </w:rPr>
        <w:t>”安装包中的代码获得：</w:t>
      </w:r>
    </w:p>
    <w:p w14:paraId="66D3E217" w14:textId="77777777" w:rsidR="004C13E3" w:rsidRPr="00316A6E" w:rsidRDefault="004C13E3" w:rsidP="004C13E3">
      <w:pPr>
        <w:pStyle w:val="13"/>
        <w:ind w:leftChars="100" w:left="240" w:firstLineChars="0"/>
        <w:rPr>
          <w:sz w:val="24"/>
          <w:szCs w:val="24"/>
        </w:rPr>
      </w:pPr>
      <w:proofErr w:type="gramStart"/>
      <w:r w:rsidRPr="00316A6E">
        <w:rPr>
          <w:rFonts w:hint="eastAsia"/>
          <w:sz w:val="24"/>
          <w:szCs w:val="24"/>
        </w:rPr>
        <w:t>p</w:t>
      </w:r>
      <w:r w:rsidRPr="00316A6E">
        <w:rPr>
          <w:sz w:val="24"/>
          <w:szCs w:val="24"/>
        </w:rPr>
        <w:t>d</w:t>
      </w:r>
      <w:proofErr w:type="gramEnd"/>
      <w:r w:rsidRPr="00316A6E">
        <w:rPr>
          <w:sz w:val="24"/>
          <w:szCs w:val="24"/>
        </w:rPr>
        <w:t xml:space="preserve"> (samp, tree, include.root=TRUE)</w:t>
      </w:r>
    </w:p>
    <w:p w14:paraId="699576C0" w14:textId="77777777" w:rsidR="004C13E3" w:rsidRPr="00316A6E" w:rsidRDefault="004C13E3" w:rsidP="004C13E3">
      <w:pPr>
        <w:pStyle w:val="13"/>
        <w:ind w:leftChars="100" w:left="240" w:firstLineChars="0"/>
        <w:rPr>
          <w:sz w:val="24"/>
          <w:szCs w:val="24"/>
        </w:rPr>
      </w:pPr>
      <w:r w:rsidRPr="00316A6E">
        <w:rPr>
          <w:rFonts w:hint="eastAsia"/>
          <w:sz w:val="24"/>
          <w:szCs w:val="24"/>
        </w:rPr>
        <w:t>其中</w:t>
      </w:r>
      <w:r w:rsidRPr="00316A6E">
        <w:rPr>
          <w:rFonts w:hint="eastAsia"/>
          <w:sz w:val="24"/>
          <w:szCs w:val="24"/>
        </w:rPr>
        <w:t>samp</w:t>
      </w:r>
      <w:r w:rsidRPr="00316A6E">
        <w:rPr>
          <w:rFonts w:hint="eastAsia"/>
          <w:sz w:val="24"/>
          <w:szCs w:val="24"/>
        </w:rPr>
        <w:t>指分子分类单元</w:t>
      </w:r>
      <w:r w:rsidRPr="00316A6E">
        <w:rPr>
          <w:rFonts w:hint="eastAsia"/>
          <w:sz w:val="24"/>
          <w:szCs w:val="24"/>
        </w:rPr>
        <w:t>-</w:t>
      </w:r>
      <w:r w:rsidRPr="00316A6E">
        <w:rPr>
          <w:rFonts w:hint="eastAsia"/>
          <w:sz w:val="24"/>
          <w:szCs w:val="24"/>
        </w:rPr>
        <w:t>位点矩阵；</w:t>
      </w:r>
      <w:r w:rsidRPr="00316A6E">
        <w:rPr>
          <w:rFonts w:hint="eastAsia"/>
          <w:sz w:val="24"/>
          <w:szCs w:val="24"/>
        </w:rPr>
        <w:t>tree</w:t>
      </w:r>
      <w:r w:rsidRPr="00316A6E">
        <w:rPr>
          <w:rFonts w:hint="eastAsia"/>
          <w:sz w:val="24"/>
          <w:szCs w:val="24"/>
        </w:rPr>
        <w:t>为基于分子分类单元序列相似性构建的系统发育树；</w:t>
      </w:r>
      <w:r w:rsidRPr="00316A6E">
        <w:rPr>
          <w:sz w:val="24"/>
          <w:szCs w:val="24"/>
        </w:rPr>
        <w:t xml:space="preserve">include.root </w:t>
      </w:r>
      <w:r w:rsidRPr="00316A6E">
        <w:rPr>
          <w:rFonts w:hint="eastAsia"/>
          <w:sz w:val="24"/>
          <w:szCs w:val="24"/>
        </w:rPr>
        <w:t>指构建的系统发育树是否有根（</w:t>
      </w:r>
      <w:r w:rsidRPr="00316A6E">
        <w:rPr>
          <w:rFonts w:hint="eastAsia"/>
          <w:sz w:val="24"/>
          <w:szCs w:val="24"/>
        </w:rPr>
        <w:t>root</w:t>
      </w:r>
      <w:r w:rsidRPr="00316A6E">
        <w:rPr>
          <w:rFonts w:hint="eastAsia"/>
          <w:sz w:val="24"/>
          <w:szCs w:val="24"/>
        </w:rPr>
        <w:t>）</w:t>
      </w:r>
      <w:r w:rsidRPr="00316A6E">
        <w:rPr>
          <w:rFonts w:hint="eastAsia"/>
          <w:sz w:val="24"/>
          <w:szCs w:val="24"/>
        </w:rPr>
        <w:t>.</w:t>
      </w:r>
    </w:p>
    <w:p w14:paraId="25F9A142" w14:textId="29CA03D9" w:rsidR="004C13E3" w:rsidRPr="00316A6E" w:rsidRDefault="00BD2619" w:rsidP="00BD2619">
      <w:pPr>
        <w:pStyle w:val="af1"/>
        <w:ind w:firstLineChars="0" w:firstLine="0"/>
        <w:rPr>
          <w:rFonts w:ascii="黑体" w:eastAsia="黑体" w:hAnsi="黑体"/>
          <w:szCs w:val="24"/>
        </w:rPr>
      </w:pPr>
      <w:bookmarkStart w:id="122" w:name="_Toc92567424"/>
      <w:bookmarkStart w:id="123" w:name="_Toc92891560"/>
      <w:r w:rsidRPr="00316A6E">
        <w:rPr>
          <w:rFonts w:ascii="黑体" w:eastAsia="黑体" w:hAnsi="黑体"/>
          <w:szCs w:val="24"/>
        </w:rPr>
        <w:t xml:space="preserve">B.3 </w:t>
      </w:r>
      <w:r w:rsidR="004C13E3" w:rsidRPr="00316A6E">
        <w:rPr>
          <w:rFonts w:ascii="黑体" w:eastAsia="黑体" w:hAnsi="黑体" w:hint="eastAsia"/>
          <w:szCs w:val="24"/>
        </w:rPr>
        <w:t>系统发育树构建方法</w:t>
      </w:r>
      <w:bookmarkEnd w:id="122"/>
      <w:bookmarkEnd w:id="123"/>
    </w:p>
    <w:p w14:paraId="74AC1DF7" w14:textId="71B547E5" w:rsidR="004C13E3" w:rsidRPr="00316A6E" w:rsidRDefault="004C13E3" w:rsidP="004C13E3">
      <w:pPr>
        <w:pStyle w:val="13"/>
        <w:ind w:leftChars="100" w:left="240" w:firstLine="480"/>
        <w:rPr>
          <w:sz w:val="24"/>
          <w:szCs w:val="24"/>
        </w:rPr>
      </w:pPr>
      <w:r w:rsidRPr="00316A6E">
        <w:rPr>
          <w:rFonts w:hint="eastAsia"/>
          <w:sz w:val="24"/>
          <w:szCs w:val="24"/>
        </w:rPr>
        <w:t>利用环境</w:t>
      </w:r>
      <w:r w:rsidRPr="00316A6E">
        <w:rPr>
          <w:rFonts w:hint="eastAsia"/>
          <w:sz w:val="24"/>
          <w:szCs w:val="24"/>
        </w:rPr>
        <w:t>D</w:t>
      </w:r>
      <w:r w:rsidRPr="00316A6E">
        <w:rPr>
          <w:sz w:val="24"/>
          <w:szCs w:val="24"/>
        </w:rPr>
        <w:t>NA</w:t>
      </w:r>
      <w:r w:rsidRPr="00316A6E">
        <w:rPr>
          <w:rFonts w:hint="eastAsia"/>
          <w:sz w:val="24"/>
          <w:szCs w:val="24"/>
        </w:rPr>
        <w:t>宏条形码监测获得的分子分类单元（如</w:t>
      </w:r>
      <w:r w:rsidRPr="00316A6E">
        <w:rPr>
          <w:rFonts w:hint="eastAsia"/>
          <w:sz w:val="24"/>
          <w:szCs w:val="24"/>
        </w:rPr>
        <w:t>A</w:t>
      </w:r>
      <w:r w:rsidRPr="00316A6E">
        <w:rPr>
          <w:sz w:val="24"/>
          <w:szCs w:val="24"/>
        </w:rPr>
        <w:t>SV</w:t>
      </w:r>
      <w:r w:rsidRPr="00316A6E">
        <w:rPr>
          <w:rFonts w:hint="eastAsia"/>
          <w:sz w:val="24"/>
          <w:szCs w:val="24"/>
        </w:rPr>
        <w:t>或</w:t>
      </w:r>
      <w:r w:rsidRPr="00316A6E">
        <w:rPr>
          <w:rFonts w:hint="eastAsia"/>
          <w:sz w:val="24"/>
          <w:szCs w:val="24"/>
        </w:rPr>
        <w:t>O</w:t>
      </w:r>
      <w:r w:rsidRPr="00316A6E">
        <w:rPr>
          <w:sz w:val="24"/>
          <w:szCs w:val="24"/>
        </w:rPr>
        <w:t>TU</w:t>
      </w:r>
      <w:r w:rsidRPr="00316A6E">
        <w:rPr>
          <w:rFonts w:hint="eastAsia"/>
          <w:sz w:val="24"/>
          <w:szCs w:val="24"/>
        </w:rPr>
        <w:t>）对应的序列，根据数据量大小、物种的亲缘关系、所需系统发育树精确程度等条件，选择合适的系统发育树构建方法。具体的</w:t>
      </w:r>
      <w:proofErr w:type="gramStart"/>
      <w:r w:rsidRPr="00316A6E">
        <w:rPr>
          <w:rFonts w:hint="eastAsia"/>
          <w:sz w:val="24"/>
          <w:szCs w:val="24"/>
        </w:rPr>
        <w:t>构树方法</w:t>
      </w:r>
      <w:proofErr w:type="gramEnd"/>
      <w:r w:rsidRPr="00316A6E">
        <w:rPr>
          <w:rFonts w:hint="eastAsia"/>
          <w:sz w:val="24"/>
          <w:szCs w:val="24"/>
        </w:rPr>
        <w:t>参考</w:t>
      </w:r>
      <w:r w:rsidR="006123D2" w:rsidRPr="00316A6E">
        <w:rPr>
          <w:rFonts w:hint="eastAsia"/>
          <w:sz w:val="24"/>
          <w:szCs w:val="24"/>
        </w:rPr>
        <w:t>LY/T 3191</w:t>
      </w:r>
      <w:r w:rsidR="006123D2" w:rsidRPr="00316A6E">
        <w:rPr>
          <w:rFonts w:hint="eastAsia"/>
          <w:sz w:val="24"/>
          <w:szCs w:val="24"/>
        </w:rPr>
        <w:t>的规定</w:t>
      </w:r>
      <w:r w:rsidRPr="00316A6E">
        <w:rPr>
          <w:rFonts w:hint="eastAsia"/>
          <w:sz w:val="24"/>
          <w:szCs w:val="24"/>
        </w:rPr>
        <w:t>。</w:t>
      </w:r>
    </w:p>
    <w:p w14:paraId="0A068764" w14:textId="77777777" w:rsidR="004C13E3" w:rsidRPr="00316A6E" w:rsidRDefault="004C13E3" w:rsidP="004C13E3">
      <w:pPr>
        <w:pStyle w:val="13"/>
        <w:ind w:leftChars="100" w:left="240" w:firstLine="480"/>
        <w:rPr>
          <w:sz w:val="24"/>
          <w:szCs w:val="24"/>
        </w:rPr>
      </w:pPr>
      <w:r w:rsidRPr="00316A6E">
        <w:rPr>
          <w:rFonts w:hint="eastAsia"/>
          <w:sz w:val="24"/>
          <w:szCs w:val="24"/>
        </w:rPr>
        <w:t>在比较不同样品的遗传多样性应选用统一的系统发育树构建方法。</w:t>
      </w:r>
    </w:p>
    <w:p w14:paraId="7BFEEB7C" w14:textId="77777777" w:rsidR="004C13E3" w:rsidRPr="00316A6E" w:rsidRDefault="004C13E3" w:rsidP="0095282F">
      <w:pPr>
        <w:pStyle w:val="af1"/>
        <w:ind w:firstLineChars="175"/>
        <w:sectPr w:rsidR="004C13E3" w:rsidRPr="00316A6E" w:rsidSect="00767B9D">
          <w:pgSz w:w="11906" w:h="16838"/>
          <w:pgMar w:top="1418" w:right="1418" w:bottom="1134" w:left="1418" w:header="1417" w:footer="1134" w:gutter="0"/>
          <w:cols w:space="425"/>
          <w:titlePg/>
          <w:docGrid w:type="lines" w:linePitch="312"/>
        </w:sectPr>
      </w:pPr>
    </w:p>
    <w:p w14:paraId="7D9CEF27" w14:textId="7F7DBA77" w:rsidR="004C13E3" w:rsidRPr="00316A6E" w:rsidRDefault="0095282F" w:rsidP="0095282F">
      <w:pPr>
        <w:pStyle w:val="10"/>
        <w:ind w:left="360"/>
        <w:jc w:val="center"/>
        <w:rPr>
          <w:sz w:val="24"/>
          <w:szCs w:val="24"/>
        </w:rPr>
      </w:pPr>
      <w:bookmarkStart w:id="124" w:name="_Toc102147539"/>
      <w:r w:rsidRPr="00316A6E">
        <w:rPr>
          <w:rFonts w:hint="eastAsia"/>
          <w:sz w:val="24"/>
          <w:szCs w:val="24"/>
        </w:rPr>
        <w:lastRenderedPageBreak/>
        <w:t>附录</w:t>
      </w:r>
      <w:r w:rsidR="00707F64" w:rsidRPr="00316A6E">
        <w:rPr>
          <w:sz w:val="24"/>
          <w:szCs w:val="24"/>
        </w:rPr>
        <w:t>C</w:t>
      </w:r>
      <w:r w:rsidR="004C13E3" w:rsidRPr="00316A6E">
        <w:rPr>
          <w:sz w:val="24"/>
          <w:szCs w:val="24"/>
        </w:rPr>
        <w:br/>
      </w:r>
      <w:bookmarkStart w:id="125" w:name="_Toc92891561"/>
      <w:r w:rsidR="00707F64" w:rsidRPr="00316A6E">
        <w:rPr>
          <w:rFonts w:hint="eastAsia"/>
          <w:sz w:val="24"/>
          <w:szCs w:val="24"/>
        </w:rPr>
        <w:t>（规范性）</w:t>
      </w:r>
      <w:r w:rsidR="004C13E3" w:rsidRPr="00316A6E">
        <w:rPr>
          <w:sz w:val="24"/>
          <w:szCs w:val="24"/>
        </w:rPr>
        <w:br/>
      </w:r>
      <w:r w:rsidR="004C13E3" w:rsidRPr="00316A6E">
        <w:rPr>
          <w:rFonts w:hint="eastAsia"/>
          <w:sz w:val="24"/>
          <w:szCs w:val="24"/>
        </w:rPr>
        <w:t>生物完整性指数构建流程</w:t>
      </w:r>
      <w:bookmarkEnd w:id="124"/>
      <w:bookmarkEnd w:id="125"/>
    </w:p>
    <w:p w14:paraId="088F95CB" w14:textId="233ACDAC" w:rsidR="004C13E3" w:rsidRPr="00316A6E" w:rsidRDefault="004C13E3" w:rsidP="00127C76">
      <w:pPr>
        <w:pStyle w:val="13"/>
        <w:ind w:firstLine="480"/>
        <w:rPr>
          <w:sz w:val="24"/>
          <w:szCs w:val="24"/>
        </w:rPr>
      </w:pPr>
      <w:r w:rsidRPr="00316A6E">
        <w:rPr>
          <w:rFonts w:hint="eastAsia"/>
          <w:sz w:val="24"/>
          <w:szCs w:val="24"/>
        </w:rPr>
        <w:t>生物完整性指数构建参考基于形态学监测的生物评价文件《河流水生态环境质量监测与评价技术指南》和《湖库水生态环境质量监测与评价技术指南》</w:t>
      </w:r>
      <w:r w:rsidRPr="00316A6E">
        <w:rPr>
          <w:rFonts w:hint="eastAsia"/>
          <w:sz w:val="24"/>
          <w:szCs w:val="24"/>
          <w:vertAlign w:val="superscript"/>
        </w:rPr>
        <w:t>[1-2]</w:t>
      </w:r>
      <w:r w:rsidRPr="00316A6E">
        <w:rPr>
          <w:rFonts w:hint="eastAsia"/>
          <w:sz w:val="24"/>
          <w:szCs w:val="24"/>
        </w:rPr>
        <w:t>。</w:t>
      </w:r>
      <w:r w:rsidRPr="00316A6E">
        <w:rPr>
          <w:sz w:val="24"/>
          <w:szCs w:val="24"/>
        </w:rPr>
        <w:t xml:space="preserve"> </w:t>
      </w:r>
      <w:r w:rsidRPr="00316A6E">
        <w:rPr>
          <w:rFonts w:hint="eastAsia"/>
          <w:sz w:val="24"/>
          <w:szCs w:val="24"/>
        </w:rPr>
        <w:t>适用于环境</w:t>
      </w:r>
      <w:r w:rsidRPr="00316A6E">
        <w:rPr>
          <w:rFonts w:hint="eastAsia"/>
          <w:sz w:val="24"/>
          <w:szCs w:val="24"/>
        </w:rPr>
        <w:t>D</w:t>
      </w:r>
      <w:r w:rsidRPr="00316A6E">
        <w:rPr>
          <w:sz w:val="24"/>
          <w:szCs w:val="24"/>
        </w:rPr>
        <w:t>NA</w:t>
      </w:r>
      <w:r w:rsidRPr="00316A6E">
        <w:rPr>
          <w:rFonts w:hint="eastAsia"/>
          <w:sz w:val="24"/>
          <w:szCs w:val="24"/>
        </w:rPr>
        <w:t>宏条形码监测的候选参数清单</w:t>
      </w:r>
      <w:r w:rsidR="006123D2" w:rsidRPr="00316A6E">
        <w:rPr>
          <w:rFonts w:hint="eastAsia"/>
          <w:sz w:val="24"/>
          <w:szCs w:val="24"/>
        </w:rPr>
        <w:t>见表</w:t>
      </w:r>
      <w:r w:rsidR="00BD2619" w:rsidRPr="00316A6E">
        <w:rPr>
          <w:sz w:val="24"/>
          <w:szCs w:val="24"/>
        </w:rPr>
        <w:t>C</w:t>
      </w:r>
      <w:r w:rsidR="006123D2" w:rsidRPr="00316A6E">
        <w:rPr>
          <w:sz w:val="24"/>
          <w:szCs w:val="24"/>
        </w:rPr>
        <w:t>.1</w:t>
      </w:r>
      <w:r w:rsidR="006123D2" w:rsidRPr="00316A6E">
        <w:rPr>
          <w:rFonts w:hint="eastAsia"/>
          <w:sz w:val="24"/>
          <w:szCs w:val="24"/>
        </w:rPr>
        <w:t>和表</w:t>
      </w:r>
      <w:r w:rsidR="00BD2619" w:rsidRPr="00316A6E">
        <w:rPr>
          <w:sz w:val="24"/>
          <w:szCs w:val="24"/>
        </w:rPr>
        <w:t>C</w:t>
      </w:r>
      <w:r w:rsidR="006123D2" w:rsidRPr="00316A6E">
        <w:rPr>
          <w:sz w:val="24"/>
          <w:szCs w:val="24"/>
        </w:rPr>
        <w:t>.2</w:t>
      </w:r>
      <w:r w:rsidRPr="00316A6E">
        <w:rPr>
          <w:rFonts w:hint="eastAsia"/>
          <w:sz w:val="24"/>
          <w:szCs w:val="24"/>
        </w:rPr>
        <w:t>：</w:t>
      </w:r>
    </w:p>
    <w:p w14:paraId="07725282" w14:textId="21F0FC07" w:rsidR="004C13E3" w:rsidRPr="00316A6E" w:rsidRDefault="004C13E3" w:rsidP="00BD2619">
      <w:pPr>
        <w:ind w:firstLineChars="0" w:firstLine="0"/>
        <w:jc w:val="center"/>
        <w:rPr>
          <w:rFonts w:eastAsia="黑体" w:cs="Calibri"/>
          <w:sz w:val="21"/>
          <w:szCs w:val="21"/>
        </w:rPr>
      </w:pPr>
      <w:r w:rsidRPr="00316A6E">
        <w:rPr>
          <w:rFonts w:eastAsia="黑体" w:cs="Calibri"/>
          <w:sz w:val="21"/>
          <w:szCs w:val="21"/>
        </w:rPr>
        <w:t>表</w:t>
      </w:r>
      <w:r w:rsidR="00BD2619" w:rsidRPr="00316A6E">
        <w:rPr>
          <w:rFonts w:eastAsia="黑体" w:cs="Calibri"/>
          <w:sz w:val="21"/>
          <w:szCs w:val="21"/>
        </w:rPr>
        <w:t>C</w:t>
      </w:r>
      <w:r w:rsidRPr="00316A6E">
        <w:rPr>
          <w:rFonts w:eastAsia="黑体" w:cs="Calibri"/>
          <w:sz w:val="21"/>
          <w:szCs w:val="21"/>
        </w:rPr>
        <w:t xml:space="preserve">.1 </w:t>
      </w:r>
      <w:r w:rsidRPr="00316A6E">
        <w:rPr>
          <w:rFonts w:eastAsia="黑体" w:cs="Calibri"/>
          <w:sz w:val="21"/>
          <w:szCs w:val="21"/>
        </w:rPr>
        <w:t>一些适用于河流大型附着藻类、大型底栖无脊椎动物和鱼类的候选参数</w:t>
      </w:r>
    </w:p>
    <w:tbl>
      <w:tblPr>
        <w:tblW w:w="5000" w:type="pct"/>
        <w:tblBorders>
          <w:top w:val="single" w:sz="12" w:space="0" w:color="auto"/>
          <w:bottom w:val="single" w:sz="12" w:space="0" w:color="auto"/>
          <w:insideH w:val="single" w:sz="4" w:space="0" w:color="auto"/>
          <w:insideV w:val="single" w:sz="4" w:space="0" w:color="auto"/>
        </w:tblBorders>
        <w:tblLook w:val="00A0" w:firstRow="1" w:lastRow="0" w:firstColumn="1" w:lastColumn="0" w:noHBand="0" w:noVBand="0"/>
      </w:tblPr>
      <w:tblGrid>
        <w:gridCol w:w="427"/>
        <w:gridCol w:w="1421"/>
        <w:gridCol w:w="1160"/>
        <w:gridCol w:w="1551"/>
        <w:gridCol w:w="1938"/>
        <w:gridCol w:w="1809"/>
      </w:tblGrid>
      <w:tr w:rsidR="004C13E3" w:rsidRPr="00316A6E" w14:paraId="6EDB2414" w14:textId="77777777" w:rsidTr="005945C6">
        <w:tc>
          <w:tcPr>
            <w:tcW w:w="234" w:type="pct"/>
            <w:vAlign w:val="center"/>
          </w:tcPr>
          <w:p w14:paraId="47D3FCD3" w14:textId="77777777" w:rsidR="004C13E3" w:rsidRPr="00316A6E" w:rsidRDefault="004C13E3" w:rsidP="00127C76">
            <w:pPr>
              <w:topLinePunct/>
              <w:spacing w:line="240" w:lineRule="auto"/>
              <w:ind w:firstLineChars="0" w:firstLine="0"/>
              <w:jc w:val="center"/>
              <w:rPr>
                <w:b/>
                <w:sz w:val="21"/>
                <w:szCs w:val="21"/>
              </w:rPr>
            </w:pPr>
          </w:p>
        </w:tc>
        <w:tc>
          <w:tcPr>
            <w:tcW w:w="860" w:type="pct"/>
            <w:vAlign w:val="center"/>
          </w:tcPr>
          <w:p w14:paraId="2A96FBF4" w14:textId="77777777" w:rsidR="004C13E3" w:rsidRPr="00316A6E" w:rsidRDefault="004C13E3" w:rsidP="00127C76">
            <w:pPr>
              <w:topLinePunct/>
              <w:spacing w:line="240" w:lineRule="auto"/>
              <w:ind w:firstLineChars="0" w:firstLine="0"/>
              <w:jc w:val="center"/>
              <w:rPr>
                <w:b/>
                <w:sz w:val="21"/>
                <w:szCs w:val="21"/>
              </w:rPr>
            </w:pPr>
            <w:r w:rsidRPr="00316A6E">
              <w:rPr>
                <w:rFonts w:hint="eastAsia"/>
                <w:b/>
                <w:sz w:val="21"/>
                <w:szCs w:val="21"/>
              </w:rPr>
              <w:t>系统发育多样性</w:t>
            </w:r>
          </w:p>
        </w:tc>
        <w:tc>
          <w:tcPr>
            <w:tcW w:w="703" w:type="pct"/>
            <w:vAlign w:val="center"/>
          </w:tcPr>
          <w:p w14:paraId="7D4C762F" w14:textId="77777777" w:rsidR="004C13E3" w:rsidRPr="00316A6E" w:rsidRDefault="004C13E3" w:rsidP="00127C76">
            <w:pPr>
              <w:topLinePunct/>
              <w:spacing w:line="240" w:lineRule="auto"/>
              <w:ind w:firstLineChars="0" w:firstLine="0"/>
              <w:jc w:val="center"/>
              <w:rPr>
                <w:b/>
                <w:sz w:val="21"/>
                <w:szCs w:val="21"/>
              </w:rPr>
            </w:pPr>
            <w:r w:rsidRPr="00316A6E">
              <w:rPr>
                <w:rFonts w:hint="eastAsia"/>
                <w:b/>
                <w:sz w:val="21"/>
                <w:szCs w:val="21"/>
              </w:rPr>
              <w:t>丰富度</w:t>
            </w:r>
          </w:p>
        </w:tc>
        <w:tc>
          <w:tcPr>
            <w:tcW w:w="938" w:type="pct"/>
            <w:vAlign w:val="center"/>
          </w:tcPr>
          <w:p w14:paraId="795EF244" w14:textId="77777777" w:rsidR="004C13E3" w:rsidRPr="00316A6E" w:rsidRDefault="004C13E3" w:rsidP="00127C76">
            <w:pPr>
              <w:topLinePunct/>
              <w:spacing w:line="240" w:lineRule="auto"/>
              <w:ind w:firstLineChars="0" w:firstLine="0"/>
              <w:jc w:val="center"/>
              <w:rPr>
                <w:b/>
                <w:sz w:val="21"/>
                <w:szCs w:val="21"/>
              </w:rPr>
            </w:pPr>
            <w:r w:rsidRPr="00316A6E">
              <w:rPr>
                <w:b/>
                <w:sz w:val="21"/>
                <w:szCs w:val="21"/>
              </w:rPr>
              <w:t>物种组成</w:t>
            </w:r>
          </w:p>
        </w:tc>
        <w:tc>
          <w:tcPr>
            <w:tcW w:w="1171" w:type="pct"/>
            <w:vAlign w:val="center"/>
          </w:tcPr>
          <w:p w14:paraId="4A810B05" w14:textId="77777777" w:rsidR="004C13E3" w:rsidRPr="00316A6E" w:rsidRDefault="004C13E3" w:rsidP="00127C76">
            <w:pPr>
              <w:topLinePunct/>
              <w:spacing w:line="240" w:lineRule="auto"/>
              <w:ind w:firstLineChars="0" w:firstLine="0"/>
              <w:jc w:val="center"/>
              <w:rPr>
                <w:b/>
                <w:sz w:val="21"/>
                <w:szCs w:val="21"/>
              </w:rPr>
            </w:pPr>
            <w:r w:rsidRPr="00316A6E">
              <w:rPr>
                <w:b/>
                <w:sz w:val="21"/>
                <w:szCs w:val="21"/>
              </w:rPr>
              <w:t>耐受性</w:t>
            </w:r>
          </w:p>
        </w:tc>
        <w:tc>
          <w:tcPr>
            <w:tcW w:w="1093" w:type="pct"/>
            <w:vAlign w:val="center"/>
          </w:tcPr>
          <w:p w14:paraId="5390A372" w14:textId="77777777" w:rsidR="004C13E3" w:rsidRPr="00316A6E" w:rsidRDefault="004C13E3" w:rsidP="00127C76">
            <w:pPr>
              <w:topLinePunct/>
              <w:spacing w:line="240" w:lineRule="auto"/>
              <w:ind w:firstLineChars="0" w:firstLine="0"/>
              <w:jc w:val="center"/>
              <w:rPr>
                <w:b/>
                <w:sz w:val="21"/>
                <w:szCs w:val="21"/>
              </w:rPr>
            </w:pPr>
            <w:r w:rsidRPr="00316A6E">
              <w:rPr>
                <w:b/>
                <w:sz w:val="21"/>
                <w:szCs w:val="21"/>
              </w:rPr>
              <w:t>功能性</w:t>
            </w:r>
          </w:p>
        </w:tc>
      </w:tr>
      <w:tr w:rsidR="004C13E3" w:rsidRPr="00316A6E" w14:paraId="00702FAE" w14:textId="77777777" w:rsidTr="005945C6">
        <w:tc>
          <w:tcPr>
            <w:tcW w:w="234" w:type="pct"/>
            <w:vAlign w:val="center"/>
          </w:tcPr>
          <w:p w14:paraId="68040109" w14:textId="77777777" w:rsidR="004C13E3" w:rsidRPr="00316A6E" w:rsidRDefault="004C13E3" w:rsidP="00127C76">
            <w:pPr>
              <w:topLinePunct/>
              <w:spacing w:line="240" w:lineRule="auto"/>
              <w:ind w:firstLineChars="0" w:firstLine="0"/>
              <w:rPr>
                <w:b/>
                <w:sz w:val="21"/>
                <w:szCs w:val="21"/>
              </w:rPr>
            </w:pPr>
            <w:r w:rsidRPr="00316A6E">
              <w:rPr>
                <w:b/>
                <w:sz w:val="21"/>
                <w:szCs w:val="21"/>
              </w:rPr>
              <w:t>着生藻类</w:t>
            </w:r>
          </w:p>
        </w:tc>
        <w:tc>
          <w:tcPr>
            <w:tcW w:w="860" w:type="pct"/>
            <w:vAlign w:val="center"/>
          </w:tcPr>
          <w:p w14:paraId="7CA8942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6A488CD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指示性藻类系统发育多样性</w:t>
            </w:r>
          </w:p>
        </w:tc>
        <w:tc>
          <w:tcPr>
            <w:tcW w:w="703" w:type="pct"/>
            <w:vAlign w:val="center"/>
          </w:tcPr>
          <w:p w14:paraId="7C50B4F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分类单元数</w:t>
            </w:r>
          </w:p>
          <w:p w14:paraId="3F3AD71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硅藻</w:t>
            </w:r>
            <w:r w:rsidRPr="00316A6E">
              <w:rPr>
                <w:rFonts w:hint="eastAsia"/>
                <w:sz w:val="21"/>
                <w:szCs w:val="21"/>
              </w:rPr>
              <w:t>分类单元数</w:t>
            </w:r>
          </w:p>
          <w:p w14:paraId="4F5AA7A2" w14:textId="12057E89" w:rsidR="004C13E3" w:rsidRPr="00316A6E" w:rsidRDefault="006123D2" w:rsidP="00382D3C">
            <w:pPr>
              <w:pStyle w:val="a"/>
            </w:pPr>
            <w:r w:rsidRPr="00316A6E">
              <w:rPr>
                <w:rFonts w:eastAsiaTheme="minorEastAsia" w:cstheme="minorBidi" w:hint="eastAsia"/>
                <w:spacing w:val="-4"/>
              </w:rPr>
              <w:t>综合</w:t>
            </w:r>
            <w:r w:rsidR="004C13E3" w:rsidRPr="00316A6E">
              <w:t>硅藻指数</w:t>
            </w:r>
          </w:p>
          <w:p w14:paraId="63DDCB9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pacing w:val="-4"/>
                <w:sz w:val="21"/>
                <w:szCs w:val="21"/>
              </w:rPr>
            </w:pPr>
            <w:r w:rsidRPr="00316A6E">
              <w:rPr>
                <w:spacing w:val="-4"/>
                <w:sz w:val="21"/>
                <w:szCs w:val="21"/>
              </w:rPr>
              <w:t>指示性藻类</w:t>
            </w:r>
            <w:r w:rsidRPr="00316A6E">
              <w:rPr>
                <w:rFonts w:hint="eastAsia"/>
                <w:spacing w:val="-4"/>
                <w:sz w:val="21"/>
                <w:szCs w:val="21"/>
              </w:rPr>
              <w:t>分类单元数</w:t>
            </w:r>
          </w:p>
        </w:tc>
        <w:tc>
          <w:tcPr>
            <w:tcW w:w="938" w:type="pct"/>
            <w:vAlign w:val="center"/>
          </w:tcPr>
          <w:p w14:paraId="4ED9371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第一优势度</w:t>
            </w:r>
          </w:p>
          <w:p w14:paraId="7E23BDF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前三优势度</w:t>
            </w:r>
          </w:p>
          <w:p w14:paraId="3C3B2DD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455AF9E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296F5CDF" w14:textId="77777777" w:rsidR="0080139B" w:rsidRPr="00316A6E" w:rsidRDefault="006123D2"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Pielou</w:t>
            </w:r>
            <w:r w:rsidRPr="00316A6E">
              <w:rPr>
                <w:rFonts w:hint="eastAsia"/>
                <w:sz w:val="21"/>
                <w:szCs w:val="21"/>
              </w:rPr>
              <w:t>均匀度指数</w:t>
            </w:r>
          </w:p>
          <w:p w14:paraId="74226644" w14:textId="64519934"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指示性藻类相对丰度</w:t>
            </w:r>
          </w:p>
        </w:tc>
        <w:tc>
          <w:tcPr>
            <w:tcW w:w="1171" w:type="pct"/>
            <w:vAlign w:val="center"/>
          </w:tcPr>
          <w:p w14:paraId="66BA253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耐受性</w:t>
            </w:r>
            <w:r w:rsidRPr="00316A6E">
              <w:rPr>
                <w:rFonts w:hint="eastAsia"/>
                <w:sz w:val="21"/>
                <w:szCs w:val="21"/>
              </w:rPr>
              <w:t>分类单元数、相对丰度</w:t>
            </w:r>
          </w:p>
          <w:p w14:paraId="0E32285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敏感性</w:t>
            </w:r>
            <w:r w:rsidRPr="00316A6E">
              <w:rPr>
                <w:rFonts w:hint="eastAsia"/>
                <w:sz w:val="21"/>
                <w:szCs w:val="21"/>
              </w:rPr>
              <w:t>分类单元数、相对丰度</w:t>
            </w:r>
          </w:p>
          <w:p w14:paraId="3541588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畸变硅藻</w:t>
            </w:r>
            <w:r w:rsidRPr="00316A6E">
              <w:rPr>
                <w:rFonts w:hint="eastAsia"/>
                <w:sz w:val="21"/>
                <w:szCs w:val="21"/>
              </w:rPr>
              <w:t>分类单元数、相对丰度</w:t>
            </w:r>
          </w:p>
          <w:p w14:paraId="26EE409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耐酸性</w:t>
            </w:r>
            <w:r w:rsidRPr="00316A6E">
              <w:rPr>
                <w:rFonts w:hint="eastAsia"/>
                <w:sz w:val="21"/>
                <w:szCs w:val="21"/>
              </w:rPr>
              <w:t>分类单元数、相对丰度</w:t>
            </w:r>
          </w:p>
          <w:p w14:paraId="1D30728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耐碱性</w:t>
            </w:r>
            <w:r w:rsidRPr="00316A6E">
              <w:rPr>
                <w:rFonts w:hint="eastAsia"/>
                <w:sz w:val="21"/>
                <w:szCs w:val="21"/>
              </w:rPr>
              <w:t>分类单元数、相对丰度</w:t>
            </w:r>
          </w:p>
          <w:p w14:paraId="66A6ECE0"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嗜中性</w:t>
            </w:r>
            <w:r w:rsidRPr="00316A6E">
              <w:rPr>
                <w:rFonts w:hint="eastAsia"/>
                <w:sz w:val="21"/>
                <w:szCs w:val="21"/>
              </w:rPr>
              <w:t>分类单元数、相对丰度</w:t>
            </w:r>
          </w:p>
        </w:tc>
        <w:tc>
          <w:tcPr>
            <w:tcW w:w="1093" w:type="pct"/>
            <w:vAlign w:val="center"/>
          </w:tcPr>
          <w:p w14:paraId="2CDA37E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运动型</w:t>
            </w:r>
            <w:r w:rsidRPr="00316A6E">
              <w:rPr>
                <w:rFonts w:hint="eastAsia"/>
                <w:sz w:val="21"/>
                <w:szCs w:val="21"/>
              </w:rPr>
              <w:t>分类单元数、相对丰度</w:t>
            </w:r>
          </w:p>
          <w:p w14:paraId="4AA03DD0"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富营养化</w:t>
            </w:r>
            <w:r w:rsidRPr="00316A6E">
              <w:rPr>
                <w:rFonts w:hint="eastAsia"/>
                <w:sz w:val="21"/>
                <w:szCs w:val="21"/>
              </w:rPr>
              <w:t>分类单元数、相对丰度</w:t>
            </w:r>
          </w:p>
        </w:tc>
      </w:tr>
      <w:tr w:rsidR="004C13E3" w:rsidRPr="00316A6E" w14:paraId="2CD248D1" w14:textId="77777777" w:rsidTr="005945C6">
        <w:tc>
          <w:tcPr>
            <w:tcW w:w="234" w:type="pct"/>
            <w:vAlign w:val="center"/>
          </w:tcPr>
          <w:p w14:paraId="6AE1D4E4" w14:textId="77777777" w:rsidR="004C13E3" w:rsidRPr="00316A6E" w:rsidRDefault="004C13E3" w:rsidP="00127C76">
            <w:pPr>
              <w:topLinePunct/>
              <w:spacing w:line="240" w:lineRule="auto"/>
              <w:ind w:firstLineChars="0" w:firstLine="0"/>
              <w:rPr>
                <w:b/>
                <w:sz w:val="21"/>
                <w:szCs w:val="21"/>
              </w:rPr>
            </w:pPr>
            <w:r w:rsidRPr="00316A6E">
              <w:rPr>
                <w:b/>
                <w:sz w:val="21"/>
                <w:szCs w:val="21"/>
              </w:rPr>
              <w:t>大型底栖无脊椎动物</w:t>
            </w:r>
          </w:p>
        </w:tc>
        <w:tc>
          <w:tcPr>
            <w:tcW w:w="860" w:type="pct"/>
            <w:vAlign w:val="center"/>
          </w:tcPr>
          <w:p w14:paraId="74B10EE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4794FA9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指示性类群（软体动物、甲壳纲、水生昆虫、</w:t>
            </w:r>
            <w:proofErr w:type="gramStart"/>
            <w:r w:rsidRPr="00316A6E">
              <w:rPr>
                <w:rFonts w:hint="eastAsia"/>
                <w:sz w:val="21"/>
                <w:szCs w:val="21"/>
              </w:rPr>
              <w:t>寡</w:t>
            </w:r>
            <w:proofErr w:type="gramEnd"/>
            <w:r w:rsidRPr="00316A6E">
              <w:rPr>
                <w:rFonts w:hint="eastAsia"/>
                <w:sz w:val="21"/>
                <w:szCs w:val="21"/>
              </w:rPr>
              <w:t>毛纲、摇蚊科、颤</w:t>
            </w:r>
            <w:proofErr w:type="gramStart"/>
            <w:r w:rsidRPr="00316A6E">
              <w:rPr>
                <w:rFonts w:hint="eastAsia"/>
                <w:sz w:val="21"/>
                <w:szCs w:val="21"/>
              </w:rPr>
              <w:t>蚓</w:t>
            </w:r>
            <w:proofErr w:type="gramEnd"/>
            <w:r w:rsidRPr="00316A6E">
              <w:rPr>
                <w:rFonts w:hint="eastAsia"/>
                <w:sz w:val="21"/>
                <w:szCs w:val="21"/>
              </w:rPr>
              <w:t>科等）系统发育多样性</w:t>
            </w:r>
          </w:p>
        </w:tc>
        <w:tc>
          <w:tcPr>
            <w:tcW w:w="703" w:type="pct"/>
            <w:vAlign w:val="center"/>
          </w:tcPr>
          <w:p w14:paraId="395E9B3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分类单元数</w:t>
            </w:r>
          </w:p>
          <w:p w14:paraId="7D7592C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指示性类群（软体动物、甲壳纲、水生昆虫、</w:t>
            </w:r>
            <w:proofErr w:type="gramStart"/>
            <w:r w:rsidRPr="00316A6E">
              <w:rPr>
                <w:rFonts w:hint="eastAsia"/>
                <w:sz w:val="21"/>
                <w:szCs w:val="21"/>
              </w:rPr>
              <w:t>寡</w:t>
            </w:r>
            <w:proofErr w:type="gramEnd"/>
            <w:r w:rsidRPr="00316A6E">
              <w:rPr>
                <w:rFonts w:hint="eastAsia"/>
                <w:sz w:val="21"/>
                <w:szCs w:val="21"/>
              </w:rPr>
              <w:t>毛纲、摇蚊科、颤</w:t>
            </w:r>
            <w:proofErr w:type="gramStart"/>
            <w:r w:rsidRPr="00316A6E">
              <w:rPr>
                <w:rFonts w:hint="eastAsia"/>
                <w:sz w:val="21"/>
                <w:szCs w:val="21"/>
              </w:rPr>
              <w:t>蚓</w:t>
            </w:r>
            <w:proofErr w:type="gramEnd"/>
            <w:r w:rsidRPr="00316A6E">
              <w:rPr>
                <w:rFonts w:hint="eastAsia"/>
                <w:sz w:val="21"/>
                <w:szCs w:val="21"/>
              </w:rPr>
              <w:t>科等）分类单元数</w:t>
            </w:r>
          </w:p>
        </w:tc>
        <w:tc>
          <w:tcPr>
            <w:tcW w:w="938" w:type="pct"/>
            <w:vAlign w:val="center"/>
          </w:tcPr>
          <w:p w14:paraId="228DAC0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第一优势度</w:t>
            </w:r>
          </w:p>
          <w:p w14:paraId="300E1FA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前三优势度</w:t>
            </w:r>
          </w:p>
          <w:p w14:paraId="28E1149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5DDFFDA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63681FFF" w14:textId="77777777" w:rsidR="0080139B" w:rsidRPr="00316A6E" w:rsidRDefault="006123D2"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Pielou</w:t>
            </w:r>
            <w:r w:rsidRPr="00316A6E">
              <w:rPr>
                <w:rFonts w:hint="eastAsia"/>
                <w:sz w:val="21"/>
                <w:szCs w:val="21"/>
              </w:rPr>
              <w:t>均匀度指数</w:t>
            </w:r>
          </w:p>
          <w:p w14:paraId="522424CA" w14:textId="534D9C0A"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指示性类群（软体动物、甲壳纲、水生昆虫、</w:t>
            </w:r>
            <w:proofErr w:type="gramStart"/>
            <w:r w:rsidRPr="00316A6E">
              <w:rPr>
                <w:rFonts w:hint="eastAsia"/>
                <w:sz w:val="21"/>
                <w:szCs w:val="21"/>
              </w:rPr>
              <w:t>寡</w:t>
            </w:r>
            <w:proofErr w:type="gramEnd"/>
            <w:r w:rsidRPr="00316A6E">
              <w:rPr>
                <w:rFonts w:hint="eastAsia"/>
                <w:sz w:val="21"/>
                <w:szCs w:val="21"/>
              </w:rPr>
              <w:t>毛纲、摇蚊科、颤</w:t>
            </w:r>
            <w:proofErr w:type="gramStart"/>
            <w:r w:rsidRPr="00316A6E">
              <w:rPr>
                <w:rFonts w:hint="eastAsia"/>
                <w:sz w:val="21"/>
                <w:szCs w:val="21"/>
              </w:rPr>
              <w:t>蚓</w:t>
            </w:r>
            <w:proofErr w:type="gramEnd"/>
            <w:r w:rsidRPr="00316A6E">
              <w:rPr>
                <w:rFonts w:hint="eastAsia"/>
                <w:sz w:val="21"/>
                <w:szCs w:val="21"/>
              </w:rPr>
              <w:t>科等）相对丰度</w:t>
            </w:r>
          </w:p>
        </w:tc>
        <w:tc>
          <w:tcPr>
            <w:tcW w:w="1171" w:type="pct"/>
            <w:vAlign w:val="center"/>
          </w:tcPr>
          <w:p w14:paraId="4FA42F7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B</w:t>
            </w:r>
            <w:r w:rsidRPr="00316A6E">
              <w:rPr>
                <w:sz w:val="21"/>
                <w:szCs w:val="21"/>
              </w:rPr>
              <w:t>MWP</w:t>
            </w:r>
            <w:r w:rsidRPr="00316A6E">
              <w:rPr>
                <w:rFonts w:hint="eastAsia"/>
                <w:sz w:val="21"/>
                <w:szCs w:val="21"/>
              </w:rPr>
              <w:t>指数</w:t>
            </w:r>
          </w:p>
          <w:p w14:paraId="68BE29D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B</w:t>
            </w:r>
            <w:r w:rsidRPr="00316A6E">
              <w:rPr>
                <w:sz w:val="21"/>
                <w:szCs w:val="21"/>
              </w:rPr>
              <w:t>I</w:t>
            </w:r>
            <w:r w:rsidRPr="00316A6E">
              <w:rPr>
                <w:rFonts w:hint="eastAsia"/>
                <w:sz w:val="21"/>
                <w:szCs w:val="21"/>
              </w:rPr>
              <w:t>生物指数</w:t>
            </w:r>
          </w:p>
          <w:p w14:paraId="62582B1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敏感性</w:t>
            </w:r>
            <w:r w:rsidRPr="00316A6E">
              <w:rPr>
                <w:rFonts w:hint="eastAsia"/>
                <w:sz w:val="21"/>
                <w:szCs w:val="21"/>
              </w:rPr>
              <w:t>分类单元数、相对丰度</w:t>
            </w:r>
          </w:p>
          <w:p w14:paraId="6B7A199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耐受性分类单元数、相对丰度</w:t>
            </w:r>
          </w:p>
          <w:p w14:paraId="4633FEC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E</w:t>
            </w:r>
            <w:r w:rsidRPr="00316A6E">
              <w:rPr>
                <w:sz w:val="21"/>
                <w:szCs w:val="21"/>
              </w:rPr>
              <w:t>PT</w:t>
            </w:r>
            <w:r w:rsidRPr="00316A6E">
              <w:rPr>
                <w:rFonts w:hint="eastAsia"/>
                <w:sz w:val="21"/>
                <w:szCs w:val="21"/>
              </w:rPr>
              <w:t>分类单元数、相对丰度</w:t>
            </w:r>
          </w:p>
          <w:p w14:paraId="53C22B8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E</w:t>
            </w:r>
            <w:r w:rsidRPr="00316A6E">
              <w:rPr>
                <w:sz w:val="21"/>
                <w:szCs w:val="21"/>
              </w:rPr>
              <w:t>TO</w:t>
            </w:r>
            <w:r w:rsidRPr="00316A6E">
              <w:rPr>
                <w:rFonts w:hint="eastAsia"/>
                <w:sz w:val="21"/>
                <w:szCs w:val="21"/>
              </w:rPr>
              <w:t>分类单元数、相对丰度</w:t>
            </w:r>
          </w:p>
        </w:tc>
        <w:tc>
          <w:tcPr>
            <w:tcW w:w="1093" w:type="pct"/>
            <w:vAlign w:val="center"/>
          </w:tcPr>
          <w:p w14:paraId="5B0CB0F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黏附性</w:t>
            </w:r>
            <w:r w:rsidRPr="00316A6E">
              <w:rPr>
                <w:rFonts w:hint="eastAsia"/>
                <w:sz w:val="21"/>
                <w:szCs w:val="21"/>
              </w:rPr>
              <w:t>分类单元数、相对丰度</w:t>
            </w:r>
          </w:p>
          <w:p w14:paraId="10ED9BD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捕食者分类单元数、相对丰度</w:t>
            </w:r>
          </w:p>
          <w:p w14:paraId="067F819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滤食者</w:t>
            </w:r>
            <w:r w:rsidRPr="00316A6E">
              <w:rPr>
                <w:rFonts w:hint="eastAsia"/>
                <w:sz w:val="21"/>
                <w:szCs w:val="21"/>
              </w:rPr>
              <w:t>分类单元数、相对丰度</w:t>
            </w:r>
          </w:p>
          <w:p w14:paraId="649B171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刮食者</w:t>
            </w:r>
            <w:r w:rsidRPr="00316A6E">
              <w:rPr>
                <w:rFonts w:hint="eastAsia"/>
                <w:sz w:val="21"/>
                <w:szCs w:val="21"/>
              </w:rPr>
              <w:t>分类单元数、相对丰度</w:t>
            </w:r>
          </w:p>
        </w:tc>
      </w:tr>
      <w:tr w:rsidR="004C13E3" w:rsidRPr="00316A6E" w14:paraId="1FDB7ED5" w14:textId="77777777" w:rsidTr="005945C6">
        <w:tc>
          <w:tcPr>
            <w:tcW w:w="234" w:type="pct"/>
            <w:vAlign w:val="center"/>
          </w:tcPr>
          <w:p w14:paraId="1A4043E2" w14:textId="77777777" w:rsidR="004C13E3" w:rsidRPr="00316A6E" w:rsidRDefault="004C13E3" w:rsidP="00127C76">
            <w:pPr>
              <w:topLinePunct/>
              <w:spacing w:line="240" w:lineRule="auto"/>
              <w:ind w:firstLineChars="0" w:firstLine="0"/>
              <w:rPr>
                <w:sz w:val="21"/>
                <w:szCs w:val="21"/>
              </w:rPr>
            </w:pPr>
            <w:r w:rsidRPr="00316A6E">
              <w:rPr>
                <w:rFonts w:hint="eastAsia"/>
                <w:b/>
                <w:sz w:val="21"/>
                <w:szCs w:val="21"/>
              </w:rPr>
              <w:t>鱼类</w:t>
            </w:r>
          </w:p>
        </w:tc>
        <w:tc>
          <w:tcPr>
            <w:tcW w:w="860" w:type="pct"/>
            <w:vAlign w:val="center"/>
          </w:tcPr>
          <w:p w14:paraId="2E78F34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711A54F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指示性类群（如鲤鱼科）系统发育</w:t>
            </w:r>
            <w:r w:rsidRPr="00316A6E">
              <w:rPr>
                <w:rFonts w:hint="eastAsia"/>
                <w:sz w:val="21"/>
                <w:szCs w:val="21"/>
              </w:rPr>
              <w:lastRenderedPageBreak/>
              <w:t>多样性</w:t>
            </w:r>
          </w:p>
        </w:tc>
        <w:tc>
          <w:tcPr>
            <w:tcW w:w="703" w:type="pct"/>
            <w:vAlign w:val="center"/>
          </w:tcPr>
          <w:p w14:paraId="1A39937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lastRenderedPageBreak/>
              <w:t>分类单元数</w:t>
            </w:r>
          </w:p>
          <w:p w14:paraId="2DDA337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指示性类群（如鲤鱼科）</w:t>
            </w:r>
            <w:r w:rsidRPr="00316A6E">
              <w:rPr>
                <w:rFonts w:hint="eastAsia"/>
                <w:sz w:val="21"/>
                <w:szCs w:val="21"/>
              </w:rPr>
              <w:lastRenderedPageBreak/>
              <w:t>分类单元数</w:t>
            </w:r>
          </w:p>
        </w:tc>
        <w:tc>
          <w:tcPr>
            <w:tcW w:w="938" w:type="pct"/>
            <w:vAlign w:val="center"/>
          </w:tcPr>
          <w:p w14:paraId="26F6094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lastRenderedPageBreak/>
              <w:t>第一优势度</w:t>
            </w:r>
          </w:p>
          <w:p w14:paraId="47CF55A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前三优势度</w:t>
            </w:r>
          </w:p>
          <w:p w14:paraId="781554C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6562858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0FAA46AC" w14:textId="65C3ABCC" w:rsidR="004C13E3" w:rsidRPr="00316A6E" w:rsidRDefault="006123D2" w:rsidP="00382D3C">
            <w:pPr>
              <w:pStyle w:val="a"/>
              <w:rPr>
                <w:rFonts w:eastAsiaTheme="minorEastAsia" w:cstheme="minorBidi"/>
                <w:sz w:val="21"/>
              </w:rPr>
            </w:pPr>
            <w:r w:rsidRPr="00316A6E">
              <w:rPr>
                <w:rFonts w:eastAsiaTheme="minorEastAsia" w:cstheme="minorBidi" w:hint="eastAsia"/>
                <w:sz w:val="21"/>
              </w:rPr>
              <w:lastRenderedPageBreak/>
              <w:t>Pielou</w:t>
            </w:r>
            <w:r w:rsidRPr="00316A6E">
              <w:rPr>
                <w:rFonts w:eastAsiaTheme="minorEastAsia" w:cstheme="minorBidi" w:hint="eastAsia"/>
                <w:sz w:val="21"/>
              </w:rPr>
              <w:t>均匀度指数</w:t>
            </w:r>
          </w:p>
          <w:p w14:paraId="1265DCC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指示性类群（如鲤鱼科）分类单元数</w:t>
            </w:r>
          </w:p>
        </w:tc>
        <w:tc>
          <w:tcPr>
            <w:tcW w:w="1171" w:type="pct"/>
            <w:vAlign w:val="center"/>
          </w:tcPr>
          <w:p w14:paraId="68D44D4E"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lastRenderedPageBreak/>
              <w:t>敏感性鱼类分类单元数、相对丰度</w:t>
            </w:r>
          </w:p>
          <w:p w14:paraId="33A6A95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耐受性鱼类分类单元数、相对丰度</w:t>
            </w:r>
          </w:p>
          <w:p w14:paraId="1BBA453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中等耐污鱼类分</w:t>
            </w:r>
            <w:r w:rsidRPr="00316A6E">
              <w:rPr>
                <w:rFonts w:hint="eastAsia"/>
                <w:sz w:val="21"/>
                <w:szCs w:val="21"/>
              </w:rPr>
              <w:lastRenderedPageBreak/>
              <w:t>类单元数、相对丰度</w:t>
            </w:r>
          </w:p>
        </w:tc>
        <w:tc>
          <w:tcPr>
            <w:tcW w:w="1093" w:type="pct"/>
            <w:vAlign w:val="center"/>
          </w:tcPr>
          <w:p w14:paraId="53FD4E8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lastRenderedPageBreak/>
              <w:t>中上层鱼分类单元数、相对丰度</w:t>
            </w:r>
          </w:p>
          <w:p w14:paraId="37BB6AB0"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中下层鱼分类单元数、相对丰度</w:t>
            </w:r>
          </w:p>
          <w:p w14:paraId="2BF8B84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植食性鱼分类</w:t>
            </w:r>
            <w:r w:rsidRPr="00316A6E">
              <w:rPr>
                <w:rFonts w:hint="eastAsia"/>
                <w:sz w:val="21"/>
                <w:szCs w:val="21"/>
              </w:rPr>
              <w:lastRenderedPageBreak/>
              <w:t>单元数、相对丰度</w:t>
            </w:r>
          </w:p>
          <w:p w14:paraId="7FC1790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杂食性鱼分类单元数、相对丰度</w:t>
            </w:r>
          </w:p>
          <w:p w14:paraId="3C4D764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肉食性鱼分类单元数、相对丰度</w:t>
            </w:r>
          </w:p>
          <w:p w14:paraId="02BEA51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底栖动物食性鱼分类单元数、相对丰度</w:t>
            </w:r>
          </w:p>
          <w:p w14:paraId="66D0E28F"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浮游生物食性鱼分类单元数、相对丰度</w:t>
            </w:r>
          </w:p>
          <w:p w14:paraId="76907B6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产粘性卵鱼类分类单元数、相对丰度</w:t>
            </w:r>
          </w:p>
        </w:tc>
      </w:tr>
    </w:tbl>
    <w:p w14:paraId="429D6574" w14:textId="1995F315" w:rsidR="004C13E3" w:rsidRPr="00316A6E" w:rsidRDefault="004C13E3" w:rsidP="00127C76">
      <w:pPr>
        <w:ind w:firstLine="420"/>
        <w:rPr>
          <w:sz w:val="21"/>
          <w:szCs w:val="21"/>
        </w:rPr>
      </w:pPr>
      <w:r w:rsidRPr="00316A6E">
        <w:rPr>
          <w:rFonts w:ascii="黑体" w:eastAsia="黑体" w:hAnsi="黑体" w:cs="黑体"/>
          <w:kern w:val="0"/>
          <w:sz w:val="21"/>
          <w:szCs w:val="21"/>
        </w:rPr>
        <w:lastRenderedPageBreak/>
        <w:t>注：</w:t>
      </w:r>
      <w:r w:rsidRPr="00316A6E">
        <w:rPr>
          <w:sz w:val="21"/>
          <w:szCs w:val="21"/>
        </w:rPr>
        <w:t>表</w:t>
      </w:r>
      <w:r w:rsidR="00BD2619" w:rsidRPr="00316A6E">
        <w:rPr>
          <w:sz w:val="21"/>
          <w:szCs w:val="21"/>
        </w:rPr>
        <w:t>C</w:t>
      </w:r>
      <w:r w:rsidRPr="00316A6E">
        <w:rPr>
          <w:sz w:val="21"/>
          <w:szCs w:val="21"/>
        </w:rPr>
        <w:t>.1</w:t>
      </w:r>
      <w:r w:rsidRPr="00316A6E">
        <w:rPr>
          <w:sz w:val="21"/>
          <w:szCs w:val="21"/>
        </w:rPr>
        <w:t>中参数仅为部分适用候选参数，可以根据研究区特点和监测能力增加或删减。</w:t>
      </w:r>
      <w:r w:rsidRPr="00316A6E">
        <w:rPr>
          <w:rFonts w:hint="eastAsia"/>
          <w:sz w:val="21"/>
          <w:szCs w:val="21"/>
        </w:rPr>
        <w:t xml:space="preserve"> E</w:t>
      </w:r>
      <w:r w:rsidRPr="00316A6E">
        <w:rPr>
          <w:sz w:val="21"/>
          <w:szCs w:val="21"/>
        </w:rPr>
        <w:t>PT</w:t>
      </w:r>
      <w:proofErr w:type="gramStart"/>
      <w:r w:rsidRPr="00316A6E">
        <w:rPr>
          <w:rFonts w:hint="eastAsia"/>
          <w:sz w:val="21"/>
          <w:szCs w:val="21"/>
        </w:rPr>
        <w:t>类群指</w:t>
      </w:r>
      <w:proofErr w:type="gramEnd"/>
      <w:r w:rsidRPr="00316A6E">
        <w:rPr>
          <w:rFonts w:hint="eastAsia"/>
          <w:sz w:val="21"/>
          <w:szCs w:val="21"/>
        </w:rPr>
        <w:t>蜉蝣目、</w:t>
      </w:r>
      <w:proofErr w:type="gramStart"/>
      <w:r w:rsidRPr="00316A6E">
        <w:rPr>
          <w:rFonts w:hint="eastAsia"/>
          <w:sz w:val="21"/>
          <w:szCs w:val="21"/>
        </w:rPr>
        <w:t>襀翅目和</w:t>
      </w:r>
      <w:proofErr w:type="gramEnd"/>
      <w:r w:rsidRPr="00316A6E">
        <w:rPr>
          <w:rFonts w:hint="eastAsia"/>
          <w:sz w:val="21"/>
          <w:szCs w:val="21"/>
        </w:rPr>
        <w:t>毛翅目；</w:t>
      </w:r>
      <w:r w:rsidRPr="00316A6E">
        <w:rPr>
          <w:rFonts w:hint="eastAsia"/>
          <w:sz w:val="21"/>
          <w:szCs w:val="21"/>
        </w:rPr>
        <w:t>E</w:t>
      </w:r>
      <w:r w:rsidRPr="00316A6E">
        <w:rPr>
          <w:sz w:val="21"/>
          <w:szCs w:val="21"/>
        </w:rPr>
        <w:t>TO</w:t>
      </w:r>
      <w:proofErr w:type="gramStart"/>
      <w:r w:rsidRPr="00316A6E">
        <w:rPr>
          <w:rFonts w:hint="eastAsia"/>
          <w:sz w:val="21"/>
          <w:szCs w:val="21"/>
        </w:rPr>
        <w:t>类群指</w:t>
      </w:r>
      <w:proofErr w:type="gramEnd"/>
      <w:r w:rsidRPr="00316A6E">
        <w:rPr>
          <w:rFonts w:hint="eastAsia"/>
          <w:sz w:val="21"/>
          <w:szCs w:val="21"/>
        </w:rPr>
        <w:t>蜉蝣目、毛翅目和蜻蜓目。</w:t>
      </w:r>
    </w:p>
    <w:p w14:paraId="12999245" w14:textId="77777777" w:rsidR="0095282F" w:rsidRPr="00316A6E" w:rsidRDefault="0095282F" w:rsidP="00BD2619">
      <w:pPr>
        <w:ind w:firstLineChars="0" w:firstLine="0"/>
        <w:jc w:val="center"/>
        <w:rPr>
          <w:rFonts w:eastAsia="黑体" w:cs="Calibri"/>
          <w:szCs w:val="21"/>
        </w:rPr>
      </w:pPr>
    </w:p>
    <w:p w14:paraId="2B49F633" w14:textId="0127965C" w:rsidR="004C13E3" w:rsidRPr="00316A6E" w:rsidRDefault="004C13E3" w:rsidP="00BD2619">
      <w:pPr>
        <w:ind w:firstLineChars="0" w:firstLine="0"/>
        <w:jc w:val="center"/>
        <w:rPr>
          <w:rFonts w:eastAsia="黑体" w:cs="Calibri"/>
          <w:sz w:val="21"/>
          <w:szCs w:val="21"/>
        </w:rPr>
      </w:pPr>
      <w:r w:rsidRPr="00316A6E">
        <w:rPr>
          <w:rFonts w:eastAsia="黑体" w:cs="Calibri"/>
          <w:sz w:val="21"/>
          <w:szCs w:val="21"/>
        </w:rPr>
        <w:t>表</w:t>
      </w:r>
      <w:r w:rsidR="00BD2619" w:rsidRPr="00316A6E">
        <w:rPr>
          <w:rFonts w:eastAsia="黑体" w:cs="Calibri" w:hint="eastAsia"/>
          <w:sz w:val="21"/>
          <w:szCs w:val="21"/>
        </w:rPr>
        <w:t>C</w:t>
      </w:r>
      <w:r w:rsidRPr="00316A6E">
        <w:rPr>
          <w:rFonts w:eastAsia="黑体" w:cs="Calibri"/>
          <w:sz w:val="21"/>
          <w:szCs w:val="21"/>
        </w:rPr>
        <w:t>.2</w:t>
      </w:r>
      <w:r w:rsidRPr="00316A6E">
        <w:rPr>
          <w:rFonts w:eastAsia="黑体" w:cs="Calibri"/>
          <w:sz w:val="21"/>
          <w:szCs w:val="21"/>
        </w:rPr>
        <w:t>一些适用于</w:t>
      </w:r>
      <w:r w:rsidRPr="00316A6E">
        <w:rPr>
          <w:rFonts w:eastAsia="黑体" w:cs="Calibri" w:hint="eastAsia"/>
          <w:sz w:val="21"/>
          <w:szCs w:val="21"/>
        </w:rPr>
        <w:t>湖库</w:t>
      </w:r>
      <w:r w:rsidRPr="00316A6E">
        <w:rPr>
          <w:rFonts w:eastAsia="黑体" w:cs="Calibri"/>
          <w:sz w:val="21"/>
          <w:szCs w:val="21"/>
        </w:rPr>
        <w:t>的</w:t>
      </w:r>
      <w:r w:rsidRPr="00316A6E">
        <w:rPr>
          <w:rFonts w:eastAsia="黑体" w:cs="Calibri" w:hint="eastAsia"/>
          <w:sz w:val="21"/>
          <w:szCs w:val="21"/>
        </w:rPr>
        <w:t>浮游植物、浮游动物、</w:t>
      </w:r>
      <w:r w:rsidRPr="00316A6E">
        <w:rPr>
          <w:rFonts w:eastAsia="黑体" w:cs="Calibri"/>
          <w:sz w:val="21"/>
          <w:szCs w:val="21"/>
        </w:rPr>
        <w:t>大型</w:t>
      </w:r>
      <w:r w:rsidRPr="00316A6E">
        <w:rPr>
          <w:rFonts w:eastAsia="黑体" w:cs="Calibri" w:hint="eastAsia"/>
          <w:sz w:val="21"/>
          <w:szCs w:val="21"/>
        </w:rPr>
        <w:t>无脊椎动物及鱼类</w:t>
      </w:r>
      <w:r w:rsidRPr="00316A6E">
        <w:rPr>
          <w:rFonts w:eastAsia="黑体" w:cs="Calibri"/>
          <w:sz w:val="21"/>
          <w:szCs w:val="21"/>
        </w:rPr>
        <w:t>候选参数</w:t>
      </w:r>
    </w:p>
    <w:tbl>
      <w:tblPr>
        <w:tblW w:w="5000" w:type="pct"/>
        <w:jc w:val="center"/>
        <w:tblBorders>
          <w:top w:val="single" w:sz="12" w:space="0" w:color="008000"/>
          <w:left w:val="nil"/>
          <w:bottom w:val="single" w:sz="12" w:space="0" w:color="008000"/>
          <w:right w:val="nil"/>
          <w:insideH w:val="nil"/>
          <w:insideV w:val="nil"/>
        </w:tblBorders>
        <w:tblCellMar>
          <w:left w:w="28" w:type="dxa"/>
          <w:right w:w="28" w:type="dxa"/>
        </w:tblCellMar>
        <w:tblLook w:val="00A0" w:firstRow="1" w:lastRow="0" w:firstColumn="1" w:lastColumn="0" w:noHBand="0" w:noVBand="0"/>
      </w:tblPr>
      <w:tblGrid>
        <w:gridCol w:w="391"/>
        <w:gridCol w:w="1558"/>
        <w:gridCol w:w="1297"/>
        <w:gridCol w:w="1425"/>
        <w:gridCol w:w="2078"/>
        <w:gridCol w:w="1557"/>
      </w:tblGrid>
      <w:tr w:rsidR="004C13E3" w:rsidRPr="00316A6E" w14:paraId="782A2889" w14:textId="77777777" w:rsidTr="005945C6">
        <w:trPr>
          <w:cantSplit/>
          <w:jc w:val="center"/>
        </w:trPr>
        <w:tc>
          <w:tcPr>
            <w:tcW w:w="235" w:type="pct"/>
            <w:tcBorders>
              <w:top w:val="single" w:sz="12" w:space="0" w:color="auto"/>
              <w:bottom w:val="single" w:sz="4" w:space="0" w:color="auto"/>
              <w:right w:val="single" w:sz="4" w:space="0" w:color="auto"/>
            </w:tcBorders>
            <w:vAlign w:val="center"/>
          </w:tcPr>
          <w:p w14:paraId="4F76BAF3" w14:textId="77777777" w:rsidR="004C13E3" w:rsidRPr="00316A6E" w:rsidRDefault="004C13E3" w:rsidP="00127C76">
            <w:pPr>
              <w:spacing w:line="240" w:lineRule="auto"/>
              <w:ind w:firstLineChars="0" w:firstLine="0"/>
              <w:jc w:val="center"/>
              <w:rPr>
                <w:b/>
                <w:bCs/>
                <w:sz w:val="21"/>
                <w:szCs w:val="21"/>
              </w:rPr>
            </w:pPr>
          </w:p>
        </w:tc>
        <w:tc>
          <w:tcPr>
            <w:tcW w:w="938" w:type="pct"/>
            <w:tcBorders>
              <w:top w:val="single" w:sz="12" w:space="0" w:color="auto"/>
              <w:bottom w:val="single" w:sz="4" w:space="0" w:color="auto"/>
              <w:right w:val="single" w:sz="4" w:space="0" w:color="auto"/>
            </w:tcBorders>
          </w:tcPr>
          <w:p w14:paraId="18EECD81" w14:textId="77777777" w:rsidR="004C13E3" w:rsidRPr="00316A6E" w:rsidRDefault="004C13E3" w:rsidP="00127C76">
            <w:pPr>
              <w:spacing w:line="240" w:lineRule="auto"/>
              <w:ind w:firstLineChars="0" w:firstLine="0"/>
              <w:jc w:val="center"/>
              <w:rPr>
                <w:b/>
                <w:bCs/>
                <w:sz w:val="21"/>
                <w:szCs w:val="21"/>
              </w:rPr>
            </w:pPr>
            <w:r w:rsidRPr="00316A6E">
              <w:rPr>
                <w:rFonts w:hint="eastAsia"/>
                <w:b/>
                <w:bCs/>
                <w:sz w:val="21"/>
                <w:szCs w:val="21"/>
              </w:rPr>
              <w:t>系统发育多样性</w:t>
            </w:r>
          </w:p>
        </w:tc>
        <w:tc>
          <w:tcPr>
            <w:tcW w:w="781" w:type="pct"/>
            <w:tcBorders>
              <w:top w:val="single" w:sz="12" w:space="0" w:color="auto"/>
              <w:left w:val="single" w:sz="4" w:space="0" w:color="auto"/>
              <w:bottom w:val="single" w:sz="4" w:space="0" w:color="auto"/>
              <w:right w:val="single" w:sz="4" w:space="0" w:color="auto"/>
            </w:tcBorders>
            <w:vAlign w:val="center"/>
          </w:tcPr>
          <w:p w14:paraId="1C4E7D72" w14:textId="77777777" w:rsidR="004C13E3" w:rsidRPr="00316A6E" w:rsidRDefault="004C13E3" w:rsidP="00127C76">
            <w:pPr>
              <w:spacing w:line="240" w:lineRule="auto"/>
              <w:ind w:firstLineChars="0" w:firstLine="0"/>
              <w:jc w:val="center"/>
              <w:rPr>
                <w:b/>
                <w:bCs/>
                <w:sz w:val="21"/>
                <w:szCs w:val="21"/>
              </w:rPr>
            </w:pPr>
            <w:r w:rsidRPr="00316A6E">
              <w:rPr>
                <w:rFonts w:hint="eastAsia"/>
                <w:b/>
                <w:bCs/>
                <w:sz w:val="21"/>
                <w:szCs w:val="21"/>
              </w:rPr>
              <w:t>丰富度</w:t>
            </w:r>
          </w:p>
        </w:tc>
        <w:tc>
          <w:tcPr>
            <w:tcW w:w="858" w:type="pct"/>
            <w:tcBorders>
              <w:top w:val="single" w:sz="12" w:space="0" w:color="auto"/>
              <w:left w:val="single" w:sz="4" w:space="0" w:color="auto"/>
              <w:bottom w:val="single" w:sz="4" w:space="0" w:color="auto"/>
              <w:right w:val="single" w:sz="4" w:space="0" w:color="auto"/>
            </w:tcBorders>
            <w:vAlign w:val="center"/>
          </w:tcPr>
          <w:p w14:paraId="0A2F3F02" w14:textId="77777777" w:rsidR="004C13E3" w:rsidRPr="00316A6E" w:rsidRDefault="004C13E3" w:rsidP="00127C76">
            <w:pPr>
              <w:spacing w:line="240" w:lineRule="auto"/>
              <w:ind w:firstLineChars="0" w:firstLine="0"/>
              <w:jc w:val="center"/>
              <w:rPr>
                <w:b/>
                <w:bCs/>
                <w:sz w:val="21"/>
                <w:szCs w:val="21"/>
              </w:rPr>
            </w:pPr>
            <w:r w:rsidRPr="00316A6E">
              <w:rPr>
                <w:rFonts w:hint="eastAsia"/>
                <w:b/>
                <w:bCs/>
                <w:sz w:val="21"/>
                <w:szCs w:val="21"/>
              </w:rPr>
              <w:t>物种组成</w:t>
            </w:r>
          </w:p>
        </w:tc>
        <w:tc>
          <w:tcPr>
            <w:tcW w:w="1251" w:type="pct"/>
            <w:tcBorders>
              <w:top w:val="single" w:sz="12" w:space="0" w:color="auto"/>
              <w:left w:val="single" w:sz="4" w:space="0" w:color="auto"/>
              <w:bottom w:val="single" w:sz="4" w:space="0" w:color="auto"/>
              <w:right w:val="single" w:sz="4" w:space="0" w:color="auto"/>
            </w:tcBorders>
            <w:vAlign w:val="center"/>
          </w:tcPr>
          <w:p w14:paraId="5190D2DE" w14:textId="77777777" w:rsidR="004C13E3" w:rsidRPr="00316A6E" w:rsidRDefault="004C13E3" w:rsidP="00127C76">
            <w:pPr>
              <w:spacing w:line="240" w:lineRule="auto"/>
              <w:ind w:firstLineChars="0" w:firstLine="0"/>
              <w:jc w:val="center"/>
              <w:rPr>
                <w:b/>
                <w:bCs/>
                <w:sz w:val="21"/>
                <w:szCs w:val="21"/>
              </w:rPr>
            </w:pPr>
            <w:r w:rsidRPr="00316A6E">
              <w:rPr>
                <w:rFonts w:hint="eastAsia"/>
                <w:b/>
                <w:bCs/>
                <w:sz w:val="21"/>
                <w:szCs w:val="21"/>
              </w:rPr>
              <w:t>耐受性</w:t>
            </w:r>
          </w:p>
        </w:tc>
        <w:tc>
          <w:tcPr>
            <w:tcW w:w="937" w:type="pct"/>
            <w:tcBorders>
              <w:top w:val="single" w:sz="12" w:space="0" w:color="auto"/>
              <w:left w:val="single" w:sz="4" w:space="0" w:color="auto"/>
              <w:bottom w:val="single" w:sz="4" w:space="0" w:color="auto"/>
              <w:right w:val="nil"/>
            </w:tcBorders>
            <w:vAlign w:val="center"/>
          </w:tcPr>
          <w:p w14:paraId="3BF66FC2" w14:textId="77777777" w:rsidR="004C13E3" w:rsidRPr="00316A6E" w:rsidRDefault="004C13E3" w:rsidP="00127C76">
            <w:pPr>
              <w:spacing w:line="240" w:lineRule="auto"/>
              <w:ind w:firstLineChars="0" w:firstLine="0"/>
              <w:jc w:val="center"/>
              <w:rPr>
                <w:b/>
                <w:bCs/>
                <w:sz w:val="21"/>
                <w:szCs w:val="21"/>
              </w:rPr>
            </w:pPr>
            <w:r w:rsidRPr="00316A6E">
              <w:rPr>
                <w:rFonts w:hint="eastAsia"/>
                <w:b/>
                <w:bCs/>
                <w:sz w:val="21"/>
                <w:szCs w:val="21"/>
              </w:rPr>
              <w:t>功能性</w:t>
            </w:r>
          </w:p>
        </w:tc>
      </w:tr>
      <w:tr w:rsidR="004C13E3" w:rsidRPr="00316A6E" w14:paraId="165E7A70" w14:textId="77777777" w:rsidTr="005945C6">
        <w:trPr>
          <w:cantSplit/>
          <w:jc w:val="center"/>
        </w:trPr>
        <w:tc>
          <w:tcPr>
            <w:tcW w:w="235" w:type="pct"/>
            <w:tcBorders>
              <w:top w:val="single" w:sz="4" w:space="0" w:color="auto"/>
              <w:bottom w:val="single" w:sz="4" w:space="0" w:color="auto"/>
              <w:right w:val="single" w:sz="4" w:space="0" w:color="auto"/>
            </w:tcBorders>
            <w:vAlign w:val="center"/>
          </w:tcPr>
          <w:p w14:paraId="0461FF6B" w14:textId="77777777" w:rsidR="004C13E3" w:rsidRPr="00316A6E" w:rsidRDefault="004C13E3" w:rsidP="00127C76">
            <w:pPr>
              <w:spacing w:line="240" w:lineRule="auto"/>
              <w:ind w:firstLineChars="0" w:firstLine="0"/>
              <w:rPr>
                <w:sz w:val="21"/>
                <w:szCs w:val="21"/>
              </w:rPr>
            </w:pPr>
            <w:r w:rsidRPr="00316A6E">
              <w:rPr>
                <w:rFonts w:hint="eastAsia"/>
                <w:sz w:val="21"/>
                <w:szCs w:val="21"/>
              </w:rPr>
              <w:t>浮游植物</w:t>
            </w:r>
          </w:p>
        </w:tc>
        <w:tc>
          <w:tcPr>
            <w:tcW w:w="938" w:type="pct"/>
            <w:tcBorders>
              <w:top w:val="single" w:sz="4" w:space="0" w:color="auto"/>
              <w:bottom w:val="single" w:sz="4" w:space="0" w:color="auto"/>
              <w:right w:val="single" w:sz="4" w:space="0" w:color="auto"/>
            </w:tcBorders>
            <w:vAlign w:val="center"/>
          </w:tcPr>
          <w:p w14:paraId="3E9051D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41A14248"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指示性藻类（真核藻类</w:t>
            </w:r>
            <w:r w:rsidRPr="00316A6E">
              <w:rPr>
                <w:sz w:val="21"/>
                <w:szCs w:val="21"/>
              </w:rPr>
              <w:t>/</w:t>
            </w:r>
            <w:r w:rsidRPr="00316A6E">
              <w:rPr>
                <w:rFonts w:hint="eastAsia"/>
                <w:sz w:val="21"/>
                <w:szCs w:val="21"/>
              </w:rPr>
              <w:t>蓝藻</w:t>
            </w:r>
            <w:r w:rsidRPr="00316A6E">
              <w:rPr>
                <w:sz w:val="21"/>
                <w:szCs w:val="21"/>
              </w:rPr>
              <w:t>/</w:t>
            </w:r>
            <w:r w:rsidRPr="00316A6E">
              <w:rPr>
                <w:rFonts w:hint="eastAsia"/>
                <w:sz w:val="21"/>
                <w:szCs w:val="21"/>
              </w:rPr>
              <w:t>绿藻</w:t>
            </w:r>
            <w:r w:rsidRPr="00316A6E">
              <w:rPr>
                <w:sz w:val="21"/>
                <w:szCs w:val="21"/>
              </w:rPr>
              <w:t>/</w:t>
            </w:r>
            <w:r w:rsidRPr="00316A6E">
              <w:rPr>
                <w:rFonts w:hint="eastAsia"/>
                <w:sz w:val="21"/>
                <w:szCs w:val="21"/>
              </w:rPr>
              <w:t>硅藻</w:t>
            </w:r>
            <w:r w:rsidRPr="00316A6E">
              <w:rPr>
                <w:rFonts w:hint="eastAsia"/>
                <w:sz w:val="21"/>
                <w:szCs w:val="21"/>
              </w:rPr>
              <w:t>/</w:t>
            </w:r>
            <w:r w:rsidRPr="00316A6E">
              <w:rPr>
                <w:rFonts w:hint="eastAsia"/>
                <w:sz w:val="21"/>
                <w:szCs w:val="21"/>
              </w:rPr>
              <w:t>隐藻）系统发育多样性</w:t>
            </w:r>
          </w:p>
        </w:tc>
        <w:tc>
          <w:tcPr>
            <w:tcW w:w="781" w:type="pct"/>
            <w:tcBorders>
              <w:top w:val="single" w:sz="4" w:space="0" w:color="auto"/>
              <w:left w:val="single" w:sz="4" w:space="0" w:color="auto"/>
              <w:bottom w:val="single" w:sz="4" w:space="0" w:color="auto"/>
              <w:right w:val="single" w:sz="4" w:space="0" w:color="auto"/>
            </w:tcBorders>
            <w:vAlign w:val="center"/>
          </w:tcPr>
          <w:p w14:paraId="6278AA6E"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分类单元数</w:t>
            </w:r>
          </w:p>
          <w:p w14:paraId="4A2F3BD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指示性藻类（真核藻类</w:t>
            </w:r>
            <w:r w:rsidRPr="00316A6E">
              <w:rPr>
                <w:rFonts w:hint="eastAsia"/>
                <w:sz w:val="21"/>
                <w:szCs w:val="21"/>
              </w:rPr>
              <w:t>/</w:t>
            </w:r>
            <w:r w:rsidRPr="00316A6E">
              <w:rPr>
                <w:rFonts w:hint="eastAsia"/>
                <w:sz w:val="21"/>
                <w:szCs w:val="21"/>
              </w:rPr>
              <w:t>蓝藻</w:t>
            </w:r>
            <w:r w:rsidRPr="00316A6E">
              <w:rPr>
                <w:rFonts w:hint="eastAsia"/>
                <w:sz w:val="21"/>
                <w:szCs w:val="21"/>
              </w:rPr>
              <w:t>/</w:t>
            </w:r>
            <w:r w:rsidRPr="00316A6E">
              <w:rPr>
                <w:rFonts w:hint="eastAsia"/>
                <w:sz w:val="21"/>
                <w:szCs w:val="21"/>
              </w:rPr>
              <w:t>绿藻</w:t>
            </w:r>
            <w:r w:rsidRPr="00316A6E">
              <w:rPr>
                <w:rFonts w:hint="eastAsia"/>
                <w:sz w:val="21"/>
                <w:szCs w:val="21"/>
              </w:rPr>
              <w:t>/</w:t>
            </w:r>
            <w:r w:rsidRPr="00316A6E">
              <w:rPr>
                <w:rFonts w:hint="eastAsia"/>
                <w:sz w:val="21"/>
                <w:szCs w:val="21"/>
              </w:rPr>
              <w:t>硅藻</w:t>
            </w:r>
            <w:r w:rsidRPr="00316A6E">
              <w:rPr>
                <w:rFonts w:hint="eastAsia"/>
                <w:sz w:val="21"/>
                <w:szCs w:val="21"/>
              </w:rPr>
              <w:t>/</w:t>
            </w:r>
            <w:r w:rsidRPr="00316A6E">
              <w:rPr>
                <w:rFonts w:hint="eastAsia"/>
                <w:sz w:val="21"/>
                <w:szCs w:val="21"/>
              </w:rPr>
              <w:t>隐藻）分类单元数</w:t>
            </w:r>
          </w:p>
        </w:tc>
        <w:tc>
          <w:tcPr>
            <w:tcW w:w="858" w:type="pct"/>
            <w:tcBorders>
              <w:top w:val="single" w:sz="4" w:space="0" w:color="auto"/>
              <w:left w:val="single" w:sz="4" w:space="0" w:color="auto"/>
              <w:bottom w:val="single" w:sz="4" w:space="0" w:color="auto"/>
              <w:right w:val="single" w:sz="4" w:space="0" w:color="auto"/>
            </w:tcBorders>
            <w:vAlign w:val="center"/>
          </w:tcPr>
          <w:p w14:paraId="111786F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真核藻类第一优势度</w:t>
            </w:r>
          </w:p>
          <w:p w14:paraId="4EA08B3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蓝藻第一优势度</w:t>
            </w:r>
          </w:p>
          <w:p w14:paraId="000A8C2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真核藻类前三优势度</w:t>
            </w:r>
          </w:p>
          <w:p w14:paraId="2FAEE08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蓝藻前三优势度</w:t>
            </w:r>
          </w:p>
          <w:p w14:paraId="62E93FC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2941033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3E2474B3" w14:textId="1EA2A015" w:rsidR="004C13E3" w:rsidRPr="00316A6E" w:rsidRDefault="00F00546" w:rsidP="0080139B">
            <w:pPr>
              <w:pStyle w:val="a"/>
              <w:ind w:left="0" w:firstLine="0"/>
              <w:rPr>
                <w:rFonts w:eastAsiaTheme="minorEastAsia" w:cstheme="minorBidi"/>
                <w:sz w:val="21"/>
              </w:rPr>
            </w:pPr>
            <w:r w:rsidRPr="00316A6E">
              <w:rPr>
                <w:rFonts w:eastAsiaTheme="minorEastAsia" w:cstheme="minorBidi" w:hint="eastAsia"/>
                <w:sz w:val="21"/>
              </w:rPr>
              <w:t>Pielou</w:t>
            </w:r>
            <w:r w:rsidRPr="00316A6E">
              <w:rPr>
                <w:rFonts w:eastAsiaTheme="minorEastAsia" w:cstheme="minorBidi" w:hint="eastAsia"/>
                <w:sz w:val="21"/>
              </w:rPr>
              <w:t>均匀度指数</w:t>
            </w:r>
          </w:p>
          <w:p w14:paraId="179DC13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指示性藻类（真核藻类</w:t>
            </w:r>
            <w:r w:rsidRPr="00316A6E">
              <w:rPr>
                <w:rFonts w:hint="eastAsia"/>
                <w:sz w:val="21"/>
                <w:szCs w:val="21"/>
              </w:rPr>
              <w:t>/</w:t>
            </w:r>
            <w:r w:rsidRPr="00316A6E">
              <w:rPr>
                <w:rFonts w:hint="eastAsia"/>
                <w:sz w:val="21"/>
                <w:szCs w:val="21"/>
              </w:rPr>
              <w:t>蓝藻</w:t>
            </w:r>
            <w:r w:rsidRPr="00316A6E">
              <w:rPr>
                <w:rFonts w:hint="eastAsia"/>
                <w:sz w:val="21"/>
                <w:szCs w:val="21"/>
              </w:rPr>
              <w:t>/</w:t>
            </w:r>
            <w:r w:rsidRPr="00316A6E">
              <w:rPr>
                <w:rFonts w:hint="eastAsia"/>
                <w:sz w:val="21"/>
                <w:szCs w:val="21"/>
              </w:rPr>
              <w:t>绿藻</w:t>
            </w:r>
            <w:r w:rsidRPr="00316A6E">
              <w:rPr>
                <w:rFonts w:hint="eastAsia"/>
                <w:sz w:val="21"/>
                <w:szCs w:val="21"/>
              </w:rPr>
              <w:t>/</w:t>
            </w:r>
            <w:r w:rsidRPr="00316A6E">
              <w:rPr>
                <w:rFonts w:hint="eastAsia"/>
                <w:sz w:val="21"/>
                <w:szCs w:val="21"/>
              </w:rPr>
              <w:t>硅藻</w:t>
            </w:r>
            <w:r w:rsidRPr="00316A6E">
              <w:rPr>
                <w:rFonts w:hint="eastAsia"/>
                <w:sz w:val="21"/>
                <w:szCs w:val="21"/>
              </w:rPr>
              <w:t>/</w:t>
            </w:r>
            <w:r w:rsidRPr="00316A6E">
              <w:rPr>
                <w:rFonts w:hint="eastAsia"/>
                <w:sz w:val="21"/>
                <w:szCs w:val="21"/>
              </w:rPr>
              <w:t>隐藻）相对丰度</w:t>
            </w:r>
          </w:p>
        </w:tc>
        <w:tc>
          <w:tcPr>
            <w:tcW w:w="1251" w:type="pct"/>
            <w:tcBorders>
              <w:top w:val="single" w:sz="4" w:space="0" w:color="auto"/>
              <w:left w:val="single" w:sz="4" w:space="0" w:color="auto"/>
              <w:bottom w:val="single" w:sz="4" w:space="0" w:color="auto"/>
              <w:right w:val="single" w:sz="4" w:space="0" w:color="auto"/>
            </w:tcBorders>
            <w:vAlign w:val="center"/>
          </w:tcPr>
          <w:p w14:paraId="1A09E15A"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耐受性</w:t>
            </w:r>
            <w:r w:rsidRPr="00316A6E">
              <w:rPr>
                <w:rFonts w:hint="eastAsia"/>
                <w:sz w:val="21"/>
                <w:szCs w:val="21"/>
              </w:rPr>
              <w:t>分类单元数、相对丰度</w:t>
            </w:r>
          </w:p>
          <w:p w14:paraId="0816FE0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敏感性</w:t>
            </w:r>
            <w:r w:rsidRPr="00316A6E">
              <w:rPr>
                <w:rFonts w:hint="eastAsia"/>
                <w:sz w:val="21"/>
                <w:szCs w:val="21"/>
              </w:rPr>
              <w:t>分类单元数、相对丰度</w:t>
            </w:r>
          </w:p>
          <w:p w14:paraId="751C458E"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畸变硅藻</w:t>
            </w:r>
            <w:r w:rsidRPr="00316A6E">
              <w:rPr>
                <w:rFonts w:hint="eastAsia"/>
                <w:sz w:val="21"/>
                <w:szCs w:val="21"/>
              </w:rPr>
              <w:t>分类单元数、相对丰度</w:t>
            </w:r>
          </w:p>
          <w:p w14:paraId="58A551D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耐酸性</w:t>
            </w:r>
            <w:r w:rsidRPr="00316A6E">
              <w:rPr>
                <w:rFonts w:hint="eastAsia"/>
                <w:sz w:val="21"/>
                <w:szCs w:val="21"/>
              </w:rPr>
              <w:t>分类单元数、相对丰度</w:t>
            </w:r>
          </w:p>
          <w:p w14:paraId="5940BB3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耐碱性</w:t>
            </w:r>
            <w:r w:rsidRPr="00316A6E">
              <w:rPr>
                <w:rFonts w:hint="eastAsia"/>
                <w:sz w:val="21"/>
                <w:szCs w:val="21"/>
              </w:rPr>
              <w:t>分类单元数、相对丰度</w:t>
            </w:r>
          </w:p>
          <w:p w14:paraId="235BAD6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嗜中性</w:t>
            </w:r>
            <w:r w:rsidRPr="00316A6E">
              <w:rPr>
                <w:rFonts w:hint="eastAsia"/>
                <w:sz w:val="21"/>
                <w:szCs w:val="21"/>
              </w:rPr>
              <w:t>分类单元数、相对丰度</w:t>
            </w:r>
          </w:p>
        </w:tc>
        <w:tc>
          <w:tcPr>
            <w:tcW w:w="937" w:type="pct"/>
            <w:tcBorders>
              <w:top w:val="single" w:sz="4" w:space="0" w:color="auto"/>
              <w:left w:val="single" w:sz="4" w:space="0" w:color="auto"/>
              <w:bottom w:val="single" w:sz="4" w:space="0" w:color="auto"/>
              <w:right w:val="nil"/>
            </w:tcBorders>
            <w:vAlign w:val="center"/>
          </w:tcPr>
          <w:p w14:paraId="0F17787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可食藻类</w:t>
            </w:r>
            <w:r w:rsidRPr="00316A6E">
              <w:rPr>
                <w:rFonts w:hint="eastAsia"/>
                <w:sz w:val="21"/>
                <w:szCs w:val="21"/>
              </w:rPr>
              <w:t>分类单元数、相对丰度</w:t>
            </w:r>
          </w:p>
          <w:p w14:paraId="127574B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不</w:t>
            </w:r>
            <w:r w:rsidRPr="00316A6E">
              <w:rPr>
                <w:sz w:val="21"/>
                <w:szCs w:val="21"/>
              </w:rPr>
              <w:t>可食藻类</w:t>
            </w:r>
            <w:r w:rsidRPr="00316A6E">
              <w:rPr>
                <w:rFonts w:hint="eastAsia"/>
                <w:sz w:val="21"/>
                <w:szCs w:val="21"/>
              </w:rPr>
              <w:t>分类单元数、相对丰度</w:t>
            </w:r>
          </w:p>
          <w:p w14:paraId="3F0AE07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运动型</w:t>
            </w:r>
            <w:r w:rsidRPr="00316A6E">
              <w:rPr>
                <w:rFonts w:hint="eastAsia"/>
                <w:sz w:val="21"/>
                <w:szCs w:val="21"/>
              </w:rPr>
              <w:t>分类单元数、相对丰度</w:t>
            </w:r>
          </w:p>
          <w:p w14:paraId="1F518B6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富营养化</w:t>
            </w:r>
            <w:r w:rsidRPr="00316A6E">
              <w:rPr>
                <w:rFonts w:hint="eastAsia"/>
                <w:sz w:val="21"/>
                <w:szCs w:val="21"/>
              </w:rPr>
              <w:t>分类单元数、相对丰度</w:t>
            </w:r>
          </w:p>
        </w:tc>
      </w:tr>
      <w:tr w:rsidR="004C13E3" w:rsidRPr="00316A6E" w14:paraId="33A237AE" w14:textId="77777777" w:rsidTr="005945C6">
        <w:trPr>
          <w:cantSplit/>
          <w:jc w:val="center"/>
        </w:trPr>
        <w:tc>
          <w:tcPr>
            <w:tcW w:w="235" w:type="pct"/>
            <w:tcBorders>
              <w:top w:val="single" w:sz="4" w:space="0" w:color="auto"/>
              <w:bottom w:val="single" w:sz="4" w:space="0" w:color="auto"/>
              <w:right w:val="single" w:sz="4" w:space="0" w:color="auto"/>
            </w:tcBorders>
            <w:vAlign w:val="center"/>
          </w:tcPr>
          <w:p w14:paraId="418BEA1D" w14:textId="77777777" w:rsidR="004C13E3" w:rsidRPr="00316A6E" w:rsidRDefault="004C13E3" w:rsidP="00127C76">
            <w:pPr>
              <w:spacing w:line="240" w:lineRule="auto"/>
              <w:ind w:firstLineChars="0" w:firstLine="0"/>
              <w:rPr>
                <w:sz w:val="21"/>
                <w:szCs w:val="21"/>
              </w:rPr>
            </w:pPr>
            <w:r w:rsidRPr="00316A6E">
              <w:rPr>
                <w:rFonts w:hint="eastAsia"/>
                <w:sz w:val="21"/>
                <w:szCs w:val="21"/>
              </w:rPr>
              <w:lastRenderedPageBreak/>
              <w:t>浮游动物</w:t>
            </w:r>
          </w:p>
        </w:tc>
        <w:tc>
          <w:tcPr>
            <w:tcW w:w="938" w:type="pct"/>
            <w:tcBorders>
              <w:top w:val="single" w:sz="4" w:space="0" w:color="auto"/>
              <w:bottom w:val="single" w:sz="4" w:space="0" w:color="auto"/>
              <w:right w:val="single" w:sz="4" w:space="0" w:color="auto"/>
            </w:tcBorders>
            <w:vAlign w:val="center"/>
          </w:tcPr>
          <w:p w14:paraId="2FA122B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53BCB71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枝角类系统发育多样性</w:t>
            </w:r>
          </w:p>
          <w:p w14:paraId="09C7EE0E"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proofErr w:type="gramStart"/>
            <w:r w:rsidRPr="00316A6E">
              <w:rPr>
                <w:rFonts w:hint="eastAsia"/>
                <w:sz w:val="21"/>
                <w:szCs w:val="21"/>
              </w:rPr>
              <w:t>桡</w:t>
            </w:r>
            <w:proofErr w:type="gramEnd"/>
            <w:r w:rsidRPr="00316A6E">
              <w:rPr>
                <w:rFonts w:hint="eastAsia"/>
                <w:sz w:val="21"/>
                <w:szCs w:val="21"/>
              </w:rPr>
              <w:t>足类系统发育多样性</w:t>
            </w:r>
          </w:p>
          <w:p w14:paraId="5604519F"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轮虫系统发育多样性</w:t>
            </w:r>
          </w:p>
          <w:p w14:paraId="7EBC25F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指示性类群系统发育多样性</w:t>
            </w:r>
          </w:p>
        </w:tc>
        <w:tc>
          <w:tcPr>
            <w:tcW w:w="781" w:type="pct"/>
            <w:tcBorders>
              <w:top w:val="single" w:sz="4" w:space="0" w:color="auto"/>
              <w:left w:val="single" w:sz="4" w:space="0" w:color="auto"/>
              <w:bottom w:val="single" w:sz="4" w:space="0" w:color="auto"/>
              <w:right w:val="single" w:sz="4" w:space="0" w:color="auto"/>
            </w:tcBorders>
            <w:vAlign w:val="center"/>
          </w:tcPr>
          <w:p w14:paraId="130A43F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分类单元数</w:t>
            </w:r>
          </w:p>
          <w:p w14:paraId="0BDE0152"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枝角类分类单元数</w:t>
            </w:r>
          </w:p>
          <w:p w14:paraId="5EE56F2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proofErr w:type="gramStart"/>
            <w:r w:rsidRPr="00316A6E">
              <w:rPr>
                <w:rFonts w:hint="eastAsia"/>
                <w:sz w:val="21"/>
                <w:szCs w:val="21"/>
              </w:rPr>
              <w:t>桡</w:t>
            </w:r>
            <w:proofErr w:type="gramEnd"/>
            <w:r w:rsidRPr="00316A6E">
              <w:rPr>
                <w:rFonts w:hint="eastAsia"/>
                <w:sz w:val="21"/>
                <w:szCs w:val="21"/>
              </w:rPr>
              <w:t>足类分类单元数</w:t>
            </w:r>
          </w:p>
          <w:p w14:paraId="22E6B04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轮虫分类单元数</w:t>
            </w:r>
          </w:p>
          <w:p w14:paraId="070607C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指示性类群分类单元数</w:t>
            </w:r>
          </w:p>
        </w:tc>
        <w:tc>
          <w:tcPr>
            <w:tcW w:w="858" w:type="pct"/>
            <w:tcBorders>
              <w:top w:val="single" w:sz="4" w:space="0" w:color="auto"/>
              <w:left w:val="single" w:sz="4" w:space="0" w:color="auto"/>
              <w:bottom w:val="single" w:sz="4" w:space="0" w:color="auto"/>
              <w:right w:val="single" w:sz="4" w:space="0" w:color="auto"/>
            </w:tcBorders>
            <w:vAlign w:val="center"/>
          </w:tcPr>
          <w:p w14:paraId="0D64878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第一优势度</w:t>
            </w:r>
          </w:p>
          <w:p w14:paraId="64AF142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前三优势度</w:t>
            </w:r>
          </w:p>
          <w:p w14:paraId="2BA560D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028183F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4B545AC9" w14:textId="499E7E0C" w:rsidR="004C13E3" w:rsidRPr="00316A6E" w:rsidRDefault="00F00546"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Pielou</w:t>
            </w:r>
            <w:r w:rsidRPr="00316A6E">
              <w:rPr>
                <w:rFonts w:hint="eastAsia"/>
                <w:sz w:val="21"/>
                <w:szCs w:val="21"/>
              </w:rPr>
              <w:t>均匀度指数</w:t>
            </w:r>
            <w:r w:rsidR="004C13E3" w:rsidRPr="00316A6E">
              <w:rPr>
                <w:rFonts w:hint="eastAsia"/>
                <w:sz w:val="21"/>
                <w:szCs w:val="21"/>
              </w:rPr>
              <w:t>枝角类相对丰度</w:t>
            </w:r>
          </w:p>
          <w:p w14:paraId="7E2BB78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proofErr w:type="gramStart"/>
            <w:r w:rsidRPr="00316A6E">
              <w:rPr>
                <w:rFonts w:hint="eastAsia"/>
                <w:sz w:val="21"/>
                <w:szCs w:val="21"/>
              </w:rPr>
              <w:t>桡</w:t>
            </w:r>
            <w:proofErr w:type="gramEnd"/>
            <w:r w:rsidRPr="00316A6E">
              <w:rPr>
                <w:rFonts w:hint="eastAsia"/>
                <w:sz w:val="21"/>
                <w:szCs w:val="21"/>
              </w:rPr>
              <w:t>足类相对丰度</w:t>
            </w:r>
          </w:p>
          <w:p w14:paraId="6E2C55B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轮虫相对丰度</w:t>
            </w:r>
          </w:p>
          <w:p w14:paraId="35E2073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指示性类群相对丰度</w:t>
            </w:r>
          </w:p>
        </w:tc>
        <w:tc>
          <w:tcPr>
            <w:tcW w:w="1251" w:type="pct"/>
            <w:tcBorders>
              <w:top w:val="single" w:sz="4" w:space="0" w:color="auto"/>
              <w:left w:val="single" w:sz="4" w:space="0" w:color="auto"/>
              <w:bottom w:val="single" w:sz="4" w:space="0" w:color="auto"/>
              <w:right w:val="single" w:sz="4" w:space="0" w:color="auto"/>
            </w:tcBorders>
            <w:vAlign w:val="center"/>
          </w:tcPr>
          <w:p w14:paraId="3B3B441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耐受性</w:t>
            </w:r>
            <w:bookmarkStart w:id="126" w:name="OLE_LINK3"/>
            <w:bookmarkStart w:id="127" w:name="OLE_LINK4"/>
            <w:r w:rsidRPr="00316A6E">
              <w:rPr>
                <w:rFonts w:hint="eastAsia"/>
                <w:sz w:val="21"/>
                <w:szCs w:val="21"/>
              </w:rPr>
              <w:t>分类单元数、相对丰度</w:t>
            </w:r>
            <w:bookmarkEnd w:id="126"/>
            <w:bookmarkEnd w:id="127"/>
          </w:p>
          <w:p w14:paraId="6BB0C76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敏感性</w:t>
            </w:r>
            <w:r w:rsidRPr="00316A6E">
              <w:rPr>
                <w:rFonts w:hint="eastAsia"/>
                <w:sz w:val="21"/>
                <w:szCs w:val="21"/>
              </w:rPr>
              <w:t>分类单元数、相对丰度</w:t>
            </w:r>
          </w:p>
        </w:tc>
        <w:tc>
          <w:tcPr>
            <w:tcW w:w="937" w:type="pct"/>
            <w:tcBorders>
              <w:top w:val="single" w:sz="4" w:space="0" w:color="auto"/>
              <w:left w:val="single" w:sz="4" w:space="0" w:color="auto"/>
              <w:bottom w:val="single" w:sz="4" w:space="0" w:color="auto"/>
              <w:right w:val="nil"/>
            </w:tcBorders>
            <w:vAlign w:val="center"/>
          </w:tcPr>
          <w:p w14:paraId="77DF97F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藻食性分类单元数、相对丰度</w:t>
            </w:r>
          </w:p>
          <w:p w14:paraId="57D5797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肉食性分类单元数、相对丰度</w:t>
            </w:r>
          </w:p>
        </w:tc>
      </w:tr>
      <w:tr w:rsidR="004C13E3" w:rsidRPr="00316A6E" w14:paraId="420DF8C3" w14:textId="77777777" w:rsidTr="005945C6">
        <w:trPr>
          <w:cantSplit/>
          <w:jc w:val="center"/>
        </w:trPr>
        <w:tc>
          <w:tcPr>
            <w:tcW w:w="235" w:type="pct"/>
            <w:tcBorders>
              <w:top w:val="single" w:sz="4" w:space="0" w:color="auto"/>
              <w:bottom w:val="single" w:sz="4" w:space="0" w:color="auto"/>
              <w:right w:val="single" w:sz="4" w:space="0" w:color="auto"/>
            </w:tcBorders>
            <w:vAlign w:val="center"/>
          </w:tcPr>
          <w:p w14:paraId="713ED970" w14:textId="77777777" w:rsidR="004C13E3" w:rsidRPr="00316A6E" w:rsidRDefault="004C13E3" w:rsidP="00127C76">
            <w:pPr>
              <w:spacing w:line="240" w:lineRule="auto"/>
              <w:ind w:firstLineChars="0" w:firstLine="0"/>
              <w:rPr>
                <w:b/>
                <w:bCs/>
                <w:sz w:val="21"/>
                <w:szCs w:val="21"/>
              </w:rPr>
            </w:pPr>
            <w:r w:rsidRPr="00316A6E">
              <w:rPr>
                <w:rFonts w:hint="eastAsia"/>
                <w:sz w:val="21"/>
                <w:szCs w:val="21"/>
              </w:rPr>
              <w:t>大型无脊椎动物</w:t>
            </w:r>
          </w:p>
        </w:tc>
        <w:tc>
          <w:tcPr>
            <w:tcW w:w="938" w:type="pct"/>
            <w:tcBorders>
              <w:top w:val="single" w:sz="4" w:space="0" w:color="auto"/>
              <w:bottom w:val="single" w:sz="4" w:space="0" w:color="auto"/>
              <w:right w:val="single" w:sz="4" w:space="0" w:color="auto"/>
            </w:tcBorders>
            <w:vAlign w:val="center"/>
          </w:tcPr>
          <w:p w14:paraId="1328859E"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149AAF7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指示性类群（软体动物、甲壳纲、水生昆虫、</w:t>
            </w:r>
            <w:proofErr w:type="gramStart"/>
            <w:r w:rsidRPr="00316A6E">
              <w:rPr>
                <w:rFonts w:hint="eastAsia"/>
                <w:sz w:val="21"/>
                <w:szCs w:val="21"/>
              </w:rPr>
              <w:t>寡</w:t>
            </w:r>
            <w:proofErr w:type="gramEnd"/>
            <w:r w:rsidRPr="00316A6E">
              <w:rPr>
                <w:rFonts w:hint="eastAsia"/>
                <w:sz w:val="21"/>
                <w:szCs w:val="21"/>
              </w:rPr>
              <w:t>毛纲、摇蚊科、颤</w:t>
            </w:r>
            <w:proofErr w:type="gramStart"/>
            <w:r w:rsidRPr="00316A6E">
              <w:rPr>
                <w:rFonts w:hint="eastAsia"/>
                <w:sz w:val="21"/>
                <w:szCs w:val="21"/>
              </w:rPr>
              <w:t>蚓</w:t>
            </w:r>
            <w:proofErr w:type="gramEnd"/>
            <w:r w:rsidRPr="00316A6E">
              <w:rPr>
                <w:rFonts w:hint="eastAsia"/>
                <w:sz w:val="21"/>
                <w:szCs w:val="21"/>
              </w:rPr>
              <w:t>科等）系统发育多样性</w:t>
            </w:r>
          </w:p>
        </w:tc>
        <w:tc>
          <w:tcPr>
            <w:tcW w:w="781" w:type="pct"/>
            <w:tcBorders>
              <w:top w:val="single" w:sz="4" w:space="0" w:color="auto"/>
              <w:left w:val="single" w:sz="4" w:space="0" w:color="auto"/>
              <w:bottom w:val="single" w:sz="4" w:space="0" w:color="auto"/>
              <w:right w:val="single" w:sz="4" w:space="0" w:color="auto"/>
            </w:tcBorders>
            <w:vAlign w:val="center"/>
          </w:tcPr>
          <w:p w14:paraId="0D4AB430"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分类单元数</w:t>
            </w:r>
          </w:p>
          <w:p w14:paraId="05EF5940"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指示性类群（软体动物、甲壳纲、水生昆虫、</w:t>
            </w:r>
            <w:proofErr w:type="gramStart"/>
            <w:r w:rsidRPr="00316A6E">
              <w:rPr>
                <w:rFonts w:hint="eastAsia"/>
                <w:sz w:val="21"/>
                <w:szCs w:val="21"/>
              </w:rPr>
              <w:t>寡</w:t>
            </w:r>
            <w:proofErr w:type="gramEnd"/>
            <w:r w:rsidRPr="00316A6E">
              <w:rPr>
                <w:rFonts w:hint="eastAsia"/>
                <w:sz w:val="21"/>
                <w:szCs w:val="21"/>
              </w:rPr>
              <w:t>毛纲、摇蚊科、颤</w:t>
            </w:r>
            <w:proofErr w:type="gramStart"/>
            <w:r w:rsidRPr="00316A6E">
              <w:rPr>
                <w:rFonts w:hint="eastAsia"/>
                <w:sz w:val="21"/>
                <w:szCs w:val="21"/>
              </w:rPr>
              <w:t>蚓</w:t>
            </w:r>
            <w:proofErr w:type="gramEnd"/>
            <w:r w:rsidRPr="00316A6E">
              <w:rPr>
                <w:rFonts w:hint="eastAsia"/>
                <w:sz w:val="21"/>
                <w:szCs w:val="21"/>
              </w:rPr>
              <w:t>科等）分类单元数</w:t>
            </w:r>
          </w:p>
        </w:tc>
        <w:tc>
          <w:tcPr>
            <w:tcW w:w="858" w:type="pct"/>
            <w:tcBorders>
              <w:top w:val="single" w:sz="4" w:space="0" w:color="auto"/>
              <w:left w:val="single" w:sz="4" w:space="0" w:color="auto"/>
              <w:bottom w:val="single" w:sz="4" w:space="0" w:color="auto"/>
              <w:right w:val="single" w:sz="4" w:space="0" w:color="auto"/>
            </w:tcBorders>
            <w:vAlign w:val="center"/>
          </w:tcPr>
          <w:p w14:paraId="4A3FAE7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第一优势度</w:t>
            </w:r>
          </w:p>
          <w:p w14:paraId="0815BAC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前三优势度</w:t>
            </w:r>
          </w:p>
          <w:p w14:paraId="44AAC460"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663C622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0D978AB1" w14:textId="77777777" w:rsidR="0080139B" w:rsidRPr="00316A6E" w:rsidRDefault="00F00546"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Pielou</w:t>
            </w:r>
            <w:r w:rsidRPr="00316A6E">
              <w:rPr>
                <w:rFonts w:hint="eastAsia"/>
                <w:sz w:val="21"/>
                <w:szCs w:val="21"/>
              </w:rPr>
              <w:t>均匀度指数</w:t>
            </w:r>
          </w:p>
          <w:p w14:paraId="54ACE8C5" w14:textId="7CF9935E"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指示性类群（软体动物、甲壳纲、水生昆虫、</w:t>
            </w:r>
            <w:proofErr w:type="gramStart"/>
            <w:r w:rsidRPr="00316A6E">
              <w:rPr>
                <w:rFonts w:hint="eastAsia"/>
                <w:sz w:val="21"/>
                <w:szCs w:val="21"/>
              </w:rPr>
              <w:t>寡</w:t>
            </w:r>
            <w:proofErr w:type="gramEnd"/>
            <w:r w:rsidRPr="00316A6E">
              <w:rPr>
                <w:rFonts w:hint="eastAsia"/>
                <w:sz w:val="21"/>
                <w:szCs w:val="21"/>
              </w:rPr>
              <w:t>毛纲、摇蚊科、颤</w:t>
            </w:r>
            <w:proofErr w:type="gramStart"/>
            <w:r w:rsidRPr="00316A6E">
              <w:rPr>
                <w:rFonts w:hint="eastAsia"/>
                <w:sz w:val="21"/>
                <w:szCs w:val="21"/>
              </w:rPr>
              <w:t>蚓</w:t>
            </w:r>
            <w:proofErr w:type="gramEnd"/>
            <w:r w:rsidRPr="00316A6E">
              <w:rPr>
                <w:rFonts w:hint="eastAsia"/>
                <w:sz w:val="21"/>
                <w:szCs w:val="21"/>
              </w:rPr>
              <w:t>科等）相对丰度</w:t>
            </w:r>
          </w:p>
        </w:tc>
        <w:tc>
          <w:tcPr>
            <w:tcW w:w="1251" w:type="pct"/>
            <w:tcBorders>
              <w:top w:val="single" w:sz="4" w:space="0" w:color="auto"/>
              <w:left w:val="single" w:sz="4" w:space="0" w:color="auto"/>
              <w:bottom w:val="single" w:sz="4" w:space="0" w:color="auto"/>
              <w:right w:val="single" w:sz="4" w:space="0" w:color="auto"/>
            </w:tcBorders>
            <w:vAlign w:val="center"/>
          </w:tcPr>
          <w:p w14:paraId="086A9FD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B</w:t>
            </w:r>
            <w:r w:rsidRPr="00316A6E">
              <w:rPr>
                <w:sz w:val="21"/>
                <w:szCs w:val="21"/>
              </w:rPr>
              <w:t>MWP</w:t>
            </w:r>
            <w:r w:rsidRPr="00316A6E">
              <w:rPr>
                <w:rFonts w:hint="eastAsia"/>
                <w:sz w:val="21"/>
                <w:szCs w:val="21"/>
              </w:rPr>
              <w:t>指数</w:t>
            </w:r>
          </w:p>
          <w:p w14:paraId="7D82BF8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B</w:t>
            </w:r>
            <w:r w:rsidRPr="00316A6E">
              <w:rPr>
                <w:sz w:val="21"/>
                <w:szCs w:val="21"/>
              </w:rPr>
              <w:t>I</w:t>
            </w:r>
            <w:r w:rsidRPr="00316A6E">
              <w:rPr>
                <w:rFonts w:hint="eastAsia"/>
                <w:sz w:val="21"/>
                <w:szCs w:val="21"/>
              </w:rPr>
              <w:t>生物指数</w:t>
            </w:r>
          </w:p>
          <w:p w14:paraId="1BF9FE9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敏感性</w:t>
            </w:r>
            <w:r w:rsidRPr="00316A6E">
              <w:rPr>
                <w:rFonts w:hint="eastAsia"/>
                <w:sz w:val="21"/>
                <w:szCs w:val="21"/>
              </w:rPr>
              <w:t>分类单元数、相对丰度</w:t>
            </w:r>
          </w:p>
          <w:p w14:paraId="60A81C2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耐受性分类单元数、相对丰度</w:t>
            </w:r>
          </w:p>
          <w:p w14:paraId="2C4CDA5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E</w:t>
            </w:r>
            <w:r w:rsidRPr="00316A6E">
              <w:rPr>
                <w:sz w:val="21"/>
                <w:szCs w:val="21"/>
              </w:rPr>
              <w:t>PT</w:t>
            </w:r>
            <w:r w:rsidRPr="00316A6E">
              <w:rPr>
                <w:rFonts w:hint="eastAsia"/>
                <w:sz w:val="21"/>
                <w:szCs w:val="21"/>
              </w:rPr>
              <w:t>分类单元数、相对丰度</w:t>
            </w:r>
          </w:p>
          <w:p w14:paraId="1B60EAB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E</w:t>
            </w:r>
            <w:r w:rsidRPr="00316A6E">
              <w:rPr>
                <w:sz w:val="21"/>
                <w:szCs w:val="21"/>
              </w:rPr>
              <w:t>TO</w:t>
            </w:r>
            <w:r w:rsidRPr="00316A6E">
              <w:rPr>
                <w:rFonts w:hint="eastAsia"/>
                <w:sz w:val="21"/>
                <w:szCs w:val="21"/>
              </w:rPr>
              <w:t>分类单元单元数、相对丰度</w:t>
            </w:r>
          </w:p>
        </w:tc>
        <w:tc>
          <w:tcPr>
            <w:tcW w:w="937" w:type="pct"/>
            <w:tcBorders>
              <w:top w:val="single" w:sz="4" w:space="0" w:color="auto"/>
              <w:left w:val="single" w:sz="4" w:space="0" w:color="auto"/>
              <w:bottom w:val="single" w:sz="4" w:space="0" w:color="auto"/>
              <w:right w:val="nil"/>
            </w:tcBorders>
            <w:vAlign w:val="center"/>
          </w:tcPr>
          <w:p w14:paraId="701A11CD"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黏附性</w:t>
            </w:r>
            <w:r w:rsidRPr="00316A6E">
              <w:rPr>
                <w:rFonts w:hint="eastAsia"/>
                <w:sz w:val="21"/>
                <w:szCs w:val="21"/>
              </w:rPr>
              <w:t>分类单元数、相对丰度</w:t>
            </w:r>
          </w:p>
          <w:p w14:paraId="3329C7B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捕食者分类单元数、相对丰度</w:t>
            </w:r>
          </w:p>
          <w:p w14:paraId="64DF235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滤食者</w:t>
            </w:r>
            <w:r w:rsidRPr="00316A6E">
              <w:rPr>
                <w:rFonts w:hint="eastAsia"/>
                <w:sz w:val="21"/>
                <w:szCs w:val="21"/>
              </w:rPr>
              <w:t>分类单元数、相对丰度</w:t>
            </w:r>
          </w:p>
          <w:p w14:paraId="5F5B064F"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sz w:val="21"/>
                <w:szCs w:val="21"/>
              </w:rPr>
              <w:t>刮食者</w:t>
            </w:r>
            <w:r w:rsidRPr="00316A6E">
              <w:rPr>
                <w:rFonts w:hint="eastAsia"/>
                <w:sz w:val="21"/>
                <w:szCs w:val="21"/>
              </w:rPr>
              <w:t>分类单元数、相对丰度</w:t>
            </w:r>
          </w:p>
        </w:tc>
      </w:tr>
      <w:tr w:rsidR="004C13E3" w:rsidRPr="00316A6E" w14:paraId="1627793F" w14:textId="77777777" w:rsidTr="005945C6">
        <w:trPr>
          <w:cantSplit/>
          <w:jc w:val="center"/>
        </w:trPr>
        <w:tc>
          <w:tcPr>
            <w:tcW w:w="235" w:type="pct"/>
            <w:tcBorders>
              <w:top w:val="single" w:sz="4" w:space="0" w:color="auto"/>
              <w:bottom w:val="single" w:sz="4" w:space="0" w:color="auto"/>
              <w:right w:val="single" w:sz="4" w:space="0" w:color="auto"/>
            </w:tcBorders>
            <w:vAlign w:val="center"/>
          </w:tcPr>
          <w:p w14:paraId="2D0D388B" w14:textId="77777777" w:rsidR="004C13E3" w:rsidRPr="00316A6E" w:rsidRDefault="004C13E3" w:rsidP="00127C76">
            <w:pPr>
              <w:spacing w:line="240" w:lineRule="auto"/>
              <w:ind w:firstLineChars="0" w:firstLine="0"/>
              <w:rPr>
                <w:sz w:val="21"/>
                <w:szCs w:val="21"/>
              </w:rPr>
            </w:pPr>
            <w:r w:rsidRPr="00316A6E">
              <w:rPr>
                <w:rFonts w:hint="eastAsia"/>
                <w:sz w:val="21"/>
                <w:szCs w:val="21"/>
              </w:rPr>
              <w:lastRenderedPageBreak/>
              <w:t>鱼类</w:t>
            </w:r>
          </w:p>
        </w:tc>
        <w:tc>
          <w:tcPr>
            <w:tcW w:w="938" w:type="pct"/>
            <w:tcBorders>
              <w:top w:val="single" w:sz="4" w:space="0" w:color="auto"/>
              <w:bottom w:val="single" w:sz="4" w:space="0" w:color="auto"/>
              <w:right w:val="single" w:sz="4" w:space="0" w:color="auto"/>
            </w:tcBorders>
            <w:vAlign w:val="center"/>
          </w:tcPr>
          <w:p w14:paraId="6F3EEEF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系统发育多样性</w:t>
            </w:r>
          </w:p>
          <w:p w14:paraId="5C620B4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指示性类群（如鲤鱼科）系统发育多样性</w:t>
            </w:r>
          </w:p>
        </w:tc>
        <w:tc>
          <w:tcPr>
            <w:tcW w:w="781" w:type="pct"/>
            <w:tcBorders>
              <w:top w:val="single" w:sz="4" w:space="0" w:color="auto"/>
              <w:left w:val="single" w:sz="4" w:space="0" w:color="auto"/>
              <w:bottom w:val="single" w:sz="4" w:space="0" w:color="auto"/>
              <w:right w:val="single" w:sz="4" w:space="0" w:color="auto"/>
            </w:tcBorders>
            <w:vAlign w:val="center"/>
          </w:tcPr>
          <w:p w14:paraId="3856F6A9"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分类单元数</w:t>
            </w:r>
          </w:p>
          <w:p w14:paraId="7B418BC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指示性类群（如鲤鱼科）分类单元数</w:t>
            </w:r>
          </w:p>
        </w:tc>
        <w:tc>
          <w:tcPr>
            <w:tcW w:w="858" w:type="pct"/>
            <w:tcBorders>
              <w:top w:val="single" w:sz="4" w:space="0" w:color="auto"/>
              <w:left w:val="single" w:sz="4" w:space="0" w:color="auto"/>
              <w:bottom w:val="single" w:sz="4" w:space="0" w:color="auto"/>
              <w:right w:val="single" w:sz="4" w:space="0" w:color="auto"/>
            </w:tcBorders>
            <w:vAlign w:val="center"/>
          </w:tcPr>
          <w:p w14:paraId="1C9B6D9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第一优势度</w:t>
            </w:r>
          </w:p>
          <w:p w14:paraId="11C7104C"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前三优势度</w:t>
            </w:r>
          </w:p>
          <w:p w14:paraId="1CC8E511"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香农</w:t>
            </w:r>
            <w:r w:rsidRPr="00316A6E">
              <w:rPr>
                <w:rFonts w:hint="eastAsia"/>
                <w:sz w:val="21"/>
                <w:szCs w:val="21"/>
              </w:rPr>
              <w:t>-</w:t>
            </w:r>
            <w:r w:rsidRPr="00316A6E">
              <w:rPr>
                <w:rFonts w:hint="eastAsia"/>
                <w:sz w:val="21"/>
                <w:szCs w:val="21"/>
              </w:rPr>
              <w:t>威纳指数</w:t>
            </w:r>
          </w:p>
          <w:p w14:paraId="62086C2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辛普森指数</w:t>
            </w:r>
          </w:p>
          <w:p w14:paraId="6899971C" w14:textId="77777777" w:rsidR="0080139B" w:rsidRPr="00316A6E" w:rsidRDefault="00F00546"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Pielou</w:t>
            </w:r>
            <w:r w:rsidRPr="00316A6E">
              <w:rPr>
                <w:rFonts w:hint="eastAsia"/>
                <w:sz w:val="21"/>
                <w:szCs w:val="21"/>
              </w:rPr>
              <w:t>均匀度指数</w:t>
            </w:r>
          </w:p>
          <w:p w14:paraId="00B8798F" w14:textId="0B62CE86"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指示性类群（如鲤鱼科）分类单元数</w:t>
            </w:r>
          </w:p>
        </w:tc>
        <w:tc>
          <w:tcPr>
            <w:tcW w:w="1251" w:type="pct"/>
            <w:tcBorders>
              <w:top w:val="single" w:sz="4" w:space="0" w:color="auto"/>
              <w:left w:val="single" w:sz="4" w:space="0" w:color="auto"/>
              <w:bottom w:val="single" w:sz="4" w:space="0" w:color="auto"/>
              <w:right w:val="single" w:sz="4" w:space="0" w:color="auto"/>
            </w:tcBorders>
            <w:vAlign w:val="center"/>
          </w:tcPr>
          <w:p w14:paraId="401C1AC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敏感性鱼类分类单元数、相对丰度</w:t>
            </w:r>
          </w:p>
          <w:p w14:paraId="113BDDC6"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耐受性鱼类分类单元数、相对丰度</w:t>
            </w:r>
          </w:p>
          <w:p w14:paraId="40B7AA9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中等耐污鱼类分类单元数、相对丰度</w:t>
            </w:r>
          </w:p>
        </w:tc>
        <w:tc>
          <w:tcPr>
            <w:tcW w:w="937" w:type="pct"/>
            <w:tcBorders>
              <w:top w:val="single" w:sz="4" w:space="0" w:color="auto"/>
              <w:left w:val="single" w:sz="4" w:space="0" w:color="auto"/>
              <w:bottom w:val="single" w:sz="4" w:space="0" w:color="auto"/>
              <w:right w:val="nil"/>
            </w:tcBorders>
            <w:vAlign w:val="center"/>
          </w:tcPr>
          <w:p w14:paraId="6117CBB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中上层鱼类分类单元数、相对丰度</w:t>
            </w:r>
          </w:p>
          <w:p w14:paraId="68EE8D5B"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中下层鱼类分类单元数、相对丰度</w:t>
            </w:r>
          </w:p>
          <w:p w14:paraId="22B1DB84"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植食性鱼类分类单元数、相对丰度</w:t>
            </w:r>
          </w:p>
          <w:p w14:paraId="1C3F094F"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杂食性鱼类分类单元数、相对丰度</w:t>
            </w:r>
          </w:p>
          <w:p w14:paraId="3954D19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肉食性鱼类分类单元数、相对丰度</w:t>
            </w:r>
          </w:p>
          <w:p w14:paraId="05F8BEE3"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底栖动物食性鱼类分类单元数、相对丰度</w:t>
            </w:r>
          </w:p>
          <w:p w14:paraId="32BFACB5"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浮游生物食性鱼类分类单元数、相对丰度</w:t>
            </w:r>
          </w:p>
          <w:p w14:paraId="7E5175F7" w14:textId="77777777" w:rsidR="004C13E3" w:rsidRPr="00316A6E" w:rsidRDefault="004C13E3" w:rsidP="00127C76">
            <w:pPr>
              <w:numPr>
                <w:ilvl w:val="0"/>
                <w:numId w:val="2"/>
              </w:numPr>
              <w:tabs>
                <w:tab w:val="num" w:pos="231"/>
              </w:tabs>
              <w:topLinePunct/>
              <w:adjustRightInd w:val="0"/>
              <w:spacing w:line="240" w:lineRule="auto"/>
              <w:ind w:left="0" w:firstLineChars="0" w:firstLine="0"/>
              <w:rPr>
                <w:sz w:val="21"/>
                <w:szCs w:val="21"/>
              </w:rPr>
            </w:pPr>
            <w:r w:rsidRPr="00316A6E">
              <w:rPr>
                <w:rFonts w:hint="eastAsia"/>
                <w:sz w:val="21"/>
                <w:szCs w:val="21"/>
              </w:rPr>
              <w:t>产粘性卵鱼类分类单元数、相对丰度</w:t>
            </w:r>
          </w:p>
        </w:tc>
      </w:tr>
    </w:tbl>
    <w:p w14:paraId="03632AC0" w14:textId="75D85785" w:rsidR="004C13E3" w:rsidRPr="00BD2619" w:rsidRDefault="004C13E3" w:rsidP="00127C76">
      <w:pPr>
        <w:ind w:firstLineChars="150" w:firstLine="315"/>
        <w:rPr>
          <w:sz w:val="21"/>
          <w:szCs w:val="21"/>
        </w:rPr>
      </w:pPr>
      <w:r w:rsidRPr="00316A6E">
        <w:rPr>
          <w:rFonts w:ascii="黑体" w:eastAsia="黑体" w:hAnsi="黑体" w:cs="黑体"/>
          <w:kern w:val="0"/>
          <w:sz w:val="21"/>
          <w:szCs w:val="21"/>
        </w:rPr>
        <w:t>注：</w:t>
      </w:r>
      <w:r w:rsidRPr="00316A6E">
        <w:rPr>
          <w:sz w:val="21"/>
          <w:szCs w:val="21"/>
        </w:rPr>
        <w:t>表</w:t>
      </w:r>
      <w:r w:rsidR="00BD2619" w:rsidRPr="00316A6E">
        <w:rPr>
          <w:sz w:val="21"/>
          <w:szCs w:val="21"/>
        </w:rPr>
        <w:t>C</w:t>
      </w:r>
      <w:r w:rsidRPr="00316A6E">
        <w:rPr>
          <w:sz w:val="21"/>
          <w:szCs w:val="21"/>
        </w:rPr>
        <w:t>.2</w:t>
      </w:r>
      <w:r w:rsidRPr="00316A6E">
        <w:rPr>
          <w:sz w:val="21"/>
          <w:szCs w:val="21"/>
        </w:rPr>
        <w:t>中参数仅为部分适用候选参数，可以根据研究区特点和监测能力增加或删减。</w:t>
      </w:r>
      <w:r w:rsidRPr="00316A6E">
        <w:rPr>
          <w:rFonts w:hint="eastAsia"/>
          <w:sz w:val="21"/>
          <w:szCs w:val="21"/>
        </w:rPr>
        <w:t>大型无脊椎动物</w:t>
      </w:r>
      <w:proofErr w:type="gramStart"/>
      <w:r w:rsidRPr="00316A6E">
        <w:rPr>
          <w:rFonts w:hint="eastAsia"/>
          <w:sz w:val="21"/>
          <w:szCs w:val="21"/>
        </w:rPr>
        <w:t>耐污值见《河流水生态环境质量监测与评价技术指南》</w:t>
      </w:r>
      <w:proofErr w:type="gramEnd"/>
      <w:r w:rsidRPr="00316A6E">
        <w:rPr>
          <w:rFonts w:hint="eastAsia"/>
          <w:sz w:val="21"/>
          <w:szCs w:val="21"/>
        </w:rPr>
        <w:t>和《湖库水生态环境质量监测与评价技术指南》附录列表，耐污值≤</w:t>
      </w:r>
      <w:r w:rsidRPr="00316A6E">
        <w:rPr>
          <w:rFonts w:hint="eastAsia"/>
          <w:sz w:val="21"/>
          <w:szCs w:val="21"/>
        </w:rPr>
        <w:t>4</w:t>
      </w:r>
      <w:r w:rsidRPr="00316A6E">
        <w:rPr>
          <w:rFonts w:hint="eastAsia"/>
          <w:sz w:val="21"/>
          <w:szCs w:val="21"/>
        </w:rPr>
        <w:t>为敏感性种类，耐污值≥</w:t>
      </w:r>
      <w:r w:rsidRPr="00316A6E">
        <w:rPr>
          <w:rFonts w:hint="eastAsia"/>
          <w:sz w:val="21"/>
          <w:szCs w:val="21"/>
        </w:rPr>
        <w:t>6</w:t>
      </w:r>
      <w:r w:rsidRPr="00316A6E">
        <w:rPr>
          <w:rFonts w:hint="eastAsia"/>
          <w:sz w:val="21"/>
          <w:szCs w:val="21"/>
        </w:rPr>
        <w:t>为耐受性种类。</w:t>
      </w:r>
    </w:p>
    <w:p w14:paraId="39829C02" w14:textId="1A314FCA" w:rsidR="004C13E3" w:rsidRPr="004C13E3" w:rsidRDefault="004C13E3" w:rsidP="00B41E22">
      <w:pPr>
        <w:widowControl/>
        <w:ind w:firstLineChars="0" w:firstLine="0"/>
        <w:jc w:val="left"/>
      </w:pPr>
    </w:p>
    <w:sectPr w:rsidR="004C13E3" w:rsidRPr="004C13E3" w:rsidSect="00244E96">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B7B5D1" w16cid:durableId="24885058"/>
  <w16cid:commentId w16cid:paraId="6CDF7CB6" w16cid:durableId="248850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DF691" w14:textId="77777777" w:rsidR="00905651" w:rsidRDefault="00905651" w:rsidP="00AA61EB">
      <w:pPr>
        <w:ind w:firstLine="480"/>
      </w:pPr>
      <w:r>
        <w:separator/>
      </w:r>
    </w:p>
  </w:endnote>
  <w:endnote w:type="continuationSeparator" w:id="0">
    <w:p w14:paraId="6ED0C200" w14:textId="77777777" w:rsidR="00905651" w:rsidRDefault="00905651" w:rsidP="00AA61EB">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6DE6" w14:textId="77777777" w:rsidR="001C4339" w:rsidRDefault="001C4339">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514926"/>
      <w:docPartObj>
        <w:docPartGallery w:val="Page Numbers (Bottom of Page)"/>
        <w:docPartUnique/>
      </w:docPartObj>
    </w:sdtPr>
    <w:sdtEndPr/>
    <w:sdtContent>
      <w:p w14:paraId="136FBC4F" w14:textId="44E6E0C3" w:rsidR="001C4339" w:rsidRDefault="001C4339">
        <w:pPr>
          <w:pStyle w:val="af"/>
          <w:spacing w:after="120"/>
          <w:ind w:firstLine="360"/>
          <w:jc w:val="center"/>
        </w:pPr>
        <w:r>
          <w:fldChar w:fldCharType="begin"/>
        </w:r>
        <w:r>
          <w:instrText>PAGE   \* MERGEFORMAT</w:instrText>
        </w:r>
        <w:r>
          <w:fldChar w:fldCharType="separate"/>
        </w:r>
        <w:r w:rsidR="006A76A7" w:rsidRPr="006A76A7">
          <w:rPr>
            <w:noProof/>
            <w:lang w:val="zh-CN"/>
          </w:rPr>
          <w:t>21</w:t>
        </w:r>
        <w:r>
          <w:fldChar w:fldCharType="end"/>
        </w:r>
      </w:p>
    </w:sdtContent>
  </w:sdt>
  <w:p w14:paraId="7B4E1BAA" w14:textId="77777777" w:rsidR="001C4339" w:rsidRDefault="001C4339">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633588"/>
      <w:docPartObj>
        <w:docPartGallery w:val="Page Numbers (Bottom of Page)"/>
        <w:docPartUnique/>
      </w:docPartObj>
    </w:sdtPr>
    <w:sdtEndPr/>
    <w:sdtContent>
      <w:p w14:paraId="654E9F34" w14:textId="06BE77EF" w:rsidR="001C4339" w:rsidRDefault="001C4339">
        <w:pPr>
          <w:pStyle w:val="af"/>
          <w:spacing w:after="120"/>
          <w:ind w:firstLine="360"/>
          <w:jc w:val="center"/>
        </w:pPr>
        <w:r>
          <w:fldChar w:fldCharType="begin"/>
        </w:r>
        <w:r>
          <w:instrText>PAGE   \* MERGEFORMAT</w:instrText>
        </w:r>
        <w:r>
          <w:fldChar w:fldCharType="separate"/>
        </w:r>
        <w:r w:rsidR="006A76A7" w:rsidRPr="006A76A7">
          <w:rPr>
            <w:noProof/>
            <w:lang w:val="zh-CN"/>
          </w:rPr>
          <w:t>3</w:t>
        </w:r>
        <w:r>
          <w:fldChar w:fldCharType="end"/>
        </w:r>
      </w:p>
    </w:sdtContent>
  </w:sdt>
  <w:p w14:paraId="70E64936" w14:textId="77777777" w:rsidR="001C4339" w:rsidRDefault="001C4339">
    <w:pPr>
      <w:pStyle w:val="af"/>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EDB3B" w14:textId="77777777" w:rsidR="00905651" w:rsidRDefault="00905651" w:rsidP="00AA61EB">
      <w:pPr>
        <w:ind w:firstLine="480"/>
      </w:pPr>
      <w:r>
        <w:separator/>
      </w:r>
    </w:p>
  </w:footnote>
  <w:footnote w:type="continuationSeparator" w:id="0">
    <w:p w14:paraId="7DDBF068" w14:textId="77777777" w:rsidR="00905651" w:rsidRDefault="00905651" w:rsidP="00AA61EB">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E0A98" w14:textId="77777777" w:rsidR="001C4339" w:rsidRDefault="001C4339">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2E27C" w14:textId="77777777" w:rsidR="001C4339" w:rsidRDefault="001C4339" w:rsidP="004C13E3">
    <w:pPr>
      <w:pStyle w:val="ad"/>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DF42" w14:textId="77777777" w:rsidR="001C4339" w:rsidRDefault="001C4339">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E2D18"/>
    <w:multiLevelType w:val="hybridMultilevel"/>
    <w:tmpl w:val="35FA01B0"/>
    <w:lvl w:ilvl="0" w:tplc="86CE1356">
      <w:start w:val="1"/>
      <w:numFmt w:val="lowerLetter"/>
      <w:lvlText w:val="%1."/>
      <w:lvlJc w:val="left"/>
      <w:pPr>
        <w:ind w:left="960" w:hanging="4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15:restartNumberingAfterBreak="0">
    <w:nsid w:val="10C5169A"/>
    <w:multiLevelType w:val="hybridMultilevel"/>
    <w:tmpl w:val="6EAE9822"/>
    <w:lvl w:ilvl="0" w:tplc="C9BEF1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79B441B"/>
    <w:multiLevelType w:val="hybridMultilevel"/>
    <w:tmpl w:val="4C909444"/>
    <w:lvl w:ilvl="0" w:tplc="E7845ADE">
      <w:start w:val="1"/>
      <w:numFmt w:val="decimal"/>
      <w:lvlText w:val="6.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7D15879"/>
    <w:multiLevelType w:val="hybridMultilevel"/>
    <w:tmpl w:val="B1BE5BB6"/>
    <w:lvl w:ilvl="0" w:tplc="86CE1356">
      <w:start w:val="1"/>
      <w:numFmt w:val="lowerLetter"/>
      <w:lvlText w:val="%1."/>
      <w:lvlJc w:val="left"/>
      <w:pPr>
        <w:ind w:left="838" w:hanging="420"/>
      </w:pPr>
      <w:rPr>
        <w:rFonts w:hint="default"/>
      </w:rPr>
    </w:lvl>
    <w:lvl w:ilvl="1" w:tplc="04090019" w:tentative="1">
      <w:start w:val="1"/>
      <w:numFmt w:val="lowerLetter"/>
      <w:lvlText w:val="%2)"/>
      <w:lvlJc w:val="left"/>
      <w:pPr>
        <w:ind w:left="1258" w:hanging="420"/>
      </w:pPr>
    </w:lvl>
    <w:lvl w:ilvl="2" w:tplc="0409001B" w:tentative="1">
      <w:start w:val="1"/>
      <w:numFmt w:val="lowerRoman"/>
      <w:lvlText w:val="%3."/>
      <w:lvlJc w:val="right"/>
      <w:pPr>
        <w:ind w:left="1678" w:hanging="420"/>
      </w:pPr>
    </w:lvl>
    <w:lvl w:ilvl="3" w:tplc="0409000F" w:tentative="1">
      <w:start w:val="1"/>
      <w:numFmt w:val="decimal"/>
      <w:lvlText w:val="%4."/>
      <w:lvlJc w:val="left"/>
      <w:pPr>
        <w:ind w:left="2098" w:hanging="420"/>
      </w:pPr>
    </w:lvl>
    <w:lvl w:ilvl="4" w:tplc="04090019" w:tentative="1">
      <w:start w:val="1"/>
      <w:numFmt w:val="lowerLetter"/>
      <w:lvlText w:val="%5)"/>
      <w:lvlJc w:val="left"/>
      <w:pPr>
        <w:ind w:left="2518" w:hanging="420"/>
      </w:pPr>
    </w:lvl>
    <w:lvl w:ilvl="5" w:tplc="0409001B" w:tentative="1">
      <w:start w:val="1"/>
      <w:numFmt w:val="lowerRoman"/>
      <w:lvlText w:val="%6."/>
      <w:lvlJc w:val="right"/>
      <w:pPr>
        <w:ind w:left="2938" w:hanging="420"/>
      </w:pPr>
    </w:lvl>
    <w:lvl w:ilvl="6" w:tplc="0409000F" w:tentative="1">
      <w:start w:val="1"/>
      <w:numFmt w:val="decimal"/>
      <w:lvlText w:val="%7."/>
      <w:lvlJc w:val="left"/>
      <w:pPr>
        <w:ind w:left="3358" w:hanging="420"/>
      </w:pPr>
    </w:lvl>
    <w:lvl w:ilvl="7" w:tplc="04090019" w:tentative="1">
      <w:start w:val="1"/>
      <w:numFmt w:val="lowerLetter"/>
      <w:lvlText w:val="%8)"/>
      <w:lvlJc w:val="left"/>
      <w:pPr>
        <w:ind w:left="3778" w:hanging="420"/>
      </w:pPr>
    </w:lvl>
    <w:lvl w:ilvl="8" w:tplc="0409001B" w:tentative="1">
      <w:start w:val="1"/>
      <w:numFmt w:val="lowerRoman"/>
      <w:lvlText w:val="%9."/>
      <w:lvlJc w:val="right"/>
      <w:pPr>
        <w:ind w:left="4198" w:hanging="420"/>
      </w:pPr>
    </w:lvl>
  </w:abstractNum>
  <w:abstractNum w:abstractNumId="4" w15:restartNumberingAfterBreak="0">
    <w:nsid w:val="18FD5B01"/>
    <w:multiLevelType w:val="multilevel"/>
    <w:tmpl w:val="DCB24246"/>
    <w:lvl w:ilvl="0">
      <w:start w:val="1"/>
      <w:numFmt w:val="decimal"/>
      <w:lvlText w:val="%1."/>
      <w:lvlJc w:val="left"/>
      <w:pPr>
        <w:ind w:left="420" w:hanging="420"/>
      </w:pPr>
      <w:rPr>
        <w:rFonts w:hint="default"/>
      </w:rPr>
    </w:lvl>
    <w:lvl w:ilvl="1">
      <w:start w:val="2"/>
      <w:numFmt w:val="decimal"/>
      <w:isLgl/>
      <w:lvlText w:val="%1.%2"/>
      <w:lvlJc w:val="left"/>
      <w:pPr>
        <w:ind w:left="684" w:hanging="684"/>
      </w:pPr>
      <w:rPr>
        <w:rFonts w:hint="default"/>
      </w:rPr>
    </w:lvl>
    <w:lvl w:ilvl="2">
      <w:start w:val="2"/>
      <w:numFmt w:val="decimal"/>
      <w:isLgl/>
      <w:lvlText w:val="%1.%2.%3"/>
      <w:lvlJc w:val="left"/>
      <w:pPr>
        <w:ind w:left="720" w:hanging="720"/>
      </w:pPr>
      <w:rPr>
        <w:rFonts w:hint="default"/>
      </w:rPr>
    </w:lvl>
    <w:lvl w:ilvl="3">
      <w:start w:val="1"/>
      <w:numFmt w:val="decimal"/>
      <w:lvlText w:val="3.3.%4 "/>
      <w:lvlJc w:val="left"/>
      <w:pPr>
        <w:ind w:left="720" w:hanging="720"/>
      </w:pPr>
      <w:rPr>
        <w:rFonts w:hint="eastAsia"/>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9767EA9"/>
    <w:multiLevelType w:val="hybridMultilevel"/>
    <w:tmpl w:val="D220BE28"/>
    <w:lvl w:ilvl="0" w:tplc="9B2438F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1206E58"/>
    <w:multiLevelType w:val="hybridMultilevel"/>
    <w:tmpl w:val="07745684"/>
    <w:lvl w:ilvl="0" w:tplc="86CE1356">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1242659"/>
    <w:multiLevelType w:val="hybridMultilevel"/>
    <w:tmpl w:val="D968158E"/>
    <w:lvl w:ilvl="0" w:tplc="E1F0566C">
      <w:start w:val="1"/>
      <w:numFmt w:val="decimal"/>
      <w:lvlText w:val="5.3.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172481F"/>
    <w:multiLevelType w:val="hybridMultilevel"/>
    <w:tmpl w:val="E7DEEF0E"/>
    <w:lvl w:ilvl="0" w:tplc="36E8F232">
      <w:start w:val="1"/>
      <w:numFmt w:val="decimal"/>
      <w:lvlText w:val="5.%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59A4230"/>
    <w:multiLevelType w:val="hybridMultilevel"/>
    <w:tmpl w:val="F04AE5D4"/>
    <w:lvl w:ilvl="0" w:tplc="DFD0C602">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C492E40"/>
    <w:multiLevelType w:val="hybridMultilevel"/>
    <w:tmpl w:val="1206E0EE"/>
    <w:lvl w:ilvl="0" w:tplc="05307AC4">
      <w:start w:val="1"/>
      <w:numFmt w:val="decimal"/>
      <w:lvlText w:val="6.%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E32610F"/>
    <w:multiLevelType w:val="hybridMultilevel"/>
    <w:tmpl w:val="592ED174"/>
    <w:lvl w:ilvl="0" w:tplc="CB726434">
      <w:start w:val="1"/>
      <w:numFmt w:val="decimal"/>
      <w:lvlText w:val="图%1 "/>
      <w:lvlJc w:val="left"/>
      <w:pPr>
        <w:ind w:left="1838" w:hanging="420"/>
      </w:pPr>
      <w:rPr>
        <w:rFonts w:ascii="Times New Roman" w:eastAsia="黑体" w:hAnsi="Times New Roman" w:hint="default"/>
        <w:sz w:val="21"/>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2" w15:restartNumberingAfterBreak="0">
    <w:nsid w:val="30804A36"/>
    <w:multiLevelType w:val="singleLevel"/>
    <w:tmpl w:val="A73AE706"/>
    <w:lvl w:ilvl="0">
      <w:start w:val="1"/>
      <w:numFmt w:val="bullet"/>
      <w:pStyle w:val="a"/>
      <w:lvlText w:val=""/>
      <w:lvlJc w:val="left"/>
      <w:pPr>
        <w:tabs>
          <w:tab w:val="num" w:pos="425"/>
        </w:tabs>
        <w:ind w:left="425" w:hanging="425"/>
      </w:pPr>
      <w:rPr>
        <w:rFonts w:ascii="Wingdings" w:hAnsi="Wingdings" w:hint="default"/>
        <w:sz w:val="15"/>
      </w:rPr>
    </w:lvl>
  </w:abstractNum>
  <w:abstractNum w:abstractNumId="13" w15:restartNumberingAfterBreak="0">
    <w:nsid w:val="35966DF3"/>
    <w:multiLevelType w:val="hybridMultilevel"/>
    <w:tmpl w:val="978088BA"/>
    <w:lvl w:ilvl="0" w:tplc="4F503D9A">
      <w:start w:val="1"/>
      <w:numFmt w:val="lowerLetter"/>
      <w:lvlText w:val="%1."/>
      <w:lvlJc w:val="left"/>
      <w:pPr>
        <w:ind w:left="836" w:hanging="360"/>
      </w:pPr>
      <w:rPr>
        <w:rFonts w:hint="default"/>
      </w:rPr>
    </w:lvl>
    <w:lvl w:ilvl="1" w:tplc="04090019" w:tentative="1">
      <w:start w:val="1"/>
      <w:numFmt w:val="lowerLetter"/>
      <w:lvlText w:val="%2)"/>
      <w:lvlJc w:val="left"/>
      <w:pPr>
        <w:ind w:left="1316" w:hanging="420"/>
      </w:pPr>
    </w:lvl>
    <w:lvl w:ilvl="2" w:tplc="0409001B" w:tentative="1">
      <w:start w:val="1"/>
      <w:numFmt w:val="lowerRoman"/>
      <w:lvlText w:val="%3."/>
      <w:lvlJc w:val="right"/>
      <w:pPr>
        <w:ind w:left="1736" w:hanging="420"/>
      </w:pPr>
    </w:lvl>
    <w:lvl w:ilvl="3" w:tplc="0409000F" w:tentative="1">
      <w:start w:val="1"/>
      <w:numFmt w:val="decimal"/>
      <w:lvlText w:val="%4."/>
      <w:lvlJc w:val="left"/>
      <w:pPr>
        <w:ind w:left="2156" w:hanging="420"/>
      </w:pPr>
    </w:lvl>
    <w:lvl w:ilvl="4" w:tplc="04090019" w:tentative="1">
      <w:start w:val="1"/>
      <w:numFmt w:val="lowerLetter"/>
      <w:lvlText w:val="%5)"/>
      <w:lvlJc w:val="left"/>
      <w:pPr>
        <w:ind w:left="2576" w:hanging="420"/>
      </w:pPr>
    </w:lvl>
    <w:lvl w:ilvl="5" w:tplc="0409001B" w:tentative="1">
      <w:start w:val="1"/>
      <w:numFmt w:val="lowerRoman"/>
      <w:lvlText w:val="%6."/>
      <w:lvlJc w:val="right"/>
      <w:pPr>
        <w:ind w:left="2996" w:hanging="420"/>
      </w:pPr>
    </w:lvl>
    <w:lvl w:ilvl="6" w:tplc="0409000F" w:tentative="1">
      <w:start w:val="1"/>
      <w:numFmt w:val="decimal"/>
      <w:lvlText w:val="%7."/>
      <w:lvlJc w:val="left"/>
      <w:pPr>
        <w:ind w:left="3416" w:hanging="420"/>
      </w:pPr>
    </w:lvl>
    <w:lvl w:ilvl="7" w:tplc="04090019" w:tentative="1">
      <w:start w:val="1"/>
      <w:numFmt w:val="lowerLetter"/>
      <w:lvlText w:val="%8)"/>
      <w:lvlJc w:val="left"/>
      <w:pPr>
        <w:ind w:left="3836" w:hanging="420"/>
      </w:pPr>
    </w:lvl>
    <w:lvl w:ilvl="8" w:tplc="0409001B" w:tentative="1">
      <w:start w:val="1"/>
      <w:numFmt w:val="lowerRoman"/>
      <w:lvlText w:val="%9."/>
      <w:lvlJc w:val="right"/>
      <w:pPr>
        <w:ind w:left="4256" w:hanging="420"/>
      </w:pPr>
    </w:lvl>
  </w:abstractNum>
  <w:abstractNum w:abstractNumId="14" w15:restartNumberingAfterBreak="0">
    <w:nsid w:val="376860E4"/>
    <w:multiLevelType w:val="multilevel"/>
    <w:tmpl w:val="99247758"/>
    <w:lvl w:ilvl="0">
      <w:start w:val="5"/>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FD1C20"/>
    <w:multiLevelType w:val="hybridMultilevel"/>
    <w:tmpl w:val="4306AE5A"/>
    <w:lvl w:ilvl="0" w:tplc="86CE1356">
      <w:start w:val="1"/>
      <w:numFmt w:val="lowerLetter"/>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6" w15:restartNumberingAfterBreak="0">
    <w:nsid w:val="40400CA1"/>
    <w:multiLevelType w:val="hybridMultilevel"/>
    <w:tmpl w:val="EC760F66"/>
    <w:lvl w:ilvl="0" w:tplc="ED28B91C">
      <w:start w:val="1"/>
      <w:numFmt w:val="decimal"/>
      <w:lvlText w:val="3.%1"/>
      <w:lvlJc w:val="left"/>
      <w:pPr>
        <w:ind w:left="1413" w:hanging="420"/>
      </w:pPr>
      <w:rPr>
        <w:rFonts w:ascii="黑体" w:eastAsia="黑体" w:hAnsi="黑体" w:hint="eastAsia"/>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7" w15:restartNumberingAfterBreak="0">
    <w:nsid w:val="41E77B7B"/>
    <w:multiLevelType w:val="hybridMultilevel"/>
    <w:tmpl w:val="9A229E52"/>
    <w:lvl w:ilvl="0" w:tplc="7DF2165E">
      <w:start w:val="5"/>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9354459"/>
    <w:multiLevelType w:val="multilevel"/>
    <w:tmpl w:val="4935445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F727F49"/>
    <w:multiLevelType w:val="hybridMultilevel"/>
    <w:tmpl w:val="DADA6ACC"/>
    <w:lvl w:ilvl="0" w:tplc="F9F26E46">
      <w:start w:val="1"/>
      <w:numFmt w:val="decimal"/>
      <w:lvlText w:val="5.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00D4707"/>
    <w:multiLevelType w:val="hybridMultilevel"/>
    <w:tmpl w:val="1AD232AA"/>
    <w:lvl w:ilvl="0" w:tplc="FA285248">
      <w:start w:val="1"/>
      <w:numFmt w:val="decimal"/>
      <w:lvlText w:val="3.2.%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4406B4F"/>
    <w:multiLevelType w:val="hybridMultilevel"/>
    <w:tmpl w:val="2190E9D4"/>
    <w:lvl w:ilvl="0" w:tplc="32847ABC">
      <w:start w:val="1"/>
      <w:numFmt w:val="decimal"/>
      <w:lvlText w:val="2.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75239DF"/>
    <w:multiLevelType w:val="hybridMultilevel"/>
    <w:tmpl w:val="FDA0A49A"/>
    <w:lvl w:ilvl="0" w:tplc="F386F008">
      <w:start w:val="1"/>
      <w:numFmt w:val="decimal"/>
      <w:lvlText w:val="4.%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80924B9"/>
    <w:multiLevelType w:val="multilevel"/>
    <w:tmpl w:val="3454E18E"/>
    <w:lvl w:ilvl="0">
      <w:start w:val="1"/>
      <w:numFmt w:val="decimal"/>
      <w:lvlText w:val="3.1.%1 "/>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5809263A"/>
    <w:multiLevelType w:val="hybridMultilevel"/>
    <w:tmpl w:val="69A4366E"/>
    <w:lvl w:ilvl="0" w:tplc="E4AC2FAA">
      <w:start w:val="1"/>
      <w:numFmt w:val="decimal"/>
      <w:lvlText w:val="1.%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535A4E"/>
    <w:multiLevelType w:val="hybridMultilevel"/>
    <w:tmpl w:val="4C56D12E"/>
    <w:lvl w:ilvl="0" w:tplc="AA1C61D6">
      <w:start w:val="1"/>
      <w:numFmt w:val="decimal"/>
      <w:lvlText w:val="5.%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57D3FBC"/>
    <w:multiLevelType w:val="multilevel"/>
    <w:tmpl w:val="055029BA"/>
    <w:lvl w:ilvl="0">
      <w:start w:val="1"/>
      <w:numFmt w:val="upperLetter"/>
      <w:pStyle w:val="a0"/>
      <w:suff w:val="nothing"/>
      <w:lvlText w:val="附　录　%1"/>
      <w:lvlJc w:val="left"/>
      <w:pPr>
        <w:ind w:left="5953" w:firstLine="0"/>
      </w:pPr>
      <w:rPr>
        <w:rFonts w:ascii="黑体" w:eastAsia="黑体" w:hAnsi="Times New Roman" w:hint="eastAsia"/>
        <w:b w:val="0"/>
        <w:i w:val="0"/>
        <w:spacing w:val="0"/>
        <w:w w:val="100"/>
        <w:sz w:val="21"/>
      </w:rPr>
    </w:lvl>
    <w:lvl w:ilvl="1">
      <w:start w:val="1"/>
      <w:numFmt w:val="decimal"/>
      <w:pStyle w:val="a1"/>
      <w:suff w:val="nothing"/>
      <w:lvlText w:val="%1.%2　"/>
      <w:lvlJc w:val="left"/>
      <w:pPr>
        <w:ind w:left="284" w:firstLine="0"/>
      </w:pPr>
      <w:rPr>
        <w:rFonts w:ascii="黑体" w:eastAsia="黑体" w:hAnsi="Times New Roman" w:hint="eastAsia"/>
        <w:b w:val="0"/>
        <w:i w:val="0"/>
        <w:snapToGrid/>
        <w:spacing w:val="0"/>
        <w:w w:val="100"/>
        <w:kern w:val="21"/>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15:restartNumberingAfterBreak="0">
    <w:nsid w:val="6BDD3938"/>
    <w:multiLevelType w:val="hybridMultilevel"/>
    <w:tmpl w:val="5B6A4A98"/>
    <w:lvl w:ilvl="0" w:tplc="1DBE7C5C">
      <w:start w:val="4"/>
      <w:numFmt w:val="decimal"/>
      <w:lvlText w:val="%1"/>
      <w:lvlJc w:val="left"/>
      <w:pPr>
        <w:ind w:left="360" w:hanging="360"/>
      </w:pPr>
      <w:rPr>
        <w:rFonts w:hint="default"/>
      </w:rPr>
    </w:lvl>
    <w:lvl w:ilvl="1" w:tplc="11F0A47A">
      <w:start w:val="4"/>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CEA2025"/>
    <w:multiLevelType w:val="multilevel"/>
    <w:tmpl w:val="1B88776C"/>
    <w:lvl w:ilvl="0">
      <w:start w:val="1"/>
      <w:numFmt w:val="none"/>
      <w:pStyle w:val="a3"/>
      <w:suff w:val="nothing"/>
      <w:lvlText w:val="%1"/>
      <w:lvlJc w:val="left"/>
      <w:rPr>
        <w:rFonts w:ascii="Times New Roman" w:hAnsi="Times New Roman" w:cs="Times New Roman" w:hint="default"/>
        <w:b/>
        <w:bCs/>
        <w:i w:val="0"/>
        <w:iCs w:val="0"/>
        <w:sz w:val="21"/>
        <w:szCs w:val="21"/>
      </w:rPr>
    </w:lvl>
    <w:lvl w:ilvl="1">
      <w:start w:val="1"/>
      <w:numFmt w:val="decimal"/>
      <w:pStyle w:val="1"/>
      <w:suff w:val="nothing"/>
      <w:lvlText w:val="%1%2　"/>
      <w:lvlJc w:val="left"/>
      <w:rPr>
        <w:rFonts w:ascii="黑体" w:eastAsia="黑体" w:hAnsi="Times New Roman" w:hint="eastAsia"/>
        <w:b w:val="0"/>
        <w:bCs w:val="0"/>
        <w:i w:val="0"/>
        <w:iCs w:val="0"/>
        <w:sz w:val="21"/>
        <w:szCs w:val="21"/>
      </w:rPr>
    </w:lvl>
    <w:lvl w:ilvl="2">
      <w:start w:val="1"/>
      <w:numFmt w:val="decimal"/>
      <w:pStyle w:val="a4"/>
      <w:suff w:val="nothing"/>
      <w:lvlText w:val="%1%2.%3　"/>
      <w:lvlJc w:val="left"/>
      <w:rPr>
        <w:rFonts w:ascii="黑体" w:eastAsia="黑体" w:hAnsi="Times New Roman" w:hint="eastAsia"/>
        <w:b w:val="0"/>
        <w:bCs w:val="0"/>
        <w:i w:val="0"/>
        <w:iCs w:val="0"/>
        <w:sz w:val="21"/>
        <w:szCs w:val="21"/>
      </w:rPr>
    </w:lvl>
    <w:lvl w:ilvl="3">
      <w:start w:val="1"/>
      <w:numFmt w:val="decimal"/>
      <w:pStyle w:val="a5"/>
      <w:suff w:val="nothing"/>
      <w:lvlText w:val="%1%2.%3.%4　"/>
      <w:lvlJc w:val="left"/>
      <w:rPr>
        <w:rFonts w:ascii="黑体" w:eastAsia="黑体" w:hAnsi="Times New Roman" w:hint="eastAsia"/>
        <w:b w:val="0"/>
        <w:bCs w:val="0"/>
        <w:i w:val="0"/>
        <w:iCs w:val="0"/>
        <w:sz w:val="21"/>
        <w:szCs w:val="21"/>
      </w:rPr>
    </w:lvl>
    <w:lvl w:ilvl="4">
      <w:start w:val="1"/>
      <w:numFmt w:val="decimal"/>
      <w:pStyle w:val="a6"/>
      <w:suff w:val="nothing"/>
      <w:lvlText w:val="%1%2.%3.%4.%5　"/>
      <w:lvlJc w:val="left"/>
      <w:rPr>
        <w:rFonts w:ascii="黑体" w:eastAsia="黑体" w:hAnsi="Times New Roman" w:hint="eastAsia"/>
        <w:b w:val="0"/>
        <w:bCs w:val="0"/>
        <w:i w:val="0"/>
        <w:iCs w:val="0"/>
        <w:sz w:val="21"/>
        <w:szCs w:val="21"/>
      </w:rPr>
    </w:lvl>
    <w:lvl w:ilvl="5">
      <w:start w:val="1"/>
      <w:numFmt w:val="decimal"/>
      <w:pStyle w:val="a7"/>
      <w:suff w:val="nothing"/>
      <w:lvlText w:val="%1%2.%3.%4.%5.%6　"/>
      <w:lvlJc w:val="left"/>
      <w:rPr>
        <w:rFonts w:ascii="黑体" w:eastAsia="黑体" w:hAnsi="Times New Roman" w:hint="eastAsia"/>
        <w:b w:val="0"/>
        <w:bCs w:val="0"/>
        <w:i w:val="0"/>
        <w:iCs w:val="0"/>
        <w:sz w:val="21"/>
        <w:szCs w:val="21"/>
      </w:rPr>
    </w:lvl>
    <w:lvl w:ilvl="6">
      <w:start w:val="1"/>
      <w:numFmt w:val="decimal"/>
      <w:pStyle w:val="a8"/>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15:restartNumberingAfterBreak="0">
    <w:nsid w:val="6F0F5620"/>
    <w:multiLevelType w:val="hybridMultilevel"/>
    <w:tmpl w:val="D430BEC8"/>
    <w:lvl w:ilvl="0" w:tplc="847AE4A2">
      <w:start w:val="1"/>
      <w:numFmt w:val="decimal"/>
      <w:lvlText w:val="5.2.%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F1F5141"/>
    <w:multiLevelType w:val="hybridMultilevel"/>
    <w:tmpl w:val="5B96F4AC"/>
    <w:lvl w:ilvl="0" w:tplc="702E2C50">
      <w:start w:val="1"/>
      <w:numFmt w:val="decimal"/>
      <w:lvlText w:val="6.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653DF5"/>
    <w:multiLevelType w:val="hybridMultilevel"/>
    <w:tmpl w:val="2B68B900"/>
    <w:lvl w:ilvl="0" w:tplc="888E58CC">
      <w:start w:val="1"/>
      <w:numFmt w:val="decimal"/>
      <w:lvlText w:val="4.%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ADF10B6"/>
    <w:multiLevelType w:val="hybridMultilevel"/>
    <w:tmpl w:val="810E95AA"/>
    <w:lvl w:ilvl="0" w:tplc="3EE40CCE">
      <w:start w:val="1"/>
      <w:numFmt w:val="decimal"/>
      <w:lvlText w:val="5.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num>
  <w:num w:numId="2">
    <w:abstractNumId w:val="12"/>
  </w:num>
  <w:num w:numId="3">
    <w:abstractNumId w:val="14"/>
  </w:num>
  <w:num w:numId="4">
    <w:abstractNumId w:val="4"/>
  </w:num>
  <w:num w:numId="5">
    <w:abstractNumId w:val="16"/>
  </w:num>
  <w:num w:numId="6">
    <w:abstractNumId w:val="23"/>
  </w:num>
  <w:num w:numId="7">
    <w:abstractNumId w:val="20"/>
  </w:num>
  <w:num w:numId="8">
    <w:abstractNumId w:val="15"/>
  </w:num>
  <w:num w:numId="9">
    <w:abstractNumId w:val="17"/>
  </w:num>
  <w:num w:numId="10">
    <w:abstractNumId w:val="5"/>
  </w:num>
  <w:num w:numId="11">
    <w:abstractNumId w:val="24"/>
  </w:num>
  <w:num w:numId="12">
    <w:abstractNumId w:val="9"/>
  </w:num>
  <w:num w:numId="13">
    <w:abstractNumId w:val="22"/>
  </w:num>
  <w:num w:numId="14">
    <w:abstractNumId w:val="27"/>
  </w:num>
  <w:num w:numId="15">
    <w:abstractNumId w:val="31"/>
  </w:num>
  <w:num w:numId="16">
    <w:abstractNumId w:val="25"/>
  </w:num>
  <w:num w:numId="17">
    <w:abstractNumId w:val="29"/>
  </w:num>
  <w:num w:numId="18">
    <w:abstractNumId w:val="21"/>
  </w:num>
  <w:num w:numId="19">
    <w:abstractNumId w:val="18"/>
  </w:num>
  <w:num w:numId="20">
    <w:abstractNumId w:val="1"/>
  </w:num>
  <w:num w:numId="21">
    <w:abstractNumId w:val="6"/>
  </w:num>
  <w:num w:numId="22">
    <w:abstractNumId w:val="0"/>
  </w:num>
  <w:num w:numId="23">
    <w:abstractNumId w:val="3"/>
  </w:num>
  <w:num w:numId="24">
    <w:abstractNumId w:val="13"/>
  </w:num>
  <w:num w:numId="25">
    <w:abstractNumId w:val="8"/>
  </w:num>
  <w:num w:numId="26">
    <w:abstractNumId w:val="19"/>
  </w:num>
  <w:num w:numId="27">
    <w:abstractNumId w:val="11"/>
  </w:num>
  <w:num w:numId="28">
    <w:abstractNumId w:val="32"/>
  </w:num>
  <w:num w:numId="29">
    <w:abstractNumId w:val="7"/>
  </w:num>
  <w:num w:numId="30">
    <w:abstractNumId w:val="26"/>
  </w:num>
  <w:num w:numId="31">
    <w:abstractNumId w:val="10"/>
  </w:num>
  <w:num w:numId="32">
    <w:abstractNumId w:val="2"/>
  </w:num>
  <w:num w:numId="33">
    <w:abstractNumId w:val="30"/>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中国期刊标准&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5aa9zdrw2w2se2f5axza5tpvpvparzwsvz&quot;&gt;chiron.stage.Library&lt;record-ids&gt;&lt;item&gt;1407&lt;/item&gt;&lt;item&gt;1477&lt;/item&gt;&lt;item&gt;1480&lt;/item&gt;&lt;item&gt;1639&lt;/item&gt;&lt;item&gt;1729&lt;/item&gt;&lt;item&gt;1793&lt;/item&gt;&lt;item&gt;1803&lt;/item&gt;&lt;item&gt;1808&lt;/item&gt;&lt;item&gt;1810&lt;/item&gt;&lt;item&gt;1813&lt;/item&gt;&lt;item&gt;1816&lt;/item&gt;&lt;item&gt;1853&lt;/item&gt;&lt;item&gt;1854&lt;/item&gt;&lt;item&gt;1855&lt;/item&gt;&lt;item&gt;1856&lt;/item&gt;&lt;item&gt;1966&lt;/item&gt;&lt;/record-ids&gt;&lt;/item&gt;&lt;/Libraries&gt;"/>
  </w:docVars>
  <w:rsids>
    <w:rsidRoot w:val="002971B7"/>
    <w:rsid w:val="00004FA7"/>
    <w:rsid w:val="00011255"/>
    <w:rsid w:val="00015221"/>
    <w:rsid w:val="00021FD9"/>
    <w:rsid w:val="00024857"/>
    <w:rsid w:val="00035132"/>
    <w:rsid w:val="00035BDF"/>
    <w:rsid w:val="00050384"/>
    <w:rsid w:val="0005209C"/>
    <w:rsid w:val="00056029"/>
    <w:rsid w:val="000637C4"/>
    <w:rsid w:val="00075376"/>
    <w:rsid w:val="00083B63"/>
    <w:rsid w:val="0009361C"/>
    <w:rsid w:val="0009640A"/>
    <w:rsid w:val="000A67A4"/>
    <w:rsid w:val="000B4BC2"/>
    <w:rsid w:val="000C5431"/>
    <w:rsid w:val="000F1573"/>
    <w:rsid w:val="00104256"/>
    <w:rsid w:val="00121CA8"/>
    <w:rsid w:val="00125A1E"/>
    <w:rsid w:val="00127C76"/>
    <w:rsid w:val="0013500F"/>
    <w:rsid w:val="00140099"/>
    <w:rsid w:val="00152AAC"/>
    <w:rsid w:val="001643F6"/>
    <w:rsid w:val="00192996"/>
    <w:rsid w:val="00197B95"/>
    <w:rsid w:val="001A4E02"/>
    <w:rsid w:val="001C100F"/>
    <w:rsid w:val="001C4339"/>
    <w:rsid w:val="001E4053"/>
    <w:rsid w:val="001E4D81"/>
    <w:rsid w:val="001F18D7"/>
    <w:rsid w:val="001F318D"/>
    <w:rsid w:val="00200862"/>
    <w:rsid w:val="00211F0A"/>
    <w:rsid w:val="00216B83"/>
    <w:rsid w:val="00216E36"/>
    <w:rsid w:val="002178F9"/>
    <w:rsid w:val="00221383"/>
    <w:rsid w:val="00223AE1"/>
    <w:rsid w:val="002340DD"/>
    <w:rsid w:val="00241512"/>
    <w:rsid w:val="00243D88"/>
    <w:rsid w:val="00244952"/>
    <w:rsid w:val="00244E96"/>
    <w:rsid w:val="0024628F"/>
    <w:rsid w:val="00263DD3"/>
    <w:rsid w:val="00270F1C"/>
    <w:rsid w:val="0027123D"/>
    <w:rsid w:val="0027428F"/>
    <w:rsid w:val="00281A3C"/>
    <w:rsid w:val="00295402"/>
    <w:rsid w:val="0029719C"/>
    <w:rsid w:val="002971B7"/>
    <w:rsid w:val="002A1710"/>
    <w:rsid w:val="002C0E12"/>
    <w:rsid w:val="002C4EF3"/>
    <w:rsid w:val="002E1C61"/>
    <w:rsid w:val="002E3ABA"/>
    <w:rsid w:val="002E45B1"/>
    <w:rsid w:val="002F2858"/>
    <w:rsid w:val="002F2D36"/>
    <w:rsid w:val="002F3E2B"/>
    <w:rsid w:val="002F40F6"/>
    <w:rsid w:val="003016AD"/>
    <w:rsid w:val="00302A12"/>
    <w:rsid w:val="00311CD6"/>
    <w:rsid w:val="0031591C"/>
    <w:rsid w:val="00316292"/>
    <w:rsid w:val="00316A6E"/>
    <w:rsid w:val="00330B4D"/>
    <w:rsid w:val="003330B1"/>
    <w:rsid w:val="00336CB8"/>
    <w:rsid w:val="003370FC"/>
    <w:rsid w:val="0034418A"/>
    <w:rsid w:val="00346213"/>
    <w:rsid w:val="00361FCD"/>
    <w:rsid w:val="00363345"/>
    <w:rsid w:val="00370026"/>
    <w:rsid w:val="003760C6"/>
    <w:rsid w:val="00382D3C"/>
    <w:rsid w:val="00392606"/>
    <w:rsid w:val="003A5123"/>
    <w:rsid w:val="003B09A2"/>
    <w:rsid w:val="003C1C97"/>
    <w:rsid w:val="003D30E1"/>
    <w:rsid w:val="003D63DB"/>
    <w:rsid w:val="003E1C0C"/>
    <w:rsid w:val="003F755B"/>
    <w:rsid w:val="00401669"/>
    <w:rsid w:val="004247A3"/>
    <w:rsid w:val="00425307"/>
    <w:rsid w:val="00433268"/>
    <w:rsid w:val="0044014A"/>
    <w:rsid w:val="004452B3"/>
    <w:rsid w:val="00481A95"/>
    <w:rsid w:val="004A176B"/>
    <w:rsid w:val="004A38C2"/>
    <w:rsid w:val="004A7339"/>
    <w:rsid w:val="004B0CD6"/>
    <w:rsid w:val="004C13E3"/>
    <w:rsid w:val="004D6BF1"/>
    <w:rsid w:val="004D7C5B"/>
    <w:rsid w:val="004F0839"/>
    <w:rsid w:val="00524614"/>
    <w:rsid w:val="005258A6"/>
    <w:rsid w:val="005262BD"/>
    <w:rsid w:val="00557127"/>
    <w:rsid w:val="005573B5"/>
    <w:rsid w:val="00564CDB"/>
    <w:rsid w:val="005743A1"/>
    <w:rsid w:val="00577488"/>
    <w:rsid w:val="00582BB9"/>
    <w:rsid w:val="00586BFA"/>
    <w:rsid w:val="00590FBE"/>
    <w:rsid w:val="005945C6"/>
    <w:rsid w:val="005B59A3"/>
    <w:rsid w:val="005C3FC4"/>
    <w:rsid w:val="005E3FD4"/>
    <w:rsid w:val="005E6F80"/>
    <w:rsid w:val="00607F54"/>
    <w:rsid w:val="006123D2"/>
    <w:rsid w:val="006212B9"/>
    <w:rsid w:val="00630F85"/>
    <w:rsid w:val="00647BFB"/>
    <w:rsid w:val="00686BF5"/>
    <w:rsid w:val="00687195"/>
    <w:rsid w:val="00687440"/>
    <w:rsid w:val="006A4936"/>
    <w:rsid w:val="006A4B2D"/>
    <w:rsid w:val="006A76A7"/>
    <w:rsid w:val="006D0140"/>
    <w:rsid w:val="006D28D5"/>
    <w:rsid w:val="006D2AA2"/>
    <w:rsid w:val="006D34A0"/>
    <w:rsid w:val="00706507"/>
    <w:rsid w:val="00707F64"/>
    <w:rsid w:val="00710367"/>
    <w:rsid w:val="00711597"/>
    <w:rsid w:val="007125A7"/>
    <w:rsid w:val="00726DAB"/>
    <w:rsid w:val="00750943"/>
    <w:rsid w:val="00760898"/>
    <w:rsid w:val="00761727"/>
    <w:rsid w:val="00767B9D"/>
    <w:rsid w:val="007861CC"/>
    <w:rsid w:val="007A78FC"/>
    <w:rsid w:val="007C27E3"/>
    <w:rsid w:val="007C5A28"/>
    <w:rsid w:val="007D1970"/>
    <w:rsid w:val="007D3CD2"/>
    <w:rsid w:val="007D6F66"/>
    <w:rsid w:val="007E75B3"/>
    <w:rsid w:val="007F0686"/>
    <w:rsid w:val="007F1523"/>
    <w:rsid w:val="007F6417"/>
    <w:rsid w:val="0080139B"/>
    <w:rsid w:val="008022E9"/>
    <w:rsid w:val="008029DB"/>
    <w:rsid w:val="00803C8C"/>
    <w:rsid w:val="0080752C"/>
    <w:rsid w:val="0082225A"/>
    <w:rsid w:val="00831075"/>
    <w:rsid w:val="00832616"/>
    <w:rsid w:val="0084374C"/>
    <w:rsid w:val="008521E9"/>
    <w:rsid w:val="008615BE"/>
    <w:rsid w:val="0086352A"/>
    <w:rsid w:val="008639BA"/>
    <w:rsid w:val="00863DCD"/>
    <w:rsid w:val="00865BFC"/>
    <w:rsid w:val="0087096A"/>
    <w:rsid w:val="00887F26"/>
    <w:rsid w:val="008B0A59"/>
    <w:rsid w:val="008B1BB4"/>
    <w:rsid w:val="008B67BE"/>
    <w:rsid w:val="008B773F"/>
    <w:rsid w:val="008C5835"/>
    <w:rsid w:val="008F15A4"/>
    <w:rsid w:val="00905651"/>
    <w:rsid w:val="00920095"/>
    <w:rsid w:val="0092386D"/>
    <w:rsid w:val="00936B48"/>
    <w:rsid w:val="0095282F"/>
    <w:rsid w:val="00973F04"/>
    <w:rsid w:val="009768EF"/>
    <w:rsid w:val="009859CE"/>
    <w:rsid w:val="00997513"/>
    <w:rsid w:val="009A3961"/>
    <w:rsid w:val="009A7E1C"/>
    <w:rsid w:val="009C5A2C"/>
    <w:rsid w:val="009C5C3B"/>
    <w:rsid w:val="009D41D3"/>
    <w:rsid w:val="00A119BB"/>
    <w:rsid w:val="00A20D29"/>
    <w:rsid w:val="00A212E8"/>
    <w:rsid w:val="00A2145B"/>
    <w:rsid w:val="00A45EF4"/>
    <w:rsid w:val="00A4701C"/>
    <w:rsid w:val="00A540D4"/>
    <w:rsid w:val="00A60E97"/>
    <w:rsid w:val="00A80613"/>
    <w:rsid w:val="00A87264"/>
    <w:rsid w:val="00A93AE1"/>
    <w:rsid w:val="00A95B28"/>
    <w:rsid w:val="00A963F8"/>
    <w:rsid w:val="00AA61EB"/>
    <w:rsid w:val="00AB5EA8"/>
    <w:rsid w:val="00AC6985"/>
    <w:rsid w:val="00AD421A"/>
    <w:rsid w:val="00AD4A98"/>
    <w:rsid w:val="00AF43D5"/>
    <w:rsid w:val="00AF5736"/>
    <w:rsid w:val="00B01783"/>
    <w:rsid w:val="00B02EA9"/>
    <w:rsid w:val="00B211A1"/>
    <w:rsid w:val="00B41E22"/>
    <w:rsid w:val="00B42FAF"/>
    <w:rsid w:val="00B469B3"/>
    <w:rsid w:val="00B5656E"/>
    <w:rsid w:val="00B6382A"/>
    <w:rsid w:val="00B661ED"/>
    <w:rsid w:val="00B7008A"/>
    <w:rsid w:val="00B728E7"/>
    <w:rsid w:val="00B80457"/>
    <w:rsid w:val="00B85941"/>
    <w:rsid w:val="00B864F6"/>
    <w:rsid w:val="00B926C4"/>
    <w:rsid w:val="00B97471"/>
    <w:rsid w:val="00BA3478"/>
    <w:rsid w:val="00BA3B24"/>
    <w:rsid w:val="00BA54BC"/>
    <w:rsid w:val="00BB3EC4"/>
    <w:rsid w:val="00BB6204"/>
    <w:rsid w:val="00BC0141"/>
    <w:rsid w:val="00BD2619"/>
    <w:rsid w:val="00BD682D"/>
    <w:rsid w:val="00BD6FB7"/>
    <w:rsid w:val="00BE09A3"/>
    <w:rsid w:val="00BE2959"/>
    <w:rsid w:val="00BE718F"/>
    <w:rsid w:val="00BF25DC"/>
    <w:rsid w:val="00BF5845"/>
    <w:rsid w:val="00C3148B"/>
    <w:rsid w:val="00C32E9A"/>
    <w:rsid w:val="00C32F23"/>
    <w:rsid w:val="00C46918"/>
    <w:rsid w:val="00C503B0"/>
    <w:rsid w:val="00C505DA"/>
    <w:rsid w:val="00C53159"/>
    <w:rsid w:val="00C61470"/>
    <w:rsid w:val="00C65752"/>
    <w:rsid w:val="00C806C4"/>
    <w:rsid w:val="00C830E2"/>
    <w:rsid w:val="00C85381"/>
    <w:rsid w:val="00C9516F"/>
    <w:rsid w:val="00CB5822"/>
    <w:rsid w:val="00CC4857"/>
    <w:rsid w:val="00CD45EE"/>
    <w:rsid w:val="00CD5F4E"/>
    <w:rsid w:val="00CF1EBE"/>
    <w:rsid w:val="00CF388F"/>
    <w:rsid w:val="00D047B5"/>
    <w:rsid w:val="00D04ACE"/>
    <w:rsid w:val="00D30517"/>
    <w:rsid w:val="00D40DE0"/>
    <w:rsid w:val="00D44E2A"/>
    <w:rsid w:val="00D47689"/>
    <w:rsid w:val="00D47B2B"/>
    <w:rsid w:val="00D7364C"/>
    <w:rsid w:val="00D7711A"/>
    <w:rsid w:val="00D82912"/>
    <w:rsid w:val="00D8417B"/>
    <w:rsid w:val="00D94F30"/>
    <w:rsid w:val="00D9596A"/>
    <w:rsid w:val="00DB55D4"/>
    <w:rsid w:val="00DC3008"/>
    <w:rsid w:val="00DC7352"/>
    <w:rsid w:val="00DD3E58"/>
    <w:rsid w:val="00DE20A4"/>
    <w:rsid w:val="00DE7AD6"/>
    <w:rsid w:val="00E02E5B"/>
    <w:rsid w:val="00E06479"/>
    <w:rsid w:val="00E0749C"/>
    <w:rsid w:val="00E108D5"/>
    <w:rsid w:val="00E22891"/>
    <w:rsid w:val="00E2460E"/>
    <w:rsid w:val="00E302CE"/>
    <w:rsid w:val="00E36719"/>
    <w:rsid w:val="00E42B86"/>
    <w:rsid w:val="00E44332"/>
    <w:rsid w:val="00E523F8"/>
    <w:rsid w:val="00E556A0"/>
    <w:rsid w:val="00E72220"/>
    <w:rsid w:val="00E82171"/>
    <w:rsid w:val="00E877B9"/>
    <w:rsid w:val="00EA0228"/>
    <w:rsid w:val="00EA3D36"/>
    <w:rsid w:val="00EA3E57"/>
    <w:rsid w:val="00ED4E19"/>
    <w:rsid w:val="00EF68CB"/>
    <w:rsid w:val="00F00546"/>
    <w:rsid w:val="00F07670"/>
    <w:rsid w:val="00F07E14"/>
    <w:rsid w:val="00F2605F"/>
    <w:rsid w:val="00F35E55"/>
    <w:rsid w:val="00F43037"/>
    <w:rsid w:val="00F51455"/>
    <w:rsid w:val="00F60072"/>
    <w:rsid w:val="00F66818"/>
    <w:rsid w:val="00F806BF"/>
    <w:rsid w:val="00F83CCB"/>
    <w:rsid w:val="00F83E01"/>
    <w:rsid w:val="00FA05E9"/>
    <w:rsid w:val="00FC75A5"/>
    <w:rsid w:val="00FD7864"/>
    <w:rsid w:val="00FE78B2"/>
    <w:rsid w:val="00FF0490"/>
    <w:rsid w:val="00FF2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03F74"/>
  <w15:docId w15:val="{A9B571F8-E4CC-46AC-A39E-31E9B25E9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92386D"/>
    <w:pPr>
      <w:widowControl w:val="0"/>
      <w:spacing w:line="360" w:lineRule="auto"/>
      <w:ind w:firstLineChars="200" w:firstLine="200"/>
      <w:jc w:val="both"/>
    </w:pPr>
    <w:rPr>
      <w:rFonts w:ascii="Times New Roman" w:hAnsi="Times New Roman"/>
      <w:sz w:val="24"/>
    </w:rPr>
  </w:style>
  <w:style w:type="paragraph" w:styleId="10">
    <w:name w:val="heading 1"/>
    <w:basedOn w:val="a9"/>
    <w:next w:val="a9"/>
    <w:link w:val="11"/>
    <w:uiPriority w:val="9"/>
    <w:qFormat/>
    <w:rsid w:val="00887F26"/>
    <w:pPr>
      <w:keepNext/>
      <w:keepLines/>
      <w:ind w:firstLineChars="0" w:firstLine="0"/>
      <w:outlineLvl w:val="0"/>
    </w:pPr>
    <w:rPr>
      <w:b/>
      <w:bCs/>
      <w:kern w:val="44"/>
      <w:sz w:val="32"/>
      <w:szCs w:val="44"/>
    </w:rPr>
  </w:style>
  <w:style w:type="paragraph" w:styleId="2">
    <w:name w:val="heading 2"/>
    <w:basedOn w:val="a9"/>
    <w:next w:val="a9"/>
    <w:link w:val="20"/>
    <w:uiPriority w:val="9"/>
    <w:unhideWhenUsed/>
    <w:qFormat/>
    <w:rsid w:val="00887F26"/>
    <w:pPr>
      <w:keepNext/>
      <w:keepLines/>
      <w:ind w:firstLineChars="0" w:firstLine="0"/>
      <w:outlineLvl w:val="1"/>
    </w:pPr>
    <w:rPr>
      <w:rFonts w:eastAsiaTheme="majorEastAsia" w:cstheme="majorBidi"/>
      <w:b/>
      <w:bCs/>
      <w:sz w:val="28"/>
      <w:szCs w:val="32"/>
    </w:rPr>
  </w:style>
  <w:style w:type="paragraph" w:styleId="3">
    <w:name w:val="heading 3"/>
    <w:basedOn w:val="a9"/>
    <w:next w:val="a9"/>
    <w:link w:val="30"/>
    <w:uiPriority w:val="9"/>
    <w:unhideWhenUsed/>
    <w:qFormat/>
    <w:rsid w:val="00887F26"/>
    <w:pPr>
      <w:keepNext/>
      <w:keepLines/>
      <w:ind w:firstLineChars="0" w:firstLine="0"/>
      <w:outlineLvl w:val="2"/>
    </w:pPr>
    <w:rPr>
      <w:b/>
      <w:bCs/>
      <w:szCs w:val="32"/>
    </w:rPr>
  </w:style>
  <w:style w:type="paragraph" w:styleId="4">
    <w:name w:val="heading 4"/>
    <w:basedOn w:val="a9"/>
    <w:next w:val="a9"/>
    <w:link w:val="40"/>
    <w:uiPriority w:val="9"/>
    <w:unhideWhenUsed/>
    <w:qFormat/>
    <w:rsid w:val="00767B9D"/>
    <w:pPr>
      <w:keepNext/>
      <w:keepLines/>
      <w:spacing w:beforeLines="50" w:before="50" w:afterLines="50" w:after="50"/>
      <w:ind w:firstLineChars="0" w:firstLine="0"/>
      <w:outlineLvl w:val="3"/>
    </w:pPr>
    <w:rPr>
      <w:rFonts w:eastAsiaTheme="majorEastAsia" w:cstheme="majorBidi"/>
      <w:b/>
      <w:bCs/>
      <w:szCs w:val="28"/>
    </w:rPr>
  </w:style>
  <w:style w:type="paragraph" w:styleId="5">
    <w:name w:val="heading 5"/>
    <w:basedOn w:val="a9"/>
    <w:next w:val="a9"/>
    <w:link w:val="50"/>
    <w:uiPriority w:val="9"/>
    <w:unhideWhenUsed/>
    <w:qFormat/>
    <w:rsid w:val="00D7364C"/>
    <w:pPr>
      <w:keepNext/>
      <w:keepLines/>
      <w:ind w:firstLineChars="0" w:firstLine="0"/>
      <w:outlineLvl w:val="4"/>
    </w:pPr>
    <w:rPr>
      <w:b/>
      <w:bCs/>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basedOn w:val="a9"/>
    <w:link w:val="ae"/>
    <w:uiPriority w:val="99"/>
    <w:unhideWhenUsed/>
    <w:rsid w:val="00127C76"/>
    <w:pPr>
      <w:tabs>
        <w:tab w:val="center" w:pos="4153"/>
        <w:tab w:val="right" w:pos="8306"/>
      </w:tabs>
      <w:snapToGrid w:val="0"/>
      <w:jc w:val="center"/>
    </w:pPr>
    <w:rPr>
      <w:sz w:val="18"/>
      <w:szCs w:val="18"/>
    </w:rPr>
  </w:style>
  <w:style w:type="character" w:customStyle="1" w:styleId="ae">
    <w:name w:val="页眉 字符"/>
    <w:basedOn w:val="aa"/>
    <w:link w:val="ad"/>
    <w:uiPriority w:val="99"/>
    <w:rsid w:val="00127C76"/>
    <w:rPr>
      <w:rFonts w:ascii="Times New Roman" w:hAnsi="Times New Roman"/>
      <w:sz w:val="18"/>
      <w:szCs w:val="18"/>
    </w:rPr>
  </w:style>
  <w:style w:type="paragraph" w:styleId="af">
    <w:name w:val="footer"/>
    <w:basedOn w:val="a9"/>
    <w:link w:val="af0"/>
    <w:uiPriority w:val="99"/>
    <w:unhideWhenUsed/>
    <w:rsid w:val="00AA61EB"/>
    <w:pPr>
      <w:tabs>
        <w:tab w:val="center" w:pos="4153"/>
        <w:tab w:val="right" w:pos="8306"/>
      </w:tabs>
      <w:snapToGrid w:val="0"/>
      <w:jc w:val="left"/>
    </w:pPr>
    <w:rPr>
      <w:sz w:val="18"/>
      <w:szCs w:val="18"/>
    </w:rPr>
  </w:style>
  <w:style w:type="character" w:customStyle="1" w:styleId="af0">
    <w:name w:val="页脚 字符"/>
    <w:basedOn w:val="aa"/>
    <w:link w:val="af"/>
    <w:uiPriority w:val="99"/>
    <w:rsid w:val="00AA61EB"/>
    <w:rPr>
      <w:sz w:val="18"/>
      <w:szCs w:val="18"/>
    </w:rPr>
  </w:style>
  <w:style w:type="paragraph" w:customStyle="1" w:styleId="af1">
    <w:name w:val="段"/>
    <w:basedOn w:val="a9"/>
    <w:link w:val="af2"/>
    <w:qFormat/>
    <w:rsid w:val="00104256"/>
    <w:pPr>
      <w:adjustRightInd w:val="0"/>
      <w:ind w:firstLine="420"/>
    </w:pPr>
    <w:rPr>
      <w:rFonts w:eastAsia="宋体" w:cs="Calibri"/>
      <w:szCs w:val="21"/>
    </w:rPr>
  </w:style>
  <w:style w:type="character" w:customStyle="1" w:styleId="af2">
    <w:name w:val="段 字符"/>
    <w:basedOn w:val="aa"/>
    <w:link w:val="af1"/>
    <w:rsid w:val="00104256"/>
    <w:rPr>
      <w:rFonts w:ascii="Times New Roman" w:eastAsia="宋体" w:hAnsi="Times New Roman" w:cs="Calibri"/>
      <w:szCs w:val="21"/>
    </w:rPr>
  </w:style>
  <w:style w:type="paragraph" w:customStyle="1" w:styleId="af3">
    <w:name w:val="章标题"/>
    <w:basedOn w:val="1"/>
    <w:next w:val="af1"/>
    <w:link w:val="af4"/>
    <w:rsid w:val="00104256"/>
    <w:pPr>
      <w:spacing w:beforeLines="100" w:afterLines="100"/>
    </w:pPr>
    <w:rPr>
      <w:rFonts w:ascii="Times New Roman"/>
    </w:rPr>
  </w:style>
  <w:style w:type="paragraph" w:customStyle="1" w:styleId="a5">
    <w:name w:val="标准文件_二级条标题"/>
    <w:next w:val="a9"/>
    <w:uiPriority w:val="99"/>
    <w:rsid w:val="00104256"/>
    <w:pPr>
      <w:widowControl w:val="0"/>
      <w:numPr>
        <w:ilvl w:val="3"/>
        <w:numId w:val="1"/>
      </w:numPr>
      <w:jc w:val="both"/>
      <w:outlineLvl w:val="2"/>
    </w:pPr>
    <w:rPr>
      <w:rFonts w:ascii="黑体" w:eastAsia="黑体" w:hAnsi="Times New Roman" w:cs="黑体"/>
      <w:kern w:val="0"/>
      <w:szCs w:val="21"/>
    </w:rPr>
  </w:style>
  <w:style w:type="paragraph" w:customStyle="1" w:styleId="a6">
    <w:name w:val="标准文件_三级条标题"/>
    <w:basedOn w:val="a5"/>
    <w:next w:val="a9"/>
    <w:uiPriority w:val="99"/>
    <w:rsid w:val="00104256"/>
    <w:pPr>
      <w:widowControl/>
      <w:numPr>
        <w:ilvl w:val="4"/>
      </w:numPr>
      <w:outlineLvl w:val="3"/>
    </w:pPr>
  </w:style>
  <w:style w:type="paragraph" w:customStyle="1" w:styleId="a7">
    <w:name w:val="标准文件_四级条标题"/>
    <w:next w:val="a9"/>
    <w:uiPriority w:val="99"/>
    <w:rsid w:val="00104256"/>
    <w:pPr>
      <w:widowControl w:val="0"/>
      <w:numPr>
        <w:ilvl w:val="5"/>
        <w:numId w:val="1"/>
      </w:numPr>
      <w:tabs>
        <w:tab w:val="num" w:pos="360"/>
      </w:tabs>
      <w:jc w:val="both"/>
      <w:outlineLvl w:val="4"/>
    </w:pPr>
    <w:rPr>
      <w:rFonts w:ascii="黑体" w:eastAsia="黑体" w:hAnsi="Times New Roman" w:cs="黑体"/>
      <w:kern w:val="0"/>
      <w:szCs w:val="21"/>
    </w:rPr>
  </w:style>
  <w:style w:type="paragraph" w:customStyle="1" w:styleId="a8">
    <w:name w:val="标准文件_五级条标题"/>
    <w:next w:val="a9"/>
    <w:uiPriority w:val="99"/>
    <w:rsid w:val="00104256"/>
    <w:pPr>
      <w:widowControl w:val="0"/>
      <w:numPr>
        <w:ilvl w:val="6"/>
        <w:numId w:val="1"/>
      </w:numPr>
      <w:jc w:val="both"/>
      <w:outlineLvl w:val="5"/>
    </w:pPr>
    <w:rPr>
      <w:rFonts w:ascii="黑体" w:eastAsia="黑体" w:hAnsi="Times New Roman" w:cs="黑体"/>
      <w:kern w:val="0"/>
      <w:szCs w:val="21"/>
    </w:rPr>
  </w:style>
  <w:style w:type="paragraph" w:customStyle="1" w:styleId="1">
    <w:name w:val="1章标题"/>
    <w:next w:val="a9"/>
    <w:uiPriority w:val="99"/>
    <w:rsid w:val="00104256"/>
    <w:pPr>
      <w:numPr>
        <w:ilvl w:val="1"/>
        <w:numId w:val="1"/>
      </w:numPr>
      <w:spacing w:beforeLines="50" w:afterLines="50"/>
      <w:jc w:val="both"/>
      <w:outlineLvl w:val="0"/>
    </w:pPr>
    <w:rPr>
      <w:rFonts w:ascii="黑体" w:eastAsia="黑体" w:hAnsi="Times New Roman" w:cs="黑体"/>
      <w:kern w:val="0"/>
      <w:szCs w:val="21"/>
    </w:rPr>
  </w:style>
  <w:style w:type="paragraph" w:customStyle="1" w:styleId="a4">
    <w:name w:val="标准文件_一级条标题"/>
    <w:basedOn w:val="1"/>
    <w:next w:val="a9"/>
    <w:uiPriority w:val="99"/>
    <w:rsid w:val="00104256"/>
    <w:pPr>
      <w:numPr>
        <w:ilvl w:val="2"/>
      </w:numPr>
      <w:spacing w:beforeLines="0" w:afterLines="0"/>
      <w:outlineLvl w:val="1"/>
    </w:pPr>
  </w:style>
  <w:style w:type="paragraph" w:customStyle="1" w:styleId="a3">
    <w:name w:val="前言标题"/>
    <w:next w:val="a9"/>
    <w:uiPriority w:val="99"/>
    <w:rsid w:val="00104256"/>
    <w:pPr>
      <w:numPr>
        <w:numId w:val="1"/>
      </w:numPr>
      <w:shd w:val="clear" w:color="FFFFFF" w:fill="FFFFFF"/>
      <w:spacing w:before="540"/>
      <w:jc w:val="center"/>
      <w:outlineLvl w:val="0"/>
    </w:pPr>
    <w:rPr>
      <w:rFonts w:ascii="黑体" w:eastAsia="黑体" w:hAnsi="Times New Roman" w:cs="黑体"/>
      <w:kern w:val="0"/>
      <w:sz w:val="32"/>
      <w:szCs w:val="32"/>
    </w:rPr>
  </w:style>
  <w:style w:type="paragraph" w:styleId="af5">
    <w:name w:val="List Paragraph"/>
    <w:basedOn w:val="a9"/>
    <w:link w:val="af6"/>
    <w:uiPriority w:val="34"/>
    <w:qFormat/>
    <w:rsid w:val="00104256"/>
    <w:pPr>
      <w:ind w:firstLine="420"/>
    </w:pPr>
    <w:rPr>
      <w:rFonts w:ascii="Calibri" w:eastAsia="宋体" w:hAnsi="Calibri" w:cs="Calibri"/>
      <w:szCs w:val="21"/>
    </w:rPr>
  </w:style>
  <w:style w:type="paragraph" w:customStyle="1" w:styleId="af7">
    <w:name w:val="一级条标题"/>
    <w:basedOn w:val="a4"/>
    <w:next w:val="af1"/>
    <w:link w:val="af8"/>
    <w:rsid w:val="00104256"/>
    <w:pPr>
      <w:spacing w:beforeLines="50" w:afterLines="50"/>
    </w:pPr>
    <w:rPr>
      <w:rFonts w:ascii="Times New Roman"/>
    </w:rPr>
  </w:style>
  <w:style w:type="character" w:customStyle="1" w:styleId="af4">
    <w:name w:val="章标题 字符"/>
    <w:basedOn w:val="aa"/>
    <w:link w:val="af3"/>
    <w:rsid w:val="00104256"/>
    <w:rPr>
      <w:rFonts w:ascii="Times New Roman" w:eastAsia="黑体" w:hAnsi="Times New Roman" w:cs="黑体"/>
      <w:kern w:val="0"/>
      <w:szCs w:val="21"/>
    </w:rPr>
  </w:style>
  <w:style w:type="character" w:customStyle="1" w:styleId="af8">
    <w:name w:val="一级条标题 字符"/>
    <w:basedOn w:val="aa"/>
    <w:link w:val="af7"/>
    <w:rsid w:val="00104256"/>
    <w:rPr>
      <w:rFonts w:ascii="Times New Roman" w:eastAsia="黑体" w:hAnsi="Times New Roman" w:cs="黑体"/>
      <w:kern w:val="0"/>
      <w:szCs w:val="21"/>
    </w:rPr>
  </w:style>
  <w:style w:type="table" w:styleId="af9">
    <w:name w:val="Table Grid"/>
    <w:basedOn w:val="ab"/>
    <w:uiPriority w:val="39"/>
    <w:qFormat/>
    <w:rsid w:val="00104256"/>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列出段落 字符"/>
    <w:basedOn w:val="aa"/>
    <w:link w:val="af5"/>
    <w:uiPriority w:val="99"/>
    <w:rsid w:val="00104256"/>
    <w:rPr>
      <w:rFonts w:ascii="Calibri" w:eastAsia="宋体" w:hAnsi="Calibri" w:cs="Calibri"/>
      <w:szCs w:val="21"/>
    </w:rPr>
  </w:style>
  <w:style w:type="paragraph" w:styleId="afa">
    <w:name w:val="caption"/>
    <w:basedOn w:val="a9"/>
    <w:next w:val="a9"/>
    <w:link w:val="afb"/>
    <w:unhideWhenUsed/>
    <w:rsid w:val="00104256"/>
    <w:pPr>
      <w:ind w:firstLine="420"/>
      <w:jc w:val="center"/>
    </w:pPr>
    <w:rPr>
      <w:rFonts w:eastAsia="宋体"/>
      <w:iCs/>
      <w:szCs w:val="18"/>
    </w:rPr>
  </w:style>
  <w:style w:type="character" w:customStyle="1" w:styleId="afb">
    <w:name w:val="题注 字符"/>
    <w:basedOn w:val="aa"/>
    <w:link w:val="afa"/>
    <w:uiPriority w:val="35"/>
    <w:locked/>
    <w:rsid w:val="00104256"/>
    <w:rPr>
      <w:rFonts w:ascii="Times New Roman" w:eastAsia="宋体" w:hAnsi="Times New Roman"/>
      <w:iCs/>
      <w:sz w:val="24"/>
      <w:szCs w:val="18"/>
    </w:rPr>
  </w:style>
  <w:style w:type="paragraph" w:styleId="afc">
    <w:name w:val="Normal (Web)"/>
    <w:basedOn w:val="a9"/>
    <w:uiPriority w:val="99"/>
    <w:semiHidden/>
    <w:unhideWhenUsed/>
    <w:rsid w:val="00F60072"/>
    <w:pPr>
      <w:widowControl/>
      <w:spacing w:before="100" w:beforeAutospacing="1" w:after="100" w:afterAutospacing="1"/>
      <w:jc w:val="left"/>
    </w:pPr>
    <w:rPr>
      <w:rFonts w:ascii="宋体" w:eastAsia="宋体" w:hAnsi="宋体" w:cs="宋体"/>
      <w:kern w:val="0"/>
      <w:szCs w:val="24"/>
    </w:rPr>
  </w:style>
  <w:style w:type="character" w:customStyle="1" w:styleId="11">
    <w:name w:val="标题 1 字符"/>
    <w:basedOn w:val="aa"/>
    <w:link w:val="10"/>
    <w:uiPriority w:val="9"/>
    <w:rsid w:val="00887F26"/>
    <w:rPr>
      <w:rFonts w:ascii="Times New Roman" w:hAnsi="Times New Roman"/>
      <w:b/>
      <w:bCs/>
      <w:kern w:val="44"/>
      <w:sz w:val="32"/>
      <w:szCs w:val="44"/>
    </w:rPr>
  </w:style>
  <w:style w:type="character" w:customStyle="1" w:styleId="20">
    <w:name w:val="标题 2 字符"/>
    <w:basedOn w:val="aa"/>
    <w:link w:val="2"/>
    <w:uiPriority w:val="9"/>
    <w:rsid w:val="00887F26"/>
    <w:rPr>
      <w:rFonts w:ascii="Times New Roman" w:eastAsiaTheme="majorEastAsia" w:hAnsi="Times New Roman" w:cstheme="majorBidi"/>
      <w:b/>
      <w:bCs/>
      <w:sz w:val="28"/>
      <w:szCs w:val="32"/>
    </w:rPr>
  </w:style>
  <w:style w:type="character" w:customStyle="1" w:styleId="30">
    <w:name w:val="标题 3 字符"/>
    <w:basedOn w:val="aa"/>
    <w:link w:val="3"/>
    <w:uiPriority w:val="9"/>
    <w:rsid w:val="00887F26"/>
    <w:rPr>
      <w:rFonts w:ascii="Times New Roman" w:hAnsi="Times New Roman"/>
      <w:b/>
      <w:bCs/>
      <w:sz w:val="24"/>
      <w:szCs w:val="32"/>
    </w:rPr>
  </w:style>
  <w:style w:type="paragraph" w:customStyle="1" w:styleId="afd">
    <w:name w:val="正文标题"/>
    <w:rsid w:val="00E06479"/>
    <w:rPr>
      <w:rFonts w:ascii="黑体" w:eastAsia="黑体" w:hAnsi="Times New Roman" w:cs="Times New Roman"/>
      <w:kern w:val="0"/>
      <w:szCs w:val="20"/>
    </w:rPr>
  </w:style>
  <w:style w:type="paragraph" w:customStyle="1" w:styleId="afe">
    <w:name w:val="封面编号"/>
    <w:rsid w:val="00E06479"/>
    <w:pPr>
      <w:ind w:right="284"/>
      <w:jc w:val="right"/>
    </w:pPr>
    <w:rPr>
      <w:rFonts w:ascii="Times New Roman" w:eastAsia="黑体" w:hAnsi="Times New Roman" w:cs="Times New Roman"/>
      <w:spacing w:val="20"/>
      <w:kern w:val="0"/>
      <w:sz w:val="28"/>
      <w:szCs w:val="20"/>
    </w:rPr>
  </w:style>
  <w:style w:type="paragraph" w:customStyle="1" w:styleId="aff">
    <w:name w:val="正文左对齐"/>
    <w:basedOn w:val="a9"/>
    <w:rsid w:val="00E06479"/>
    <w:pPr>
      <w:adjustRightInd w:val="0"/>
      <w:spacing w:afterLines="50" w:after="156" w:line="320" w:lineRule="exact"/>
      <w:ind w:firstLine="480"/>
      <w:jc w:val="left"/>
      <w:textAlignment w:val="baseline"/>
    </w:pPr>
    <w:rPr>
      <w:rFonts w:ascii="宋体" w:eastAsia="宋体" w:hAnsi="华文细黑" w:cs="Times New Roman"/>
      <w:kern w:val="0"/>
      <w:szCs w:val="20"/>
    </w:rPr>
  </w:style>
  <w:style w:type="character" w:customStyle="1" w:styleId="40">
    <w:name w:val="标题 4 字符"/>
    <w:basedOn w:val="aa"/>
    <w:link w:val="4"/>
    <w:uiPriority w:val="9"/>
    <w:rsid w:val="00767B9D"/>
    <w:rPr>
      <w:rFonts w:ascii="Times New Roman" w:eastAsiaTheme="majorEastAsia" w:hAnsi="Times New Roman" w:cstheme="majorBidi"/>
      <w:b/>
      <w:bCs/>
      <w:sz w:val="24"/>
      <w:szCs w:val="28"/>
    </w:rPr>
  </w:style>
  <w:style w:type="character" w:customStyle="1" w:styleId="50">
    <w:name w:val="标题 5 字符"/>
    <w:basedOn w:val="aa"/>
    <w:link w:val="5"/>
    <w:uiPriority w:val="9"/>
    <w:rsid w:val="00D7364C"/>
    <w:rPr>
      <w:rFonts w:ascii="Times New Roman" w:hAnsi="Times New Roman"/>
      <w:b/>
      <w:bCs/>
      <w:sz w:val="24"/>
      <w:szCs w:val="28"/>
    </w:rPr>
  </w:style>
  <w:style w:type="character" w:styleId="aff0">
    <w:name w:val="Hyperlink"/>
    <w:basedOn w:val="aa"/>
    <w:uiPriority w:val="99"/>
    <w:unhideWhenUsed/>
    <w:rsid w:val="004D6BF1"/>
    <w:rPr>
      <w:color w:val="0000FF" w:themeColor="hyperlink"/>
      <w:u w:val="single"/>
    </w:rPr>
  </w:style>
  <w:style w:type="paragraph" w:styleId="12">
    <w:name w:val="toc 1"/>
    <w:basedOn w:val="a9"/>
    <w:next w:val="a9"/>
    <w:autoRedefine/>
    <w:uiPriority w:val="39"/>
    <w:unhideWhenUsed/>
    <w:rsid w:val="004D6BF1"/>
    <w:pPr>
      <w:ind w:firstLineChars="0" w:firstLine="0"/>
    </w:pPr>
  </w:style>
  <w:style w:type="paragraph" w:styleId="21">
    <w:name w:val="toc 2"/>
    <w:basedOn w:val="a9"/>
    <w:next w:val="a9"/>
    <w:autoRedefine/>
    <w:uiPriority w:val="39"/>
    <w:unhideWhenUsed/>
    <w:rsid w:val="004D6BF1"/>
  </w:style>
  <w:style w:type="paragraph" w:styleId="31">
    <w:name w:val="toc 3"/>
    <w:basedOn w:val="a9"/>
    <w:next w:val="a9"/>
    <w:autoRedefine/>
    <w:uiPriority w:val="39"/>
    <w:unhideWhenUsed/>
    <w:rsid w:val="004D6BF1"/>
    <w:pPr>
      <w:ind w:firstLineChars="400" w:firstLine="400"/>
    </w:pPr>
  </w:style>
  <w:style w:type="paragraph" w:customStyle="1" w:styleId="13">
    <w:name w:val="标题1"/>
    <w:basedOn w:val="a9"/>
    <w:link w:val="14"/>
    <w:rsid w:val="00A2145B"/>
    <w:pPr>
      <w:adjustRightInd w:val="0"/>
      <w:ind w:firstLine="420"/>
    </w:pPr>
    <w:rPr>
      <w:rFonts w:eastAsia="宋体" w:cs="Calibri"/>
      <w:sz w:val="21"/>
      <w:szCs w:val="21"/>
    </w:rPr>
  </w:style>
  <w:style w:type="character" w:customStyle="1" w:styleId="14">
    <w:name w:val="标题1 字符"/>
    <w:basedOn w:val="aa"/>
    <w:link w:val="13"/>
    <w:rsid w:val="00A2145B"/>
    <w:rPr>
      <w:rFonts w:ascii="Times New Roman" w:eastAsia="宋体" w:hAnsi="Times New Roman" w:cs="Calibri"/>
      <w:szCs w:val="21"/>
    </w:rPr>
  </w:style>
  <w:style w:type="paragraph" w:customStyle="1" w:styleId="-2">
    <w:name w:val="新-标题2"/>
    <w:basedOn w:val="a9"/>
    <w:next w:val="2"/>
    <w:link w:val="-20"/>
    <w:qFormat/>
    <w:rsid w:val="002E45B1"/>
    <w:pPr>
      <w:adjustRightInd w:val="0"/>
      <w:ind w:firstLineChars="0" w:firstLine="0"/>
      <w:jc w:val="left"/>
      <w:outlineLvl w:val="0"/>
    </w:pPr>
    <w:rPr>
      <w:rFonts w:eastAsia="黑体" w:cstheme="majorBidi"/>
      <w:b/>
      <w:bCs/>
      <w:sz w:val="28"/>
      <w:szCs w:val="32"/>
    </w:rPr>
  </w:style>
  <w:style w:type="paragraph" w:customStyle="1" w:styleId="-3">
    <w:name w:val="新-标题3"/>
    <w:basedOn w:val="3"/>
    <w:link w:val="-30"/>
    <w:qFormat/>
    <w:rsid w:val="002E45B1"/>
    <w:pPr>
      <w:adjustRightInd w:val="0"/>
      <w:jc w:val="left"/>
    </w:pPr>
    <w:rPr>
      <w:rFonts w:eastAsia="黑体" w:cs="Calibri"/>
      <w:sz w:val="28"/>
    </w:rPr>
  </w:style>
  <w:style w:type="character" w:customStyle="1" w:styleId="-20">
    <w:name w:val="新-标题2 字符"/>
    <w:basedOn w:val="aa"/>
    <w:link w:val="-2"/>
    <w:rsid w:val="002E45B1"/>
    <w:rPr>
      <w:rFonts w:ascii="Times New Roman" w:eastAsia="黑体" w:hAnsi="Times New Roman" w:cstheme="majorBidi"/>
      <w:b/>
      <w:bCs/>
      <w:sz w:val="28"/>
      <w:szCs w:val="32"/>
    </w:rPr>
  </w:style>
  <w:style w:type="paragraph" w:customStyle="1" w:styleId="-4">
    <w:name w:val="新-标题4"/>
    <w:basedOn w:val="4"/>
    <w:link w:val="-40"/>
    <w:qFormat/>
    <w:rsid w:val="002E45B1"/>
    <w:pPr>
      <w:adjustRightInd w:val="0"/>
    </w:pPr>
    <w:rPr>
      <w:rFonts w:eastAsia="黑体"/>
      <w:sz w:val="28"/>
    </w:rPr>
  </w:style>
  <w:style w:type="character" w:customStyle="1" w:styleId="-30">
    <w:name w:val="新-标题3 字符"/>
    <w:basedOn w:val="-20"/>
    <w:link w:val="-3"/>
    <w:rsid w:val="002E45B1"/>
    <w:rPr>
      <w:rFonts w:ascii="Times New Roman" w:eastAsia="黑体" w:hAnsi="Times New Roman" w:cs="Calibri"/>
      <w:b/>
      <w:bCs/>
      <w:sz w:val="28"/>
      <w:szCs w:val="32"/>
    </w:rPr>
  </w:style>
  <w:style w:type="character" w:customStyle="1" w:styleId="-40">
    <w:name w:val="新-标题4 字符"/>
    <w:basedOn w:val="-30"/>
    <w:link w:val="-4"/>
    <w:rsid w:val="002E45B1"/>
    <w:rPr>
      <w:rFonts w:ascii="Times New Roman" w:eastAsia="黑体" w:hAnsi="Times New Roman" w:cstheme="majorBidi"/>
      <w:b/>
      <w:bCs/>
      <w:sz w:val="28"/>
      <w:szCs w:val="28"/>
    </w:rPr>
  </w:style>
  <w:style w:type="character" w:styleId="aff1">
    <w:name w:val="annotation reference"/>
    <w:basedOn w:val="aa"/>
    <w:uiPriority w:val="99"/>
    <w:semiHidden/>
    <w:unhideWhenUsed/>
    <w:rsid w:val="00B02EA9"/>
    <w:rPr>
      <w:sz w:val="21"/>
      <w:szCs w:val="21"/>
    </w:rPr>
  </w:style>
  <w:style w:type="paragraph" w:styleId="aff2">
    <w:name w:val="annotation text"/>
    <w:basedOn w:val="a9"/>
    <w:link w:val="aff3"/>
    <w:uiPriority w:val="99"/>
    <w:semiHidden/>
    <w:unhideWhenUsed/>
    <w:rsid w:val="00B02EA9"/>
    <w:pPr>
      <w:jc w:val="left"/>
    </w:pPr>
  </w:style>
  <w:style w:type="character" w:customStyle="1" w:styleId="aff3">
    <w:name w:val="批注文字 字符"/>
    <w:basedOn w:val="aa"/>
    <w:link w:val="aff2"/>
    <w:uiPriority w:val="99"/>
    <w:semiHidden/>
    <w:rsid w:val="00B02EA9"/>
    <w:rPr>
      <w:rFonts w:ascii="Times New Roman" w:hAnsi="Times New Roman"/>
      <w:sz w:val="24"/>
    </w:rPr>
  </w:style>
  <w:style w:type="paragraph" w:styleId="aff4">
    <w:name w:val="annotation subject"/>
    <w:basedOn w:val="aff2"/>
    <w:next w:val="aff2"/>
    <w:link w:val="aff5"/>
    <w:uiPriority w:val="99"/>
    <w:semiHidden/>
    <w:unhideWhenUsed/>
    <w:rsid w:val="00B02EA9"/>
    <w:rPr>
      <w:b/>
      <w:bCs/>
    </w:rPr>
  </w:style>
  <w:style w:type="character" w:customStyle="1" w:styleId="aff5">
    <w:name w:val="批注主题 字符"/>
    <w:basedOn w:val="aff3"/>
    <w:link w:val="aff4"/>
    <w:uiPriority w:val="99"/>
    <w:semiHidden/>
    <w:rsid w:val="00B02EA9"/>
    <w:rPr>
      <w:rFonts w:ascii="Times New Roman" w:hAnsi="Times New Roman"/>
      <w:b/>
      <w:bCs/>
      <w:sz w:val="24"/>
    </w:rPr>
  </w:style>
  <w:style w:type="paragraph" w:styleId="aff6">
    <w:name w:val="Balloon Text"/>
    <w:basedOn w:val="a9"/>
    <w:link w:val="aff7"/>
    <w:uiPriority w:val="99"/>
    <w:semiHidden/>
    <w:unhideWhenUsed/>
    <w:rsid w:val="00B02EA9"/>
    <w:rPr>
      <w:rFonts w:ascii="宋体" w:eastAsia="宋体"/>
      <w:sz w:val="18"/>
      <w:szCs w:val="18"/>
    </w:rPr>
  </w:style>
  <w:style w:type="character" w:customStyle="1" w:styleId="aff7">
    <w:name w:val="批注框文本 字符"/>
    <w:basedOn w:val="aa"/>
    <w:link w:val="aff6"/>
    <w:uiPriority w:val="99"/>
    <w:semiHidden/>
    <w:rsid w:val="00B02EA9"/>
    <w:rPr>
      <w:rFonts w:ascii="宋体" w:eastAsia="宋体" w:hAnsi="Times New Roman"/>
      <w:sz w:val="18"/>
      <w:szCs w:val="18"/>
    </w:rPr>
  </w:style>
  <w:style w:type="paragraph" w:customStyle="1" w:styleId="32">
    <w:name w:val="样式3"/>
    <w:basedOn w:val="a9"/>
    <w:link w:val="33"/>
    <w:rsid w:val="003F755B"/>
    <w:pPr>
      <w:ind w:firstLineChars="0" w:firstLine="0"/>
    </w:pPr>
    <w:rPr>
      <w:rFonts w:eastAsia="黑体" w:cs="Times New Roman"/>
      <w:sz w:val="21"/>
      <w:szCs w:val="24"/>
    </w:rPr>
  </w:style>
  <w:style w:type="character" w:customStyle="1" w:styleId="33">
    <w:name w:val="样式3 字符"/>
    <w:basedOn w:val="aa"/>
    <w:link w:val="32"/>
    <w:rsid w:val="003F755B"/>
    <w:rPr>
      <w:rFonts w:ascii="Times New Roman" w:eastAsia="黑体" w:hAnsi="Times New Roman" w:cs="Times New Roman"/>
      <w:szCs w:val="24"/>
    </w:rPr>
  </w:style>
  <w:style w:type="paragraph" w:customStyle="1" w:styleId="-">
    <w:name w:val="新-正文"/>
    <w:basedOn w:val="a9"/>
    <w:link w:val="-0"/>
    <w:qFormat/>
    <w:rsid w:val="003F755B"/>
    <w:pPr>
      <w:adjustRightInd w:val="0"/>
      <w:jc w:val="left"/>
      <w:outlineLvl w:val="1"/>
    </w:pPr>
    <w:rPr>
      <w:rFonts w:eastAsia="宋体"/>
      <w:bCs/>
      <w:kern w:val="28"/>
      <w:sz w:val="21"/>
      <w:szCs w:val="32"/>
    </w:rPr>
  </w:style>
  <w:style w:type="character" w:customStyle="1" w:styleId="-0">
    <w:name w:val="新-正文 字符"/>
    <w:basedOn w:val="aa"/>
    <w:link w:val="-"/>
    <w:rsid w:val="003F755B"/>
    <w:rPr>
      <w:rFonts w:ascii="Times New Roman" w:eastAsia="宋体" w:hAnsi="Times New Roman"/>
      <w:bCs/>
      <w:kern w:val="28"/>
      <w:szCs w:val="32"/>
    </w:rPr>
  </w:style>
  <w:style w:type="table" w:customStyle="1" w:styleId="34">
    <w:name w:val="网格型3"/>
    <w:basedOn w:val="ab"/>
    <w:next w:val="af9"/>
    <w:uiPriority w:val="39"/>
    <w:rsid w:val="00B86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ody Text"/>
    <w:basedOn w:val="a9"/>
    <w:link w:val="aff9"/>
    <w:uiPriority w:val="1"/>
    <w:qFormat/>
    <w:rsid w:val="00D30517"/>
    <w:pPr>
      <w:spacing w:line="360" w:lineRule="exact"/>
      <w:ind w:firstLineChars="0" w:firstLine="0"/>
    </w:pPr>
    <w:rPr>
      <w:rFonts w:eastAsia="宋体" w:cs="Times New Roman"/>
      <w:sz w:val="21"/>
      <w:szCs w:val="19"/>
    </w:rPr>
  </w:style>
  <w:style w:type="character" w:customStyle="1" w:styleId="aff9">
    <w:name w:val="正文文本 字符"/>
    <w:basedOn w:val="aa"/>
    <w:link w:val="aff8"/>
    <w:uiPriority w:val="1"/>
    <w:qFormat/>
    <w:rsid w:val="00D30517"/>
    <w:rPr>
      <w:rFonts w:ascii="Times New Roman" w:eastAsia="宋体" w:hAnsi="Times New Roman" w:cs="Times New Roman"/>
      <w:szCs w:val="19"/>
    </w:rPr>
  </w:style>
  <w:style w:type="paragraph" w:customStyle="1" w:styleId="affa">
    <w:name w:val="论文正文"/>
    <w:basedOn w:val="a9"/>
    <w:link w:val="affb"/>
    <w:qFormat/>
    <w:rsid w:val="00D30517"/>
    <w:pPr>
      <w:widowControl/>
      <w:snapToGrid w:val="0"/>
    </w:pPr>
    <w:rPr>
      <w:rFonts w:eastAsia="宋体"/>
      <w:szCs w:val="24"/>
    </w:rPr>
  </w:style>
  <w:style w:type="character" w:customStyle="1" w:styleId="affb">
    <w:name w:val="论文正文 字符"/>
    <w:basedOn w:val="aa"/>
    <w:link w:val="affa"/>
    <w:qFormat/>
    <w:rsid w:val="00D30517"/>
    <w:rPr>
      <w:rFonts w:ascii="Times New Roman" w:eastAsia="宋体" w:hAnsi="Times New Roman"/>
      <w:sz w:val="24"/>
      <w:szCs w:val="24"/>
    </w:rPr>
  </w:style>
  <w:style w:type="table" w:customStyle="1" w:styleId="TableNormal">
    <w:name w:val="Table Normal"/>
    <w:uiPriority w:val="2"/>
    <w:semiHidden/>
    <w:unhideWhenUsed/>
    <w:qFormat/>
    <w:rsid w:val="00F806B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F806BF"/>
    <w:pPr>
      <w:autoSpaceDE w:val="0"/>
      <w:autoSpaceDN w:val="0"/>
      <w:ind w:firstLineChars="0" w:firstLine="0"/>
      <w:jc w:val="left"/>
    </w:pPr>
    <w:rPr>
      <w:rFonts w:ascii="宋体" w:eastAsia="宋体" w:hAnsi="宋体" w:cs="宋体"/>
      <w:kern w:val="0"/>
      <w:sz w:val="22"/>
      <w:lang w:eastAsia="en-US"/>
    </w:rPr>
  </w:style>
  <w:style w:type="paragraph" w:customStyle="1" w:styleId="affc">
    <w:name w:val="正文图题"/>
    <w:basedOn w:val="affd"/>
    <w:next w:val="af1"/>
    <w:autoRedefine/>
    <w:qFormat/>
    <w:rsid w:val="00382D3C"/>
    <w:pPr>
      <w:adjustRightInd w:val="0"/>
      <w:spacing w:beforeLines="50" w:before="156" w:afterLines="50" w:after="156"/>
      <w:ind w:leftChars="0" w:left="0" w:firstLineChars="0" w:firstLine="0"/>
      <w:jc w:val="center"/>
    </w:pPr>
    <w:rPr>
      <w:rFonts w:eastAsia="黑体" w:cs="Calibri"/>
      <w:szCs w:val="21"/>
    </w:rPr>
  </w:style>
  <w:style w:type="paragraph" w:styleId="affd">
    <w:name w:val="table of figures"/>
    <w:basedOn w:val="a9"/>
    <w:next w:val="a9"/>
    <w:uiPriority w:val="99"/>
    <w:semiHidden/>
    <w:unhideWhenUsed/>
    <w:rsid w:val="0086352A"/>
    <w:pPr>
      <w:ind w:leftChars="200" w:left="200" w:hangingChars="200" w:hanging="200"/>
    </w:pPr>
  </w:style>
  <w:style w:type="paragraph" w:customStyle="1" w:styleId="a">
    <w:name w:val="正文表标题"/>
    <w:basedOn w:val="affc"/>
    <w:next w:val="af1"/>
    <w:link w:val="affe"/>
    <w:qFormat/>
    <w:rsid w:val="007D1970"/>
    <w:pPr>
      <w:numPr>
        <w:numId w:val="2"/>
      </w:numPr>
    </w:pPr>
  </w:style>
  <w:style w:type="character" w:customStyle="1" w:styleId="affe">
    <w:name w:val="正文表标题 字符"/>
    <w:basedOn w:val="aa"/>
    <w:link w:val="a"/>
    <w:rsid w:val="007D1970"/>
    <w:rPr>
      <w:rFonts w:ascii="Times New Roman" w:eastAsia="黑体" w:hAnsi="Times New Roman" w:cs="Calibri"/>
      <w:sz w:val="24"/>
      <w:szCs w:val="21"/>
    </w:rPr>
  </w:style>
  <w:style w:type="paragraph" w:customStyle="1" w:styleId="EndNoteBibliographyTitle">
    <w:name w:val="EndNote Bibliography Title"/>
    <w:basedOn w:val="a9"/>
    <w:link w:val="EndNoteBibliographyTitle0"/>
    <w:rsid w:val="002F3E2B"/>
    <w:pPr>
      <w:jc w:val="center"/>
    </w:pPr>
    <w:rPr>
      <w:rFonts w:cs="Times New Roman"/>
      <w:noProof/>
    </w:rPr>
  </w:style>
  <w:style w:type="character" w:customStyle="1" w:styleId="EndNoteBibliographyTitle0">
    <w:name w:val="EndNote Bibliography Title 字符"/>
    <w:basedOn w:val="14"/>
    <w:link w:val="EndNoteBibliographyTitle"/>
    <w:rsid w:val="002F3E2B"/>
    <w:rPr>
      <w:rFonts w:ascii="Times New Roman" w:eastAsia="宋体" w:hAnsi="Times New Roman" w:cs="Times New Roman"/>
      <w:noProof/>
      <w:sz w:val="24"/>
      <w:szCs w:val="21"/>
    </w:rPr>
  </w:style>
  <w:style w:type="paragraph" w:customStyle="1" w:styleId="EndNoteBibliography">
    <w:name w:val="EndNote Bibliography"/>
    <w:basedOn w:val="a9"/>
    <w:link w:val="EndNoteBibliography0"/>
    <w:rsid w:val="002F3E2B"/>
    <w:pPr>
      <w:spacing w:line="240" w:lineRule="auto"/>
      <w:jc w:val="left"/>
    </w:pPr>
    <w:rPr>
      <w:rFonts w:cs="Times New Roman"/>
      <w:noProof/>
    </w:rPr>
  </w:style>
  <w:style w:type="character" w:customStyle="1" w:styleId="EndNoteBibliography0">
    <w:name w:val="EndNote Bibliography 字符"/>
    <w:basedOn w:val="14"/>
    <w:link w:val="EndNoteBibliography"/>
    <w:rsid w:val="002F3E2B"/>
    <w:rPr>
      <w:rFonts w:ascii="Times New Roman" w:eastAsia="宋体" w:hAnsi="Times New Roman" w:cs="Times New Roman"/>
      <w:noProof/>
      <w:sz w:val="24"/>
      <w:szCs w:val="21"/>
    </w:rPr>
  </w:style>
  <w:style w:type="paragraph" w:customStyle="1" w:styleId="afff">
    <w:name w:val="二级条标题"/>
    <w:basedOn w:val="a5"/>
    <w:next w:val="af1"/>
    <w:link w:val="afff0"/>
    <w:qFormat/>
    <w:rsid w:val="008F15A4"/>
    <w:pPr>
      <w:spacing w:beforeLines="50" w:afterLines="50"/>
    </w:pPr>
    <w:rPr>
      <w:rFonts w:ascii="Times New Roman"/>
    </w:rPr>
  </w:style>
  <w:style w:type="character" w:customStyle="1" w:styleId="afff0">
    <w:name w:val="二级条标题 字符"/>
    <w:basedOn w:val="aa"/>
    <w:link w:val="afff"/>
    <w:rsid w:val="008F15A4"/>
    <w:rPr>
      <w:rFonts w:ascii="Times New Roman" w:eastAsia="黑体" w:hAnsi="Times New Roman" w:cs="黑体"/>
      <w:kern w:val="0"/>
      <w:szCs w:val="21"/>
    </w:rPr>
  </w:style>
  <w:style w:type="paragraph" w:customStyle="1" w:styleId="a0">
    <w:name w:val="附录标题"/>
    <w:basedOn w:val="a9"/>
    <w:next w:val="af1"/>
    <w:link w:val="afff1"/>
    <w:qFormat/>
    <w:rsid w:val="00767B9D"/>
    <w:pPr>
      <w:keepNext/>
      <w:widowControl/>
      <w:numPr>
        <w:numId w:val="30"/>
      </w:numPr>
      <w:shd w:val="clear" w:color="FFFFFF" w:fill="FFFFFF"/>
      <w:tabs>
        <w:tab w:val="left" w:pos="360"/>
        <w:tab w:val="left" w:pos="6405"/>
      </w:tabs>
      <w:spacing w:before="640" w:after="360" w:line="360" w:lineRule="exact"/>
      <w:ind w:firstLineChars="0"/>
      <w:jc w:val="center"/>
      <w:outlineLvl w:val="0"/>
    </w:pPr>
    <w:rPr>
      <w:rFonts w:ascii="黑体" w:eastAsia="黑体" w:cs="Times New Roman"/>
      <w:kern w:val="0"/>
      <w:sz w:val="21"/>
      <w:szCs w:val="20"/>
    </w:rPr>
  </w:style>
  <w:style w:type="paragraph" w:customStyle="1" w:styleId="a1">
    <w:name w:val="附录章标题"/>
    <w:basedOn w:val="a0"/>
    <w:next w:val="af1"/>
    <w:link w:val="afff2"/>
    <w:qFormat/>
    <w:rsid w:val="00767B9D"/>
    <w:pPr>
      <w:numPr>
        <w:ilvl w:val="1"/>
      </w:numPr>
      <w:tabs>
        <w:tab w:val="clear" w:pos="360"/>
        <w:tab w:val="clear" w:pos="6405"/>
      </w:tabs>
      <w:spacing w:beforeLines="100" w:afterLines="100" w:line="240" w:lineRule="auto"/>
      <w:ind w:left="0"/>
      <w:jc w:val="left"/>
    </w:pPr>
  </w:style>
  <w:style w:type="character" w:customStyle="1" w:styleId="afff1">
    <w:name w:val="附录标题 字符"/>
    <w:basedOn w:val="aa"/>
    <w:link w:val="a0"/>
    <w:rsid w:val="00767B9D"/>
    <w:rPr>
      <w:rFonts w:ascii="黑体" w:eastAsia="黑体" w:hAnsi="Times New Roman" w:cs="Times New Roman"/>
      <w:kern w:val="0"/>
      <w:szCs w:val="20"/>
      <w:shd w:val="clear" w:color="FFFFFF" w:fill="FFFFFF"/>
    </w:rPr>
  </w:style>
  <w:style w:type="character" w:customStyle="1" w:styleId="afff2">
    <w:name w:val="附录章标题 字符"/>
    <w:basedOn w:val="afff1"/>
    <w:link w:val="a1"/>
    <w:rsid w:val="00767B9D"/>
    <w:rPr>
      <w:rFonts w:ascii="黑体" w:eastAsia="黑体" w:hAnsi="Times New Roman" w:cs="Times New Roman"/>
      <w:kern w:val="0"/>
      <w:szCs w:val="20"/>
      <w:shd w:val="clear" w:color="FFFFFF" w:fill="FFFFFF"/>
    </w:rPr>
  </w:style>
  <w:style w:type="paragraph" w:customStyle="1" w:styleId="a2">
    <w:name w:val="附录一级条标题"/>
    <w:basedOn w:val="a1"/>
    <w:next w:val="af1"/>
    <w:qFormat/>
    <w:rsid w:val="00767B9D"/>
    <w:pPr>
      <w:numPr>
        <w:ilvl w:val="2"/>
      </w:numPr>
      <w:spacing w:beforeLines="50" w:afterLines="50"/>
      <w:ind w:left="1260" w:hanging="420"/>
    </w:pPr>
  </w:style>
  <w:style w:type="paragraph" w:customStyle="1" w:styleId="15">
    <w:name w:val="附录图标题1"/>
    <w:basedOn w:val="afff3"/>
    <w:next w:val="af1"/>
    <w:link w:val="16"/>
    <w:qFormat/>
    <w:rsid w:val="00767B9D"/>
    <w:pPr>
      <w:adjustRightInd w:val="0"/>
      <w:spacing w:beforeLines="50" w:afterLines="50" w:line="240" w:lineRule="auto"/>
      <w:ind w:firstLineChars="0" w:firstLine="0"/>
    </w:pPr>
    <w:rPr>
      <w:rFonts w:ascii="Times New Roman" w:eastAsia="黑体" w:hAnsi="Times New Roman"/>
      <w:b w:val="0"/>
    </w:rPr>
  </w:style>
  <w:style w:type="character" w:customStyle="1" w:styleId="16">
    <w:name w:val="附录图标题1 字符"/>
    <w:basedOn w:val="afff4"/>
    <w:link w:val="15"/>
    <w:rsid w:val="00767B9D"/>
    <w:rPr>
      <w:rFonts w:ascii="Times New Roman" w:eastAsia="黑体" w:hAnsi="Times New Roman"/>
      <w:b w:val="0"/>
      <w:bCs/>
      <w:kern w:val="28"/>
      <w:sz w:val="32"/>
      <w:szCs w:val="32"/>
    </w:rPr>
  </w:style>
  <w:style w:type="paragraph" w:styleId="afff3">
    <w:name w:val="Subtitle"/>
    <w:basedOn w:val="a9"/>
    <w:next w:val="a9"/>
    <w:link w:val="afff4"/>
    <w:uiPriority w:val="11"/>
    <w:qFormat/>
    <w:rsid w:val="00767B9D"/>
    <w:pPr>
      <w:spacing w:before="240" w:after="60" w:line="312" w:lineRule="auto"/>
      <w:jc w:val="center"/>
      <w:outlineLvl w:val="1"/>
    </w:pPr>
    <w:rPr>
      <w:rFonts w:asciiTheme="minorHAnsi" w:hAnsiTheme="minorHAnsi"/>
      <w:b/>
      <w:bCs/>
      <w:kern w:val="28"/>
      <w:sz w:val="32"/>
      <w:szCs w:val="32"/>
    </w:rPr>
  </w:style>
  <w:style w:type="character" w:customStyle="1" w:styleId="afff4">
    <w:name w:val="副标题 字符"/>
    <w:basedOn w:val="aa"/>
    <w:link w:val="afff3"/>
    <w:uiPriority w:val="11"/>
    <w:rsid w:val="00767B9D"/>
    <w:rPr>
      <w:b/>
      <w:bCs/>
      <w:kern w:val="28"/>
      <w:sz w:val="32"/>
      <w:szCs w:val="32"/>
    </w:rPr>
  </w:style>
  <w:style w:type="paragraph" w:customStyle="1" w:styleId="afff5">
    <w:name w:val="标准文件_段"/>
    <w:link w:val="Char"/>
    <w:uiPriority w:val="99"/>
    <w:rsid w:val="00121CA8"/>
    <w:pPr>
      <w:autoSpaceDE w:val="0"/>
      <w:autoSpaceDN w:val="0"/>
      <w:ind w:firstLineChars="200" w:firstLine="200"/>
      <w:jc w:val="both"/>
    </w:pPr>
    <w:rPr>
      <w:rFonts w:ascii="宋体" w:eastAsia="宋体" w:hAnsi="Times New Roman" w:cs="Times New Roman"/>
      <w:noProof/>
      <w:kern w:val="0"/>
      <w:szCs w:val="20"/>
    </w:rPr>
  </w:style>
  <w:style w:type="character" w:customStyle="1" w:styleId="Char">
    <w:name w:val="标准文件_段 Char"/>
    <w:link w:val="afff5"/>
    <w:rsid w:val="00121CA8"/>
    <w:rPr>
      <w:rFonts w:ascii="宋体" w:eastAsia="宋体" w:hAnsi="Times New Roman" w:cs="Times New Roman"/>
      <w:noProof/>
      <w:kern w:val="0"/>
      <w:szCs w:val="20"/>
    </w:rPr>
  </w:style>
  <w:style w:type="paragraph" w:customStyle="1" w:styleId="afff6">
    <w:name w:val="标准文件_附录标识"/>
    <w:next w:val="afff5"/>
    <w:rsid w:val="00E877B9"/>
    <w:pPr>
      <w:shd w:val="clear" w:color="FFFFFF" w:fill="FFFFFF"/>
      <w:tabs>
        <w:tab w:val="left" w:pos="6406"/>
      </w:tabs>
      <w:spacing w:before="560" w:afterLines="50" w:after="50"/>
      <w:jc w:val="center"/>
      <w:outlineLvl w:val="0"/>
    </w:pPr>
    <w:rPr>
      <w:rFonts w:ascii="黑体" w:eastAsia="黑体" w:hAnsi="Times New Roman" w:cs="Times New Roman"/>
      <w:noProof/>
      <w:kern w:val="0"/>
      <w:szCs w:val="20"/>
    </w:rPr>
  </w:style>
  <w:style w:type="paragraph" w:customStyle="1" w:styleId="afff7">
    <w:name w:val="标准文件_附录一级条标题"/>
    <w:next w:val="afff5"/>
    <w:rsid w:val="00E877B9"/>
    <w:pPr>
      <w:widowControl w:val="0"/>
      <w:spacing w:beforeLines="50" w:before="50" w:afterLines="50" w:after="50"/>
      <w:jc w:val="both"/>
      <w:outlineLvl w:val="2"/>
    </w:pPr>
    <w:rPr>
      <w:rFonts w:ascii="黑体" w:eastAsia="黑体" w:hAnsi="Times New Roman" w:cs="Times New Roman"/>
      <w:kern w:val="21"/>
      <w:szCs w:val="20"/>
    </w:rPr>
  </w:style>
  <w:style w:type="paragraph" w:customStyle="1" w:styleId="afff8">
    <w:name w:val="标准文件_附录二级条标题"/>
    <w:basedOn w:val="afff7"/>
    <w:next w:val="afff5"/>
    <w:rsid w:val="00E877B9"/>
    <w:pPr>
      <w:widowControl/>
      <w:wordWrap w:val="0"/>
      <w:overflowPunct w:val="0"/>
      <w:autoSpaceDE w:val="0"/>
      <w:autoSpaceDN w:val="0"/>
      <w:textAlignment w:val="baseline"/>
      <w:outlineLvl w:val="3"/>
    </w:pPr>
  </w:style>
  <w:style w:type="paragraph" w:customStyle="1" w:styleId="afff9">
    <w:name w:val="标准文件_附录三级条标题"/>
    <w:next w:val="afff5"/>
    <w:rsid w:val="00E877B9"/>
    <w:pPr>
      <w:widowControl w:val="0"/>
      <w:spacing w:beforeLines="50" w:before="50" w:afterLines="50" w:after="50"/>
      <w:jc w:val="both"/>
      <w:outlineLvl w:val="4"/>
    </w:pPr>
    <w:rPr>
      <w:rFonts w:ascii="黑体" w:eastAsia="黑体" w:hAnsi="Times New Roman" w:cs="Times New Roman"/>
      <w:kern w:val="21"/>
      <w:szCs w:val="20"/>
    </w:rPr>
  </w:style>
  <w:style w:type="paragraph" w:customStyle="1" w:styleId="afffa">
    <w:name w:val="标准文件_附录四级条标题"/>
    <w:next w:val="afff5"/>
    <w:rsid w:val="00E877B9"/>
    <w:pPr>
      <w:widowControl w:val="0"/>
      <w:spacing w:beforeLines="50" w:before="50" w:afterLines="50" w:after="50"/>
      <w:jc w:val="both"/>
      <w:outlineLvl w:val="5"/>
    </w:pPr>
    <w:rPr>
      <w:rFonts w:ascii="黑体" w:eastAsia="黑体" w:hAnsi="Times New Roman" w:cs="Times New Roman"/>
      <w:kern w:val="21"/>
      <w:szCs w:val="20"/>
    </w:rPr>
  </w:style>
  <w:style w:type="paragraph" w:customStyle="1" w:styleId="afffb">
    <w:name w:val="标准文件_附录五级条标题"/>
    <w:next w:val="afff5"/>
    <w:rsid w:val="00E877B9"/>
    <w:pPr>
      <w:widowControl w:val="0"/>
      <w:spacing w:beforeLines="50" w:before="50" w:afterLines="50" w:after="50"/>
      <w:jc w:val="both"/>
      <w:outlineLvl w:val="6"/>
    </w:pPr>
    <w:rPr>
      <w:rFonts w:ascii="黑体" w:eastAsia="黑体" w:hAnsi="Times New Roman" w:cs="Times New Roman"/>
      <w:kern w:val="21"/>
      <w:szCs w:val="20"/>
    </w:rPr>
  </w:style>
  <w:style w:type="paragraph" w:customStyle="1" w:styleId="afffc">
    <w:name w:val="标准文件_附录表标题"/>
    <w:next w:val="afff5"/>
    <w:rsid w:val="00BD2619"/>
    <w:pPr>
      <w:adjustRightInd w:val="0"/>
      <w:snapToGrid w:val="0"/>
      <w:spacing w:beforeLines="50" w:before="50" w:afterLines="50" w:after="50"/>
      <w:jc w:val="center"/>
      <w:textAlignment w:val="baseline"/>
    </w:pPr>
    <w:rPr>
      <w:rFonts w:ascii="黑体" w:eastAsia="黑体" w:hAnsi="Times New Roman" w:cs="Times New Roman"/>
      <w:kern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5079">
      <w:bodyDiv w:val="1"/>
      <w:marLeft w:val="0"/>
      <w:marRight w:val="0"/>
      <w:marTop w:val="0"/>
      <w:marBottom w:val="0"/>
      <w:divBdr>
        <w:top w:val="none" w:sz="0" w:space="0" w:color="auto"/>
        <w:left w:val="none" w:sz="0" w:space="0" w:color="auto"/>
        <w:bottom w:val="none" w:sz="0" w:space="0" w:color="auto"/>
        <w:right w:val="none" w:sz="0" w:space="0" w:color="auto"/>
      </w:divBdr>
    </w:div>
    <w:div w:id="566182465">
      <w:bodyDiv w:val="1"/>
      <w:marLeft w:val="0"/>
      <w:marRight w:val="0"/>
      <w:marTop w:val="0"/>
      <w:marBottom w:val="0"/>
      <w:divBdr>
        <w:top w:val="none" w:sz="0" w:space="0" w:color="auto"/>
        <w:left w:val="none" w:sz="0" w:space="0" w:color="auto"/>
        <w:bottom w:val="none" w:sz="0" w:space="0" w:color="auto"/>
        <w:right w:val="none" w:sz="0" w:space="0" w:color="auto"/>
      </w:divBdr>
    </w:div>
    <w:div w:id="1119370621">
      <w:bodyDiv w:val="1"/>
      <w:marLeft w:val="0"/>
      <w:marRight w:val="0"/>
      <w:marTop w:val="0"/>
      <w:marBottom w:val="0"/>
      <w:divBdr>
        <w:top w:val="none" w:sz="0" w:space="0" w:color="auto"/>
        <w:left w:val="none" w:sz="0" w:space="0" w:color="auto"/>
        <w:bottom w:val="none" w:sz="0" w:space="0" w:color="auto"/>
        <w:right w:val="none" w:sz="0" w:space="0" w:color="auto"/>
      </w:divBdr>
    </w:div>
    <w:div w:id="1537044719">
      <w:bodyDiv w:val="1"/>
      <w:marLeft w:val="0"/>
      <w:marRight w:val="0"/>
      <w:marTop w:val="0"/>
      <w:marBottom w:val="0"/>
      <w:divBdr>
        <w:top w:val="none" w:sz="0" w:space="0" w:color="auto"/>
        <w:left w:val="none" w:sz="0" w:space="0" w:color="auto"/>
        <w:bottom w:val="none" w:sz="0" w:space="0" w:color="auto"/>
        <w:right w:val="none" w:sz="0" w:space="0" w:color="auto"/>
      </w:divBdr>
    </w:div>
    <w:div w:id="1649703880">
      <w:bodyDiv w:val="1"/>
      <w:marLeft w:val="0"/>
      <w:marRight w:val="0"/>
      <w:marTop w:val="0"/>
      <w:marBottom w:val="0"/>
      <w:divBdr>
        <w:top w:val="none" w:sz="0" w:space="0" w:color="auto"/>
        <w:left w:val="none" w:sz="0" w:space="0" w:color="auto"/>
        <w:bottom w:val="none" w:sz="0" w:space="0" w:color="auto"/>
        <w:right w:val="none" w:sz="0" w:space="0" w:color="auto"/>
      </w:divBdr>
    </w:div>
    <w:div w:id="1735934925">
      <w:bodyDiv w:val="1"/>
      <w:marLeft w:val="0"/>
      <w:marRight w:val="0"/>
      <w:marTop w:val="0"/>
      <w:marBottom w:val="0"/>
      <w:divBdr>
        <w:top w:val="none" w:sz="0" w:space="0" w:color="auto"/>
        <w:left w:val="none" w:sz="0" w:space="0" w:color="auto"/>
        <w:bottom w:val="none" w:sz="0" w:space="0" w:color="auto"/>
        <w:right w:val="none" w:sz="0" w:space="0" w:color="auto"/>
      </w:divBdr>
    </w:div>
    <w:div w:id="1895510086">
      <w:bodyDiv w:val="1"/>
      <w:marLeft w:val="0"/>
      <w:marRight w:val="0"/>
      <w:marTop w:val="0"/>
      <w:marBottom w:val="0"/>
      <w:divBdr>
        <w:top w:val="none" w:sz="0" w:space="0" w:color="auto"/>
        <w:left w:val="none" w:sz="0" w:space="0" w:color="auto"/>
        <w:bottom w:val="none" w:sz="0" w:space="0" w:color="auto"/>
        <w:right w:val="none" w:sz="0" w:space="0" w:color="auto"/>
      </w:divBdr>
    </w:div>
    <w:div w:id="21292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microsoft.com/office/2016/09/relationships/commentsIds" Target="commentsIds.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1F2D0-98F7-44E8-B6CB-C9BF5A99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56</Pages>
  <Words>10161</Words>
  <Characters>57920</Characters>
  <Application>Microsoft Office Word</Application>
  <DocSecurity>0</DocSecurity>
  <Lines>482</Lines>
  <Paragraphs>135</Paragraphs>
  <ScaleCrop>false</ScaleCrop>
  <Company/>
  <LinksUpToDate>false</LinksUpToDate>
  <CharactersWithSpaces>67946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编制组</cp:lastModifiedBy>
  <cp:revision>21</cp:revision>
  <cp:lastPrinted>2021-07-06T05:43:00Z</cp:lastPrinted>
  <dcterms:created xsi:type="dcterms:W3CDTF">2022-04-29T07:09:00Z</dcterms:created>
  <dcterms:modified xsi:type="dcterms:W3CDTF">2022-05-13T11:31:00Z</dcterms:modified>
</cp:coreProperties>
</file>