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8D" w:rsidRDefault="00C0058D" w:rsidP="00C0058D">
      <w:pPr>
        <w:rPr>
          <w:rFonts w:ascii="仿宋_GB2312" w:eastAsia="仿宋_GB2312"/>
          <w:sz w:val="32"/>
          <w:szCs w:val="32"/>
        </w:rPr>
      </w:pPr>
      <w:r>
        <w:rPr>
          <w:rFonts w:ascii="仿宋_GB2312" w:eastAsia="仿宋_GB2312" w:hint="eastAsia"/>
          <w:sz w:val="32"/>
          <w:szCs w:val="32"/>
        </w:rPr>
        <w:t>附件三：</w:t>
      </w:r>
    </w:p>
    <w:p w:rsidR="00C0058D" w:rsidRPr="00F10BD6" w:rsidRDefault="00C0058D" w:rsidP="00C0058D">
      <w:pPr>
        <w:spacing w:beforeLines="100" w:afterLines="200" w:line="520" w:lineRule="exact"/>
        <w:jc w:val="center"/>
        <w:rPr>
          <w:rFonts w:ascii="华文中宋" w:eastAsia="华文中宋" w:hAnsi="华文中宋"/>
          <w:sz w:val="44"/>
          <w:szCs w:val="44"/>
        </w:rPr>
      </w:pPr>
      <w:r w:rsidRPr="00F10BD6">
        <w:rPr>
          <w:rFonts w:ascii="华文中宋" w:eastAsia="华文中宋" w:hAnsi="华文中宋" w:hint="eastAsia"/>
          <w:sz w:val="44"/>
          <w:szCs w:val="44"/>
        </w:rPr>
        <w:t xml:space="preserve">2018年科学技术年会简要回顾 </w:t>
      </w:r>
    </w:p>
    <w:p w:rsidR="00C0058D" w:rsidRPr="00DB38EA" w:rsidRDefault="00C0058D" w:rsidP="00C0058D">
      <w:pPr>
        <w:spacing w:line="560" w:lineRule="exact"/>
        <w:ind w:firstLineChars="200" w:firstLine="736"/>
        <w:rPr>
          <w:rFonts w:ascii="仿宋" w:eastAsia="仿宋" w:hAnsi="仿宋" w:cs="仿宋_GB2312"/>
          <w:spacing w:val="24"/>
          <w:sz w:val="32"/>
          <w:szCs w:val="32"/>
        </w:rPr>
      </w:pPr>
      <w:r w:rsidRPr="00DB38EA">
        <w:rPr>
          <w:rFonts w:ascii="仿宋" w:eastAsia="仿宋" w:hAnsi="仿宋" w:cs="仿宋_GB2312" w:hint="eastAsia"/>
          <w:spacing w:val="24"/>
          <w:sz w:val="32"/>
          <w:szCs w:val="32"/>
        </w:rPr>
        <w:t>2018年8月3-5日, 2018年科学技术年会在安徽省合肥市成功召开。年会开幕式由中国环境科学学会秘书长王志华主持。生态环境部副部长、中国环境科学学会理事长黄润秋，安徽省副省长周喜安，原国家环保总局副局长王玉庆，中国科学院院士、发展中国家科学院院士、中国科学院生态环境研究中心研究员江桂斌，中国工程院院士、中科院安徽光机所首席科学家、中国环境科学学会副理事长刘文清，中国工程院院士、哈尔滨工业大学副校长、中国环境科学学会副理事长任南琪，中国工程院院士、北京大学环境科学与工程学院教授、中国环境科学学会监事长张远航，中国工程院院士、中国环境科学研究院研究员段宁，中国工程院院士、中国科学院南海海洋研究所所长张</w:t>
      </w:r>
      <w:proofErr w:type="gramStart"/>
      <w:r w:rsidRPr="00DB38EA">
        <w:rPr>
          <w:rFonts w:ascii="仿宋" w:eastAsia="仿宋" w:hAnsi="仿宋" w:cs="仿宋_GB2312" w:hint="eastAsia"/>
          <w:spacing w:val="24"/>
          <w:sz w:val="32"/>
          <w:szCs w:val="32"/>
        </w:rPr>
        <w:t>偲</w:t>
      </w:r>
      <w:proofErr w:type="gramEnd"/>
      <w:r w:rsidRPr="00DB38EA">
        <w:rPr>
          <w:rFonts w:ascii="仿宋" w:eastAsia="仿宋" w:hAnsi="仿宋" w:cs="仿宋_GB2312" w:hint="eastAsia"/>
          <w:spacing w:val="24"/>
          <w:sz w:val="32"/>
          <w:szCs w:val="32"/>
        </w:rPr>
        <w:t>，中国工程院院士、中国环境科学研究院研究员吴丰昌，中国工程院院士、浙江大学环境与资源学院教授朱利中，及中国台湾中央研究院院士王宝贯，生态环境部科技标准司司长、中国环境科学学会副理事长邹首民，中国环境科学学会副理事长陆新元和任官平，教育部高等学校环境科学与工程类专业教学指导委员会主任委员周琪、欧盟环境总署技术官员米歇尔·加拉托拉，英国自然环境委员会戈登·麦克格雷</w:t>
      </w:r>
      <w:r w:rsidRPr="00DB38EA">
        <w:rPr>
          <w:rFonts w:ascii="仿宋" w:eastAsia="仿宋" w:hAnsi="仿宋" w:cs="仿宋_GB2312" w:hint="eastAsia"/>
          <w:spacing w:val="24"/>
          <w:sz w:val="32"/>
          <w:szCs w:val="32"/>
        </w:rPr>
        <w:lastRenderedPageBreak/>
        <w:t>戈等领导和嘉宾，以及中外专家学者、企事业单位与各界环保人士等</w:t>
      </w:r>
      <w:r w:rsidRPr="00DB38EA">
        <w:rPr>
          <w:rFonts w:ascii="仿宋" w:eastAsia="仿宋" w:hAnsi="仿宋" w:cs="仿宋_GB2312"/>
          <w:spacing w:val="24"/>
          <w:sz w:val="32"/>
          <w:szCs w:val="32"/>
        </w:rPr>
        <w:t>2500</w:t>
      </w:r>
      <w:r w:rsidRPr="00DB38EA">
        <w:rPr>
          <w:rFonts w:ascii="仿宋" w:eastAsia="仿宋" w:hAnsi="仿宋" w:cs="仿宋_GB2312" w:hint="eastAsia"/>
          <w:spacing w:val="24"/>
          <w:sz w:val="32"/>
          <w:szCs w:val="32"/>
        </w:rPr>
        <w:t>余人出席了会议。</w:t>
      </w:r>
    </w:p>
    <w:p w:rsidR="00C0058D" w:rsidRPr="00DB38EA" w:rsidRDefault="00C0058D" w:rsidP="00C0058D">
      <w:pPr>
        <w:spacing w:line="560" w:lineRule="exact"/>
        <w:ind w:firstLineChars="200" w:firstLine="736"/>
        <w:rPr>
          <w:rFonts w:ascii="仿宋" w:eastAsia="仿宋" w:hAnsi="仿宋" w:cs="仿宋_GB2312"/>
          <w:spacing w:val="24"/>
          <w:sz w:val="32"/>
          <w:szCs w:val="32"/>
        </w:rPr>
      </w:pPr>
      <w:r w:rsidRPr="00DB38EA">
        <w:rPr>
          <w:rFonts w:ascii="仿宋" w:eastAsia="仿宋" w:hAnsi="仿宋" w:cs="仿宋_GB2312" w:hint="eastAsia"/>
          <w:spacing w:val="24"/>
          <w:sz w:val="32"/>
          <w:szCs w:val="32"/>
        </w:rPr>
        <w:t>2018年科学技术年会的主题是：助推绿色发展，建设美丽中国。围绕此次年会主题，会议设开幕式和闭幕式主会场、三十六个分会场、五个论坛、一个青年科学家专场、一个国际研讨会、四个高级研修班以及七个专题活动。年会期间同期召开了“第八届理事会第三次全体会议暨第六次常务理事会议”，颁发了“</w:t>
      </w:r>
      <w:r w:rsidRPr="00DB38EA">
        <w:rPr>
          <w:rFonts w:ascii="仿宋" w:eastAsia="仿宋" w:hAnsi="仿宋" w:cs="仿宋_GB2312"/>
          <w:spacing w:val="24"/>
          <w:sz w:val="32"/>
          <w:szCs w:val="32"/>
        </w:rPr>
        <w:t>201</w:t>
      </w:r>
      <w:r w:rsidRPr="00DB38EA">
        <w:rPr>
          <w:rFonts w:ascii="仿宋" w:eastAsia="仿宋" w:hAnsi="仿宋" w:cs="仿宋_GB2312" w:hint="eastAsia"/>
          <w:spacing w:val="24"/>
          <w:sz w:val="32"/>
          <w:szCs w:val="32"/>
        </w:rPr>
        <w:t>7年度环境保护科学技术奖”、“第一届中国环境科学学会青年科学家奖”等奖项。</w:t>
      </w:r>
    </w:p>
    <w:p w:rsidR="00C0058D" w:rsidRDefault="00C0058D" w:rsidP="00C0058D">
      <w:pPr>
        <w:spacing w:line="560" w:lineRule="exact"/>
        <w:ind w:firstLineChars="200" w:firstLine="736"/>
        <w:rPr>
          <w:rFonts w:ascii="仿宋" w:eastAsia="仿宋" w:hAnsi="仿宋" w:cs="仿宋_GB2312" w:hint="eastAsia"/>
          <w:spacing w:val="24"/>
          <w:sz w:val="32"/>
          <w:szCs w:val="32"/>
        </w:rPr>
      </w:pPr>
      <w:r w:rsidRPr="00DB38EA">
        <w:rPr>
          <w:rFonts w:ascii="仿宋" w:eastAsia="仿宋" w:hAnsi="仿宋" w:cs="仿宋_GB2312" w:hint="eastAsia"/>
          <w:spacing w:val="24"/>
          <w:sz w:val="32"/>
          <w:szCs w:val="32"/>
        </w:rPr>
        <w:t>中国政府网、生态环境</w:t>
      </w:r>
      <w:proofErr w:type="gramStart"/>
      <w:r w:rsidRPr="00DB38EA">
        <w:rPr>
          <w:rFonts w:ascii="仿宋" w:eastAsia="仿宋" w:hAnsi="仿宋" w:cs="仿宋_GB2312" w:hint="eastAsia"/>
          <w:spacing w:val="24"/>
          <w:sz w:val="32"/>
          <w:szCs w:val="32"/>
        </w:rPr>
        <w:t>部官网</w:t>
      </w:r>
      <w:proofErr w:type="gramEnd"/>
      <w:r w:rsidRPr="00DB38EA">
        <w:rPr>
          <w:rFonts w:ascii="仿宋" w:eastAsia="仿宋" w:hAnsi="仿宋" w:cs="仿宋_GB2312" w:hint="eastAsia"/>
          <w:spacing w:val="24"/>
          <w:sz w:val="32"/>
          <w:szCs w:val="32"/>
        </w:rPr>
        <w:t>、中国环境报、中国网、新华网、光明网、安徽省电视台、新浪网、搜狐网、网易网、</w:t>
      </w:r>
      <w:proofErr w:type="gramStart"/>
      <w:r w:rsidRPr="00DB38EA">
        <w:rPr>
          <w:rFonts w:ascii="仿宋" w:eastAsia="仿宋" w:hAnsi="仿宋" w:cs="仿宋_GB2312" w:hint="eastAsia"/>
          <w:spacing w:val="24"/>
          <w:sz w:val="32"/>
          <w:szCs w:val="32"/>
        </w:rPr>
        <w:t>腾讯网</w:t>
      </w:r>
      <w:proofErr w:type="gramEnd"/>
      <w:r w:rsidRPr="00DB38EA">
        <w:rPr>
          <w:rFonts w:ascii="仿宋" w:eastAsia="仿宋" w:hAnsi="仿宋" w:cs="仿宋_GB2312" w:hint="eastAsia"/>
          <w:spacing w:val="24"/>
          <w:sz w:val="32"/>
          <w:szCs w:val="32"/>
        </w:rPr>
        <w:t>等60多家媒体单位对会议进行了宣传与报导。</w:t>
      </w:r>
    </w:p>
    <w:p w:rsidR="00C0058D" w:rsidRPr="00DB38EA" w:rsidRDefault="00C0058D" w:rsidP="00C0058D">
      <w:pPr>
        <w:spacing w:line="560" w:lineRule="exact"/>
        <w:ind w:firstLineChars="200" w:firstLine="736"/>
        <w:rPr>
          <w:rFonts w:ascii="仿宋" w:eastAsia="仿宋" w:hAnsi="仿宋" w:cs="仿宋_GB2312"/>
          <w:spacing w:val="24"/>
          <w:sz w:val="32"/>
          <w:szCs w:val="32"/>
        </w:rPr>
      </w:pPr>
    </w:p>
    <w:tbl>
      <w:tblPr>
        <w:tblW w:w="0" w:type="auto"/>
        <w:tblLook w:val="04A0"/>
      </w:tblPr>
      <w:tblGrid>
        <w:gridCol w:w="4235"/>
        <w:gridCol w:w="4287"/>
      </w:tblGrid>
      <w:tr w:rsidR="00C0058D" w:rsidTr="0077162B">
        <w:tc>
          <w:tcPr>
            <w:tcW w:w="4502" w:type="dxa"/>
          </w:tcPr>
          <w:p w:rsidR="00C0058D" w:rsidRPr="006A6827" w:rsidRDefault="00C0058D" w:rsidP="0077162B">
            <w:pPr>
              <w:pBdr>
                <w:bottom w:val="single" w:sz="6" w:space="1" w:color="auto"/>
              </w:pBdr>
              <w:tabs>
                <w:tab w:val="center" w:pos="4153"/>
                <w:tab w:val="right" w:pos="8306"/>
              </w:tabs>
              <w:snapToGrid w:val="0"/>
              <w:jc w:val="center"/>
              <w:rPr>
                <w:rFonts w:ascii="仿宋_GB2312" w:eastAsia="仿宋_GB2312" w:hAnsi="宋体" w:cs="仿宋_GB2312"/>
                <w:sz w:val="28"/>
                <w:szCs w:val="28"/>
              </w:rPr>
            </w:pPr>
            <w:r>
              <w:rPr>
                <w:rFonts w:ascii="仿宋_GB2312" w:eastAsia="仿宋_GB2312" w:hAnsi="宋体" w:cs="仿宋_GB2312"/>
                <w:noProof/>
                <w:sz w:val="28"/>
                <w:szCs w:val="28"/>
              </w:rPr>
              <w:drawing>
                <wp:inline distT="0" distB="0" distL="0" distR="0">
                  <wp:extent cx="2914650" cy="1943100"/>
                  <wp:effectExtent l="19050" t="0" r="0" b="0"/>
                  <wp:docPr id="1" name="图片 2" descr="F:\2018\2018年会\照片\微信图片_201811091729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2018\2018年会\照片\微信图片_201811091729346.jpg"/>
                          <pic:cNvPicPr>
                            <a:picLocks noChangeAspect="1" noChangeArrowheads="1"/>
                          </pic:cNvPicPr>
                        </pic:nvPicPr>
                        <pic:blipFill>
                          <a:blip r:embed="rId6" cstate="print"/>
                          <a:srcRect/>
                          <a:stretch>
                            <a:fillRect/>
                          </a:stretch>
                        </pic:blipFill>
                        <pic:spPr bwMode="auto">
                          <a:xfrm>
                            <a:off x="0" y="0"/>
                            <a:ext cx="2914650" cy="1943100"/>
                          </a:xfrm>
                          <a:prstGeom prst="rect">
                            <a:avLst/>
                          </a:prstGeom>
                          <a:noFill/>
                          <a:ln w="9525">
                            <a:noFill/>
                            <a:miter lim="800000"/>
                            <a:headEnd/>
                            <a:tailEnd/>
                          </a:ln>
                        </pic:spPr>
                      </pic:pic>
                    </a:graphicData>
                  </a:graphic>
                </wp:inline>
              </w:drawing>
            </w:r>
          </w:p>
        </w:tc>
        <w:tc>
          <w:tcPr>
            <w:tcW w:w="4501" w:type="dxa"/>
          </w:tcPr>
          <w:p w:rsidR="00C0058D" w:rsidRPr="006A6827" w:rsidRDefault="00C0058D" w:rsidP="0077162B">
            <w:pPr>
              <w:pBdr>
                <w:bottom w:val="single" w:sz="6" w:space="1" w:color="auto"/>
              </w:pBdr>
              <w:tabs>
                <w:tab w:val="center" w:pos="4153"/>
                <w:tab w:val="right" w:pos="8306"/>
              </w:tabs>
              <w:snapToGrid w:val="0"/>
              <w:jc w:val="center"/>
              <w:rPr>
                <w:rFonts w:ascii="仿宋_GB2312" w:eastAsia="仿宋_GB2312" w:hAnsi="宋体" w:cs="仿宋_GB2312"/>
                <w:sz w:val="28"/>
                <w:szCs w:val="28"/>
              </w:rPr>
            </w:pPr>
            <w:r>
              <w:rPr>
                <w:rFonts w:ascii="仿宋_GB2312" w:eastAsia="仿宋_GB2312" w:hAnsi="宋体" w:cs="仿宋_GB2312"/>
                <w:noProof/>
                <w:sz w:val="28"/>
                <w:szCs w:val="28"/>
              </w:rPr>
              <w:drawing>
                <wp:inline distT="0" distB="0" distL="0" distR="0">
                  <wp:extent cx="2943225" cy="1962150"/>
                  <wp:effectExtent l="19050" t="0" r="9525" b="0"/>
                  <wp:docPr id="2" name="图片 3" descr="C:\Users\wgq\Desktop\u=2281462746,2185268363&amp;fm=173&amp;app=25&amp;f=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gq\Desktop\u=2281462746,2185268363&amp;fm=173&amp;app=25&amp;f=JPEG.jpg"/>
                          <pic:cNvPicPr>
                            <a:picLocks noChangeAspect="1" noChangeArrowheads="1"/>
                          </pic:cNvPicPr>
                        </pic:nvPicPr>
                        <pic:blipFill>
                          <a:blip r:embed="rId7" cstate="print"/>
                          <a:srcRect/>
                          <a:stretch>
                            <a:fillRect/>
                          </a:stretch>
                        </pic:blipFill>
                        <pic:spPr bwMode="auto">
                          <a:xfrm>
                            <a:off x="0" y="0"/>
                            <a:ext cx="2943225" cy="1962150"/>
                          </a:xfrm>
                          <a:prstGeom prst="rect">
                            <a:avLst/>
                          </a:prstGeom>
                          <a:noFill/>
                          <a:ln w="9525">
                            <a:noFill/>
                            <a:miter lim="800000"/>
                            <a:headEnd/>
                            <a:tailEnd/>
                          </a:ln>
                        </pic:spPr>
                      </pic:pic>
                    </a:graphicData>
                  </a:graphic>
                </wp:inline>
              </w:drawing>
            </w:r>
          </w:p>
        </w:tc>
      </w:tr>
      <w:tr w:rsidR="00C0058D" w:rsidTr="0077162B">
        <w:tc>
          <w:tcPr>
            <w:tcW w:w="4502" w:type="dxa"/>
          </w:tcPr>
          <w:p w:rsidR="00C0058D" w:rsidRPr="006A6827" w:rsidRDefault="00C0058D" w:rsidP="0077162B">
            <w:pPr>
              <w:pBdr>
                <w:bottom w:val="single" w:sz="6" w:space="1" w:color="auto"/>
              </w:pBdr>
              <w:tabs>
                <w:tab w:val="center" w:pos="4153"/>
                <w:tab w:val="right" w:pos="8306"/>
              </w:tabs>
              <w:snapToGrid w:val="0"/>
              <w:jc w:val="center"/>
              <w:rPr>
                <w:rFonts w:ascii="仿宋_GB2312" w:eastAsia="仿宋_GB2312" w:hAnsi="宋体" w:cs="仿宋_GB2312"/>
                <w:sz w:val="28"/>
                <w:szCs w:val="28"/>
              </w:rPr>
            </w:pPr>
            <w:r w:rsidRPr="006A6827">
              <w:rPr>
                <w:rFonts w:hint="eastAsia"/>
                <w:sz w:val="18"/>
              </w:rPr>
              <w:t>年会主会场</w:t>
            </w:r>
          </w:p>
        </w:tc>
        <w:tc>
          <w:tcPr>
            <w:tcW w:w="4501" w:type="dxa"/>
          </w:tcPr>
          <w:p w:rsidR="00C0058D" w:rsidRPr="006A6827" w:rsidRDefault="00C0058D" w:rsidP="0077162B">
            <w:pPr>
              <w:pBdr>
                <w:bottom w:val="single" w:sz="6" w:space="1" w:color="auto"/>
              </w:pBdr>
              <w:tabs>
                <w:tab w:val="center" w:pos="4153"/>
                <w:tab w:val="right" w:pos="8306"/>
              </w:tabs>
              <w:snapToGrid w:val="0"/>
              <w:jc w:val="center"/>
              <w:rPr>
                <w:rFonts w:ascii="仿宋_GB2312" w:eastAsia="仿宋_GB2312" w:hAnsi="宋体" w:cs="仿宋_GB2312"/>
                <w:sz w:val="28"/>
                <w:szCs w:val="28"/>
              </w:rPr>
            </w:pPr>
            <w:r w:rsidRPr="006A6827">
              <w:rPr>
                <w:rFonts w:hint="eastAsia"/>
                <w:sz w:val="18"/>
              </w:rPr>
              <w:t>颁奖仪式</w:t>
            </w:r>
          </w:p>
        </w:tc>
      </w:tr>
    </w:tbl>
    <w:p w:rsidR="00C0058D" w:rsidRDefault="00C0058D" w:rsidP="00C0058D">
      <w:pPr>
        <w:rPr>
          <w:rFonts w:ascii="仿宋_GB2312" w:eastAsia="仿宋_GB2312" w:hAnsi="华文细黑" w:cs="Batang"/>
          <w:sz w:val="32"/>
          <w:szCs w:val="32"/>
        </w:rPr>
      </w:pPr>
    </w:p>
    <w:p w:rsidR="00C0058D" w:rsidRDefault="00C0058D" w:rsidP="00C0058D">
      <w:pPr>
        <w:rPr>
          <w:rFonts w:ascii="仿宋_GB2312" w:eastAsia="仿宋_GB2312" w:hAnsi="华文细黑" w:cs="Batang" w:hint="eastAsia"/>
          <w:sz w:val="32"/>
          <w:szCs w:val="32"/>
        </w:rPr>
      </w:pPr>
    </w:p>
    <w:p w:rsidR="00694DD3" w:rsidRDefault="00694DD3"/>
    <w:sectPr w:rsidR="00694DD3" w:rsidSect="00694D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9B" w:rsidRDefault="00C7069B" w:rsidP="00C0058D">
      <w:r>
        <w:separator/>
      </w:r>
    </w:p>
  </w:endnote>
  <w:endnote w:type="continuationSeparator" w:id="0">
    <w:p w:rsidR="00C7069B" w:rsidRDefault="00C7069B" w:rsidP="00C005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9B" w:rsidRDefault="00C7069B" w:rsidP="00C0058D">
      <w:r>
        <w:separator/>
      </w:r>
    </w:p>
  </w:footnote>
  <w:footnote w:type="continuationSeparator" w:id="0">
    <w:p w:rsidR="00C7069B" w:rsidRDefault="00C7069B" w:rsidP="00C00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58D"/>
    <w:rsid w:val="00694DD3"/>
    <w:rsid w:val="00C0058D"/>
    <w:rsid w:val="00C70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05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058D"/>
    <w:rPr>
      <w:sz w:val="18"/>
      <w:szCs w:val="18"/>
    </w:rPr>
  </w:style>
  <w:style w:type="paragraph" w:styleId="a4">
    <w:name w:val="footer"/>
    <w:basedOn w:val="a"/>
    <w:link w:val="Char0"/>
    <w:uiPriority w:val="99"/>
    <w:semiHidden/>
    <w:unhideWhenUsed/>
    <w:rsid w:val="00C005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058D"/>
    <w:rPr>
      <w:sz w:val="18"/>
      <w:szCs w:val="18"/>
    </w:rPr>
  </w:style>
  <w:style w:type="paragraph" w:styleId="a5">
    <w:name w:val="Balloon Text"/>
    <w:basedOn w:val="a"/>
    <w:link w:val="Char1"/>
    <w:uiPriority w:val="99"/>
    <w:semiHidden/>
    <w:unhideWhenUsed/>
    <w:rsid w:val="00C0058D"/>
    <w:rPr>
      <w:sz w:val="18"/>
      <w:szCs w:val="18"/>
    </w:rPr>
  </w:style>
  <w:style w:type="character" w:customStyle="1" w:styleId="Char1">
    <w:name w:val="批注框文本 Char"/>
    <w:basedOn w:val="a0"/>
    <w:link w:val="a5"/>
    <w:uiPriority w:val="99"/>
    <w:semiHidden/>
    <w:rsid w:val="00C005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Company>china</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2019-02-01T09:18:00Z</dcterms:created>
  <dcterms:modified xsi:type="dcterms:W3CDTF">2019-02-01T09:18:00Z</dcterms:modified>
</cp:coreProperties>
</file>