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F2C8" w14:textId="77777777" w:rsidR="006F6AF4" w:rsidRPr="008753F6" w:rsidRDefault="006F6AF4" w:rsidP="006F6AF4">
      <w:pPr>
        <w:ind w:firstLine="560"/>
        <w:jc w:val="center"/>
        <w:rPr>
          <w:rFonts w:cs="Times New Roman"/>
          <w:szCs w:val="28"/>
        </w:rPr>
      </w:pPr>
      <w:bookmarkStart w:id="0" w:name="_Toc331930886"/>
      <w:bookmarkStart w:id="1" w:name="_Toc331365248"/>
    </w:p>
    <w:p w14:paraId="4A3ECC3B" w14:textId="77777777" w:rsidR="006F6AF4" w:rsidRPr="008753F6" w:rsidRDefault="006F6AF4" w:rsidP="006F6AF4">
      <w:pPr>
        <w:ind w:firstLine="960"/>
        <w:jc w:val="center"/>
        <w:rPr>
          <w:rFonts w:cs="Times New Roman"/>
          <w:sz w:val="48"/>
          <w:szCs w:val="48"/>
        </w:rPr>
      </w:pPr>
    </w:p>
    <w:p w14:paraId="662DCAA6" w14:textId="77777777" w:rsidR="006F6AF4" w:rsidRPr="008753F6" w:rsidRDefault="006F6AF4" w:rsidP="006F6AF4">
      <w:pPr>
        <w:ind w:firstLine="960"/>
        <w:jc w:val="center"/>
        <w:rPr>
          <w:rFonts w:cs="Times New Roman"/>
          <w:sz w:val="48"/>
          <w:szCs w:val="48"/>
        </w:rPr>
      </w:pPr>
    </w:p>
    <w:p w14:paraId="05C42CA2" w14:textId="77777777" w:rsidR="005E1CE7" w:rsidRPr="008753F6" w:rsidRDefault="005E1CE7" w:rsidP="006F6AF4">
      <w:pPr>
        <w:ind w:firstLine="960"/>
        <w:jc w:val="center"/>
        <w:rPr>
          <w:rFonts w:cs="Times New Roman"/>
          <w:sz w:val="48"/>
          <w:szCs w:val="48"/>
        </w:rPr>
      </w:pPr>
    </w:p>
    <w:p w14:paraId="51F0ECA9" w14:textId="48A3D77B" w:rsidR="000D5BA3" w:rsidRPr="007A3075" w:rsidRDefault="009A0176" w:rsidP="00FD64C7">
      <w:pPr>
        <w:ind w:firstLine="964"/>
        <w:jc w:val="center"/>
        <w:rPr>
          <w:rFonts w:cs="Times New Roman"/>
          <w:b/>
          <w:sz w:val="48"/>
          <w:szCs w:val="48"/>
        </w:rPr>
      </w:pPr>
      <w:r w:rsidRPr="007A3075">
        <w:rPr>
          <w:rFonts w:cs="Times New Roman" w:hint="eastAsia"/>
          <w:b/>
          <w:sz w:val="48"/>
          <w:szCs w:val="48"/>
        </w:rPr>
        <w:t>燃煤电站烟气污染物超低排放技术验证评价规范</w:t>
      </w:r>
      <w:r w:rsidR="00FD64C7">
        <w:rPr>
          <w:rFonts w:cs="Times New Roman" w:hint="eastAsia"/>
          <w:b/>
          <w:sz w:val="48"/>
          <w:szCs w:val="48"/>
        </w:rPr>
        <w:t>（征求意见稿）</w:t>
      </w:r>
    </w:p>
    <w:p w14:paraId="22B3F6DF" w14:textId="77777777" w:rsidR="009A0176" w:rsidRPr="008753F6" w:rsidRDefault="009A0176" w:rsidP="00FD64C7">
      <w:pPr>
        <w:ind w:firstLine="964"/>
        <w:jc w:val="center"/>
        <w:rPr>
          <w:rFonts w:cs="Times New Roman"/>
          <w:b/>
          <w:sz w:val="48"/>
          <w:szCs w:val="48"/>
        </w:rPr>
      </w:pPr>
    </w:p>
    <w:p w14:paraId="6D129CEE" w14:textId="79D67DEE" w:rsidR="00C65836" w:rsidRPr="008753F6" w:rsidRDefault="00C65836" w:rsidP="005A7E9B">
      <w:pPr>
        <w:ind w:firstLineChars="0" w:firstLine="0"/>
        <w:jc w:val="center"/>
        <w:rPr>
          <w:rFonts w:cs="Times New Roman"/>
          <w:b/>
          <w:sz w:val="48"/>
          <w:szCs w:val="48"/>
        </w:rPr>
      </w:pPr>
      <w:r w:rsidRPr="008753F6">
        <w:rPr>
          <w:rFonts w:cs="Times New Roman"/>
          <w:b/>
          <w:sz w:val="48"/>
          <w:szCs w:val="48"/>
        </w:rPr>
        <w:t>编</w:t>
      </w:r>
      <w:r w:rsidR="000D5BA3" w:rsidRPr="008753F6">
        <w:rPr>
          <w:rFonts w:cs="Times New Roman"/>
          <w:b/>
          <w:sz w:val="48"/>
          <w:szCs w:val="48"/>
        </w:rPr>
        <w:t xml:space="preserve"> </w:t>
      </w:r>
      <w:r w:rsidRPr="008753F6">
        <w:rPr>
          <w:rFonts w:cs="Times New Roman"/>
          <w:b/>
          <w:sz w:val="48"/>
          <w:szCs w:val="48"/>
        </w:rPr>
        <w:t>制</w:t>
      </w:r>
      <w:r w:rsidR="000D5BA3" w:rsidRPr="008753F6">
        <w:rPr>
          <w:rFonts w:cs="Times New Roman"/>
          <w:b/>
          <w:sz w:val="48"/>
          <w:szCs w:val="48"/>
        </w:rPr>
        <w:t xml:space="preserve"> </w:t>
      </w:r>
      <w:r w:rsidRPr="008753F6">
        <w:rPr>
          <w:rFonts w:cs="Times New Roman"/>
          <w:b/>
          <w:sz w:val="48"/>
          <w:szCs w:val="48"/>
        </w:rPr>
        <w:t>说</w:t>
      </w:r>
      <w:r w:rsidR="000D5BA3" w:rsidRPr="008753F6">
        <w:rPr>
          <w:rFonts w:cs="Times New Roman"/>
          <w:b/>
          <w:sz w:val="48"/>
          <w:szCs w:val="48"/>
        </w:rPr>
        <w:t xml:space="preserve"> </w:t>
      </w:r>
      <w:r w:rsidRPr="008753F6">
        <w:rPr>
          <w:rFonts w:cs="Times New Roman"/>
          <w:b/>
          <w:sz w:val="48"/>
          <w:szCs w:val="48"/>
        </w:rPr>
        <w:t>明</w:t>
      </w:r>
      <w:bookmarkStart w:id="2" w:name="_GoBack"/>
      <w:bookmarkEnd w:id="2"/>
    </w:p>
    <w:p w14:paraId="7E1B4115" w14:textId="77777777" w:rsidR="006F6AF4" w:rsidRPr="008753F6" w:rsidRDefault="006F6AF4" w:rsidP="006F6AF4">
      <w:pPr>
        <w:ind w:firstLine="720"/>
        <w:rPr>
          <w:rFonts w:cs="Times New Roman"/>
          <w:sz w:val="36"/>
          <w:szCs w:val="36"/>
        </w:rPr>
      </w:pPr>
    </w:p>
    <w:p w14:paraId="769CAEBF" w14:textId="77777777" w:rsidR="006F6AF4" w:rsidRPr="008753F6" w:rsidRDefault="006F6AF4" w:rsidP="006F6AF4">
      <w:pPr>
        <w:ind w:firstLine="720"/>
        <w:rPr>
          <w:rFonts w:cs="Times New Roman"/>
          <w:sz w:val="36"/>
          <w:szCs w:val="36"/>
        </w:rPr>
      </w:pPr>
    </w:p>
    <w:p w14:paraId="73E8D9C8" w14:textId="77777777" w:rsidR="006F6AF4" w:rsidRPr="008753F6" w:rsidRDefault="006F6AF4" w:rsidP="006F6AF4">
      <w:pPr>
        <w:ind w:firstLine="720"/>
        <w:rPr>
          <w:rFonts w:cs="Times New Roman"/>
          <w:sz w:val="36"/>
          <w:szCs w:val="36"/>
        </w:rPr>
      </w:pPr>
    </w:p>
    <w:p w14:paraId="46F7CC5C" w14:textId="77777777" w:rsidR="006F6AF4" w:rsidRPr="008753F6" w:rsidRDefault="006F6AF4" w:rsidP="006F6AF4">
      <w:pPr>
        <w:ind w:firstLine="720"/>
        <w:rPr>
          <w:rFonts w:cs="Times New Roman"/>
          <w:sz w:val="36"/>
          <w:szCs w:val="36"/>
        </w:rPr>
      </w:pPr>
    </w:p>
    <w:p w14:paraId="2B67C542" w14:textId="77777777" w:rsidR="006F6AF4" w:rsidRPr="008753F6" w:rsidRDefault="006F6AF4" w:rsidP="006F6AF4">
      <w:pPr>
        <w:ind w:firstLine="720"/>
        <w:rPr>
          <w:rFonts w:cs="Times New Roman"/>
          <w:sz w:val="36"/>
          <w:szCs w:val="36"/>
        </w:rPr>
      </w:pPr>
    </w:p>
    <w:p w14:paraId="470734AA" w14:textId="77777777" w:rsidR="006F6AF4" w:rsidRPr="008753F6" w:rsidRDefault="006F6AF4" w:rsidP="006F6AF4">
      <w:pPr>
        <w:ind w:firstLine="720"/>
        <w:rPr>
          <w:rFonts w:cs="Times New Roman"/>
          <w:sz w:val="36"/>
          <w:szCs w:val="36"/>
        </w:rPr>
      </w:pPr>
    </w:p>
    <w:p w14:paraId="7A7C46BB" w14:textId="77777777" w:rsidR="006F6AF4" w:rsidRPr="008753F6" w:rsidRDefault="006F6AF4" w:rsidP="006F6AF4">
      <w:pPr>
        <w:ind w:firstLine="720"/>
        <w:rPr>
          <w:rFonts w:cs="Times New Roman"/>
          <w:sz w:val="36"/>
          <w:szCs w:val="36"/>
        </w:rPr>
      </w:pPr>
    </w:p>
    <w:p w14:paraId="752FDACD" w14:textId="4E979F75" w:rsidR="007A3075" w:rsidRPr="007A3075" w:rsidRDefault="007A3075" w:rsidP="007A3075">
      <w:pPr>
        <w:ind w:firstLineChars="0" w:firstLine="0"/>
        <w:jc w:val="center"/>
        <w:rPr>
          <w:rFonts w:cs="Times New Roman"/>
          <w:b/>
          <w:sz w:val="36"/>
          <w:szCs w:val="36"/>
        </w:rPr>
      </w:pPr>
      <w:r w:rsidRPr="007A3075">
        <w:rPr>
          <w:rFonts w:cs="Times New Roman"/>
          <w:b/>
          <w:sz w:val="36"/>
          <w:szCs w:val="36"/>
        </w:rPr>
        <w:t>中国环境科学学</w:t>
      </w:r>
      <w:r w:rsidR="009D1F87">
        <w:rPr>
          <w:rFonts w:cs="Times New Roman" w:hint="eastAsia"/>
          <w:b/>
          <w:sz w:val="36"/>
          <w:szCs w:val="36"/>
        </w:rPr>
        <w:t>会</w:t>
      </w:r>
    </w:p>
    <w:p w14:paraId="321EB6EB" w14:textId="0C04A2BA" w:rsidR="006F6AF4" w:rsidRPr="007A3075" w:rsidRDefault="00ED79B5" w:rsidP="007A3075">
      <w:pPr>
        <w:ind w:firstLineChars="0" w:firstLine="0"/>
        <w:jc w:val="center"/>
        <w:rPr>
          <w:rFonts w:cs="Times New Roman"/>
          <w:b/>
          <w:sz w:val="36"/>
          <w:szCs w:val="36"/>
        </w:rPr>
      </w:pPr>
      <w:r>
        <w:rPr>
          <w:rFonts w:cs="Times New Roman" w:hint="eastAsia"/>
          <w:b/>
          <w:szCs w:val="28"/>
        </w:rPr>
        <w:t>2</w:t>
      </w:r>
      <w:r>
        <w:rPr>
          <w:rFonts w:cs="Times New Roman"/>
          <w:b/>
          <w:szCs w:val="28"/>
        </w:rPr>
        <w:t>020</w:t>
      </w:r>
      <w:r w:rsidR="00E007FB" w:rsidRPr="007A3075">
        <w:rPr>
          <w:rFonts w:cs="Times New Roman"/>
          <w:b/>
          <w:szCs w:val="28"/>
        </w:rPr>
        <w:t>年</w:t>
      </w:r>
      <w:r>
        <w:rPr>
          <w:rFonts w:cs="Times New Roman" w:hint="eastAsia"/>
          <w:b/>
          <w:szCs w:val="28"/>
        </w:rPr>
        <w:t>3</w:t>
      </w:r>
      <w:r w:rsidR="006F6AF4" w:rsidRPr="007A3075">
        <w:rPr>
          <w:rFonts w:cs="Times New Roman"/>
          <w:b/>
          <w:szCs w:val="28"/>
        </w:rPr>
        <w:t>月</w:t>
      </w:r>
    </w:p>
    <w:p w14:paraId="5F5C228C" w14:textId="77777777" w:rsidR="00CC0955" w:rsidRPr="008753F6" w:rsidRDefault="00CC0955">
      <w:pPr>
        <w:widowControl/>
        <w:spacing w:line="240" w:lineRule="auto"/>
        <w:ind w:firstLine="640"/>
        <w:jc w:val="left"/>
        <w:rPr>
          <w:rFonts w:cs="Times New Roman"/>
          <w:sz w:val="32"/>
          <w:szCs w:val="32"/>
        </w:rPr>
      </w:pPr>
      <w:r w:rsidRPr="008753F6">
        <w:rPr>
          <w:rFonts w:cs="Times New Roman"/>
          <w:sz w:val="32"/>
          <w:szCs w:val="32"/>
        </w:rPr>
        <w:br w:type="page"/>
      </w:r>
    </w:p>
    <w:p w14:paraId="6CA63225" w14:textId="77777777" w:rsidR="00C65836" w:rsidRPr="008753F6" w:rsidRDefault="00C65836" w:rsidP="00B504CE">
      <w:pPr>
        <w:ind w:firstLine="640"/>
        <w:jc w:val="center"/>
        <w:rPr>
          <w:rFonts w:cs="Times New Roman"/>
          <w:sz w:val="32"/>
          <w:szCs w:val="32"/>
        </w:rPr>
      </w:pPr>
    </w:p>
    <w:p w14:paraId="3EDE94C0" w14:textId="77777777" w:rsidR="001F187D" w:rsidRPr="008753F6" w:rsidRDefault="003E2890" w:rsidP="00B504CE">
      <w:pPr>
        <w:ind w:firstLine="640"/>
        <w:jc w:val="center"/>
        <w:rPr>
          <w:rFonts w:cs="Times New Roman"/>
          <w:sz w:val="32"/>
          <w:szCs w:val="32"/>
        </w:rPr>
      </w:pPr>
      <w:r w:rsidRPr="008753F6">
        <w:rPr>
          <w:rFonts w:cs="Times New Roman"/>
          <w:sz w:val="32"/>
          <w:szCs w:val="32"/>
        </w:rPr>
        <w:t>目</w:t>
      </w:r>
      <w:r w:rsidRPr="008753F6">
        <w:rPr>
          <w:rFonts w:cs="Times New Roman"/>
          <w:sz w:val="32"/>
          <w:szCs w:val="32"/>
        </w:rPr>
        <w:t xml:space="preserve">     </w:t>
      </w:r>
      <w:r w:rsidRPr="008753F6">
        <w:rPr>
          <w:rFonts w:cs="Times New Roman"/>
          <w:sz w:val="32"/>
          <w:szCs w:val="32"/>
        </w:rPr>
        <w:t>录</w:t>
      </w:r>
      <w:bookmarkEnd w:id="0"/>
    </w:p>
    <w:p w14:paraId="7BFD6562" w14:textId="77777777" w:rsidR="00B504CE" w:rsidRPr="008753F6" w:rsidRDefault="00B504CE" w:rsidP="00B504CE">
      <w:pPr>
        <w:ind w:firstLine="640"/>
        <w:jc w:val="center"/>
        <w:rPr>
          <w:rFonts w:cs="Times New Roman"/>
          <w:sz w:val="32"/>
          <w:szCs w:val="32"/>
        </w:rPr>
      </w:pPr>
    </w:p>
    <w:p w14:paraId="6787545B" w14:textId="42D1BA8D" w:rsidR="001A675B" w:rsidRDefault="00523F18">
      <w:pPr>
        <w:pStyle w:val="TOC1"/>
        <w:ind w:firstLine="560"/>
        <w:rPr>
          <w:rFonts w:asciiTheme="minorHAnsi" w:eastAsiaTheme="minorEastAsia" w:hAnsiTheme="minorHAnsi" w:cstheme="minorBidi"/>
          <w:bCs w:val="0"/>
          <w:kern w:val="2"/>
          <w:sz w:val="21"/>
        </w:rPr>
      </w:pPr>
      <w:r w:rsidRPr="008753F6">
        <w:rPr>
          <w:rFonts w:eastAsia="仿宋"/>
        </w:rPr>
        <w:fldChar w:fldCharType="begin"/>
      </w:r>
      <w:r w:rsidR="003E2890" w:rsidRPr="008753F6">
        <w:rPr>
          <w:rFonts w:eastAsia="仿宋"/>
        </w:rPr>
        <w:instrText xml:space="preserve"> TOC \o "1-3" \h \z \u </w:instrText>
      </w:r>
      <w:r w:rsidRPr="008753F6">
        <w:rPr>
          <w:rFonts w:eastAsia="仿宋"/>
        </w:rPr>
        <w:fldChar w:fldCharType="separate"/>
      </w:r>
      <w:hyperlink w:anchor="_Toc17900796" w:history="1">
        <w:r w:rsidR="001A675B" w:rsidRPr="00984341">
          <w:rPr>
            <w:rStyle w:val="ae"/>
            <w:rFonts w:eastAsia="仿宋"/>
          </w:rPr>
          <w:t>一、工作简况</w:t>
        </w:r>
        <w:r w:rsidR="001A675B">
          <w:rPr>
            <w:webHidden/>
          </w:rPr>
          <w:tab/>
        </w:r>
        <w:r w:rsidR="001A675B">
          <w:rPr>
            <w:webHidden/>
          </w:rPr>
          <w:fldChar w:fldCharType="begin"/>
        </w:r>
        <w:r w:rsidR="001A675B">
          <w:rPr>
            <w:webHidden/>
          </w:rPr>
          <w:instrText xml:space="preserve"> PAGEREF _Toc17900796 \h </w:instrText>
        </w:r>
        <w:r w:rsidR="001A675B">
          <w:rPr>
            <w:webHidden/>
          </w:rPr>
        </w:r>
        <w:r w:rsidR="001A675B">
          <w:rPr>
            <w:webHidden/>
          </w:rPr>
          <w:fldChar w:fldCharType="separate"/>
        </w:r>
        <w:r w:rsidR="001A675B">
          <w:rPr>
            <w:webHidden/>
          </w:rPr>
          <w:t>- 1 -</w:t>
        </w:r>
        <w:r w:rsidR="001A675B">
          <w:rPr>
            <w:webHidden/>
          </w:rPr>
          <w:fldChar w:fldCharType="end"/>
        </w:r>
      </w:hyperlink>
    </w:p>
    <w:p w14:paraId="4DBC08C4" w14:textId="4B2F24BA" w:rsidR="001A675B" w:rsidRDefault="001A0F1C">
      <w:pPr>
        <w:pStyle w:val="TOC2"/>
        <w:tabs>
          <w:tab w:val="right" w:leader="dot" w:pos="8296"/>
        </w:tabs>
        <w:ind w:left="560" w:firstLine="560"/>
        <w:rPr>
          <w:rFonts w:asciiTheme="minorHAnsi" w:eastAsiaTheme="minorEastAsia" w:hAnsiTheme="minorHAnsi"/>
          <w:noProof/>
          <w:sz w:val="21"/>
        </w:rPr>
      </w:pPr>
      <w:hyperlink w:anchor="_Toc17900797" w:history="1">
        <w:r w:rsidR="001A675B" w:rsidRPr="00984341">
          <w:rPr>
            <w:rStyle w:val="ae"/>
            <w:rFonts w:cs="Times New Roman"/>
            <w:noProof/>
          </w:rPr>
          <w:t>（一）任务来源</w:t>
        </w:r>
        <w:r w:rsidR="001A675B">
          <w:rPr>
            <w:noProof/>
            <w:webHidden/>
          </w:rPr>
          <w:tab/>
        </w:r>
        <w:r w:rsidR="001A675B">
          <w:rPr>
            <w:noProof/>
            <w:webHidden/>
          </w:rPr>
          <w:fldChar w:fldCharType="begin"/>
        </w:r>
        <w:r w:rsidR="001A675B">
          <w:rPr>
            <w:noProof/>
            <w:webHidden/>
          </w:rPr>
          <w:instrText xml:space="preserve"> PAGEREF _Toc17900797 \h </w:instrText>
        </w:r>
        <w:r w:rsidR="001A675B">
          <w:rPr>
            <w:noProof/>
            <w:webHidden/>
          </w:rPr>
        </w:r>
        <w:r w:rsidR="001A675B">
          <w:rPr>
            <w:noProof/>
            <w:webHidden/>
          </w:rPr>
          <w:fldChar w:fldCharType="separate"/>
        </w:r>
        <w:r w:rsidR="001A675B">
          <w:rPr>
            <w:noProof/>
            <w:webHidden/>
          </w:rPr>
          <w:t>- 1 -</w:t>
        </w:r>
        <w:r w:rsidR="001A675B">
          <w:rPr>
            <w:noProof/>
            <w:webHidden/>
          </w:rPr>
          <w:fldChar w:fldCharType="end"/>
        </w:r>
      </w:hyperlink>
    </w:p>
    <w:p w14:paraId="41A91BA6" w14:textId="0B712480" w:rsidR="001A675B" w:rsidRDefault="001A0F1C">
      <w:pPr>
        <w:pStyle w:val="TOC2"/>
        <w:tabs>
          <w:tab w:val="right" w:leader="dot" w:pos="8296"/>
        </w:tabs>
        <w:ind w:left="560" w:firstLine="560"/>
        <w:rPr>
          <w:rFonts w:asciiTheme="minorHAnsi" w:eastAsiaTheme="minorEastAsia" w:hAnsiTheme="minorHAnsi"/>
          <w:noProof/>
          <w:sz w:val="21"/>
        </w:rPr>
      </w:pPr>
      <w:hyperlink w:anchor="_Toc17900798" w:history="1">
        <w:r w:rsidR="001A675B" w:rsidRPr="00984341">
          <w:rPr>
            <w:rStyle w:val="ae"/>
            <w:rFonts w:cs="Times New Roman"/>
            <w:noProof/>
          </w:rPr>
          <w:t>（二）编制必要性</w:t>
        </w:r>
        <w:r w:rsidR="001A675B">
          <w:rPr>
            <w:noProof/>
            <w:webHidden/>
          </w:rPr>
          <w:tab/>
        </w:r>
        <w:r w:rsidR="001A675B">
          <w:rPr>
            <w:noProof/>
            <w:webHidden/>
          </w:rPr>
          <w:fldChar w:fldCharType="begin"/>
        </w:r>
        <w:r w:rsidR="001A675B">
          <w:rPr>
            <w:noProof/>
            <w:webHidden/>
          </w:rPr>
          <w:instrText xml:space="preserve"> PAGEREF _Toc17900798 \h </w:instrText>
        </w:r>
        <w:r w:rsidR="001A675B">
          <w:rPr>
            <w:noProof/>
            <w:webHidden/>
          </w:rPr>
        </w:r>
        <w:r w:rsidR="001A675B">
          <w:rPr>
            <w:noProof/>
            <w:webHidden/>
          </w:rPr>
          <w:fldChar w:fldCharType="separate"/>
        </w:r>
        <w:r w:rsidR="001A675B">
          <w:rPr>
            <w:noProof/>
            <w:webHidden/>
          </w:rPr>
          <w:t>- 1 -</w:t>
        </w:r>
        <w:r w:rsidR="001A675B">
          <w:rPr>
            <w:noProof/>
            <w:webHidden/>
          </w:rPr>
          <w:fldChar w:fldCharType="end"/>
        </w:r>
      </w:hyperlink>
    </w:p>
    <w:p w14:paraId="0F967DFC" w14:textId="1D0D342D" w:rsidR="001A675B" w:rsidRDefault="001A0F1C">
      <w:pPr>
        <w:pStyle w:val="TOC2"/>
        <w:tabs>
          <w:tab w:val="right" w:leader="dot" w:pos="8296"/>
        </w:tabs>
        <w:ind w:left="560" w:firstLine="560"/>
        <w:rPr>
          <w:rFonts w:asciiTheme="minorHAnsi" w:eastAsiaTheme="minorEastAsia" w:hAnsiTheme="minorHAnsi"/>
          <w:noProof/>
          <w:sz w:val="21"/>
        </w:rPr>
      </w:pPr>
      <w:hyperlink w:anchor="_Toc17900799" w:history="1">
        <w:r w:rsidR="001A675B" w:rsidRPr="00984341">
          <w:rPr>
            <w:rStyle w:val="ae"/>
            <w:rFonts w:cs="Times New Roman"/>
            <w:noProof/>
          </w:rPr>
          <w:t>（三）主要工作过程</w:t>
        </w:r>
        <w:r w:rsidR="001A675B">
          <w:rPr>
            <w:noProof/>
            <w:webHidden/>
          </w:rPr>
          <w:tab/>
        </w:r>
        <w:r w:rsidR="001A675B">
          <w:rPr>
            <w:noProof/>
            <w:webHidden/>
          </w:rPr>
          <w:fldChar w:fldCharType="begin"/>
        </w:r>
        <w:r w:rsidR="001A675B">
          <w:rPr>
            <w:noProof/>
            <w:webHidden/>
          </w:rPr>
          <w:instrText xml:space="preserve"> PAGEREF _Toc17900799 \h </w:instrText>
        </w:r>
        <w:r w:rsidR="001A675B">
          <w:rPr>
            <w:noProof/>
            <w:webHidden/>
          </w:rPr>
        </w:r>
        <w:r w:rsidR="001A675B">
          <w:rPr>
            <w:noProof/>
            <w:webHidden/>
          </w:rPr>
          <w:fldChar w:fldCharType="separate"/>
        </w:r>
        <w:r w:rsidR="001A675B">
          <w:rPr>
            <w:noProof/>
            <w:webHidden/>
          </w:rPr>
          <w:t>- 3 -</w:t>
        </w:r>
        <w:r w:rsidR="001A675B">
          <w:rPr>
            <w:noProof/>
            <w:webHidden/>
          </w:rPr>
          <w:fldChar w:fldCharType="end"/>
        </w:r>
      </w:hyperlink>
    </w:p>
    <w:p w14:paraId="1B6BD563" w14:textId="4499C88F" w:rsidR="001A675B" w:rsidRDefault="001A0F1C">
      <w:pPr>
        <w:pStyle w:val="TOC2"/>
        <w:tabs>
          <w:tab w:val="right" w:leader="dot" w:pos="8296"/>
        </w:tabs>
        <w:ind w:left="560" w:firstLine="560"/>
        <w:rPr>
          <w:rFonts w:asciiTheme="minorHAnsi" w:eastAsiaTheme="minorEastAsia" w:hAnsiTheme="minorHAnsi"/>
          <w:noProof/>
          <w:sz w:val="21"/>
        </w:rPr>
      </w:pPr>
      <w:hyperlink w:anchor="_Toc17900800" w:history="1">
        <w:r w:rsidR="001A675B" w:rsidRPr="00984341">
          <w:rPr>
            <w:rStyle w:val="ae"/>
            <w:rFonts w:cs="Times New Roman"/>
            <w:noProof/>
          </w:rPr>
          <w:t>（四）国内外相关发展概况及趋势</w:t>
        </w:r>
        <w:r w:rsidR="001A675B">
          <w:rPr>
            <w:noProof/>
            <w:webHidden/>
          </w:rPr>
          <w:tab/>
        </w:r>
        <w:r w:rsidR="001A675B">
          <w:rPr>
            <w:noProof/>
            <w:webHidden/>
          </w:rPr>
          <w:fldChar w:fldCharType="begin"/>
        </w:r>
        <w:r w:rsidR="001A675B">
          <w:rPr>
            <w:noProof/>
            <w:webHidden/>
          </w:rPr>
          <w:instrText xml:space="preserve"> PAGEREF _Toc17900800 \h </w:instrText>
        </w:r>
        <w:r w:rsidR="001A675B">
          <w:rPr>
            <w:noProof/>
            <w:webHidden/>
          </w:rPr>
        </w:r>
        <w:r w:rsidR="001A675B">
          <w:rPr>
            <w:noProof/>
            <w:webHidden/>
          </w:rPr>
          <w:fldChar w:fldCharType="separate"/>
        </w:r>
        <w:r w:rsidR="001A675B">
          <w:rPr>
            <w:noProof/>
            <w:webHidden/>
          </w:rPr>
          <w:t>- 4 -</w:t>
        </w:r>
        <w:r w:rsidR="001A675B">
          <w:rPr>
            <w:noProof/>
            <w:webHidden/>
          </w:rPr>
          <w:fldChar w:fldCharType="end"/>
        </w:r>
      </w:hyperlink>
    </w:p>
    <w:p w14:paraId="12E5EA38" w14:textId="1059DA3D" w:rsidR="001A675B" w:rsidRDefault="001A0F1C">
      <w:pPr>
        <w:pStyle w:val="TOC1"/>
        <w:ind w:firstLine="560"/>
        <w:rPr>
          <w:rFonts w:asciiTheme="minorHAnsi" w:eastAsiaTheme="minorEastAsia" w:hAnsiTheme="minorHAnsi" w:cstheme="minorBidi"/>
          <w:bCs w:val="0"/>
          <w:kern w:val="2"/>
          <w:sz w:val="21"/>
        </w:rPr>
      </w:pPr>
      <w:hyperlink w:anchor="_Toc17900801" w:history="1">
        <w:r w:rsidR="001A675B" w:rsidRPr="00984341">
          <w:rPr>
            <w:rStyle w:val="ae"/>
            <w:rFonts w:eastAsia="仿宋"/>
          </w:rPr>
          <w:t>二、标准编制原则</w:t>
        </w:r>
        <w:r w:rsidR="001A675B">
          <w:rPr>
            <w:webHidden/>
          </w:rPr>
          <w:tab/>
        </w:r>
        <w:r w:rsidR="001A675B">
          <w:rPr>
            <w:webHidden/>
          </w:rPr>
          <w:fldChar w:fldCharType="begin"/>
        </w:r>
        <w:r w:rsidR="001A675B">
          <w:rPr>
            <w:webHidden/>
          </w:rPr>
          <w:instrText xml:space="preserve"> PAGEREF _Toc17900801 \h </w:instrText>
        </w:r>
        <w:r w:rsidR="001A675B">
          <w:rPr>
            <w:webHidden/>
          </w:rPr>
        </w:r>
        <w:r w:rsidR="001A675B">
          <w:rPr>
            <w:webHidden/>
          </w:rPr>
          <w:fldChar w:fldCharType="separate"/>
        </w:r>
        <w:r w:rsidR="001A675B">
          <w:rPr>
            <w:webHidden/>
          </w:rPr>
          <w:t>- 5 -</w:t>
        </w:r>
        <w:r w:rsidR="001A675B">
          <w:rPr>
            <w:webHidden/>
          </w:rPr>
          <w:fldChar w:fldCharType="end"/>
        </w:r>
      </w:hyperlink>
    </w:p>
    <w:p w14:paraId="1957231D" w14:textId="7A4948DD" w:rsidR="001A675B" w:rsidRDefault="001A0F1C">
      <w:pPr>
        <w:pStyle w:val="TOC1"/>
        <w:ind w:firstLine="560"/>
        <w:rPr>
          <w:rFonts w:asciiTheme="minorHAnsi" w:eastAsiaTheme="minorEastAsia" w:hAnsiTheme="minorHAnsi" w:cstheme="minorBidi"/>
          <w:bCs w:val="0"/>
          <w:kern w:val="2"/>
          <w:sz w:val="21"/>
        </w:rPr>
      </w:pPr>
      <w:hyperlink w:anchor="_Toc17900802" w:history="1">
        <w:r w:rsidR="001A675B" w:rsidRPr="00984341">
          <w:rPr>
            <w:rStyle w:val="ae"/>
            <w:rFonts w:eastAsia="仿宋"/>
          </w:rPr>
          <w:t>三、标准编制内容</w:t>
        </w:r>
        <w:r w:rsidR="001A675B">
          <w:rPr>
            <w:webHidden/>
          </w:rPr>
          <w:tab/>
        </w:r>
        <w:r w:rsidR="001A675B">
          <w:rPr>
            <w:webHidden/>
          </w:rPr>
          <w:fldChar w:fldCharType="begin"/>
        </w:r>
        <w:r w:rsidR="001A675B">
          <w:rPr>
            <w:webHidden/>
          </w:rPr>
          <w:instrText xml:space="preserve"> PAGEREF _Toc17900802 \h </w:instrText>
        </w:r>
        <w:r w:rsidR="001A675B">
          <w:rPr>
            <w:webHidden/>
          </w:rPr>
        </w:r>
        <w:r w:rsidR="001A675B">
          <w:rPr>
            <w:webHidden/>
          </w:rPr>
          <w:fldChar w:fldCharType="separate"/>
        </w:r>
        <w:r w:rsidR="001A675B">
          <w:rPr>
            <w:webHidden/>
          </w:rPr>
          <w:t>- 6 -</w:t>
        </w:r>
        <w:r w:rsidR="001A675B">
          <w:rPr>
            <w:webHidden/>
          </w:rPr>
          <w:fldChar w:fldCharType="end"/>
        </w:r>
      </w:hyperlink>
    </w:p>
    <w:p w14:paraId="3EEACEED" w14:textId="5317CEB2" w:rsidR="001A675B" w:rsidRDefault="001A0F1C">
      <w:pPr>
        <w:pStyle w:val="TOC2"/>
        <w:tabs>
          <w:tab w:val="right" w:leader="dot" w:pos="8296"/>
        </w:tabs>
        <w:ind w:left="560" w:firstLine="560"/>
        <w:rPr>
          <w:rFonts w:asciiTheme="minorHAnsi" w:eastAsiaTheme="minorEastAsia" w:hAnsiTheme="minorHAnsi"/>
          <w:noProof/>
          <w:sz w:val="21"/>
        </w:rPr>
      </w:pPr>
      <w:hyperlink w:anchor="_Toc17900803" w:history="1">
        <w:r w:rsidR="001A675B" w:rsidRPr="00984341">
          <w:rPr>
            <w:rStyle w:val="ae"/>
            <w:rFonts w:cs="Times New Roman"/>
            <w:noProof/>
          </w:rPr>
          <w:t>（一）编制依据</w:t>
        </w:r>
        <w:r w:rsidR="001A675B">
          <w:rPr>
            <w:noProof/>
            <w:webHidden/>
          </w:rPr>
          <w:tab/>
        </w:r>
        <w:r w:rsidR="001A675B">
          <w:rPr>
            <w:noProof/>
            <w:webHidden/>
          </w:rPr>
          <w:fldChar w:fldCharType="begin"/>
        </w:r>
        <w:r w:rsidR="001A675B">
          <w:rPr>
            <w:noProof/>
            <w:webHidden/>
          </w:rPr>
          <w:instrText xml:space="preserve"> PAGEREF _Toc17900803 \h </w:instrText>
        </w:r>
        <w:r w:rsidR="001A675B">
          <w:rPr>
            <w:noProof/>
            <w:webHidden/>
          </w:rPr>
        </w:r>
        <w:r w:rsidR="001A675B">
          <w:rPr>
            <w:noProof/>
            <w:webHidden/>
          </w:rPr>
          <w:fldChar w:fldCharType="separate"/>
        </w:r>
        <w:r w:rsidR="001A675B">
          <w:rPr>
            <w:noProof/>
            <w:webHidden/>
          </w:rPr>
          <w:t>- 6 -</w:t>
        </w:r>
        <w:r w:rsidR="001A675B">
          <w:rPr>
            <w:noProof/>
            <w:webHidden/>
          </w:rPr>
          <w:fldChar w:fldCharType="end"/>
        </w:r>
      </w:hyperlink>
    </w:p>
    <w:p w14:paraId="51112733" w14:textId="345AF554" w:rsidR="001A675B" w:rsidRDefault="001A0F1C">
      <w:pPr>
        <w:pStyle w:val="TOC2"/>
        <w:tabs>
          <w:tab w:val="right" w:leader="dot" w:pos="8296"/>
        </w:tabs>
        <w:ind w:left="560" w:firstLine="560"/>
        <w:rPr>
          <w:rFonts w:asciiTheme="minorHAnsi" w:eastAsiaTheme="minorEastAsia" w:hAnsiTheme="minorHAnsi"/>
          <w:noProof/>
          <w:sz w:val="21"/>
        </w:rPr>
      </w:pPr>
      <w:hyperlink w:anchor="_Toc17900804" w:history="1">
        <w:r w:rsidR="001A675B" w:rsidRPr="00984341">
          <w:rPr>
            <w:rStyle w:val="ae"/>
            <w:rFonts w:cs="Times New Roman"/>
            <w:noProof/>
          </w:rPr>
          <w:t>（二）适用范围</w:t>
        </w:r>
        <w:r w:rsidR="001A675B">
          <w:rPr>
            <w:noProof/>
            <w:webHidden/>
          </w:rPr>
          <w:tab/>
        </w:r>
        <w:r w:rsidR="001A675B">
          <w:rPr>
            <w:noProof/>
            <w:webHidden/>
          </w:rPr>
          <w:fldChar w:fldCharType="begin"/>
        </w:r>
        <w:r w:rsidR="001A675B">
          <w:rPr>
            <w:noProof/>
            <w:webHidden/>
          </w:rPr>
          <w:instrText xml:space="preserve"> PAGEREF _Toc17900804 \h </w:instrText>
        </w:r>
        <w:r w:rsidR="001A675B">
          <w:rPr>
            <w:noProof/>
            <w:webHidden/>
          </w:rPr>
        </w:r>
        <w:r w:rsidR="001A675B">
          <w:rPr>
            <w:noProof/>
            <w:webHidden/>
          </w:rPr>
          <w:fldChar w:fldCharType="separate"/>
        </w:r>
        <w:r w:rsidR="001A675B">
          <w:rPr>
            <w:noProof/>
            <w:webHidden/>
          </w:rPr>
          <w:t>- 7 -</w:t>
        </w:r>
        <w:r w:rsidR="001A675B">
          <w:rPr>
            <w:noProof/>
            <w:webHidden/>
          </w:rPr>
          <w:fldChar w:fldCharType="end"/>
        </w:r>
      </w:hyperlink>
    </w:p>
    <w:p w14:paraId="1A19A5D9" w14:textId="37EB02F7" w:rsidR="001A675B" w:rsidRDefault="001A0F1C">
      <w:pPr>
        <w:pStyle w:val="TOC2"/>
        <w:tabs>
          <w:tab w:val="right" w:leader="dot" w:pos="8296"/>
        </w:tabs>
        <w:ind w:left="560" w:firstLine="560"/>
        <w:rPr>
          <w:rFonts w:asciiTheme="minorHAnsi" w:eastAsiaTheme="minorEastAsia" w:hAnsiTheme="minorHAnsi"/>
          <w:noProof/>
          <w:sz w:val="21"/>
        </w:rPr>
      </w:pPr>
      <w:hyperlink w:anchor="_Toc17900805" w:history="1">
        <w:r w:rsidR="001A675B" w:rsidRPr="00984341">
          <w:rPr>
            <w:rStyle w:val="ae"/>
            <w:rFonts w:cs="Times New Roman"/>
            <w:noProof/>
          </w:rPr>
          <w:t>（三）主要内容</w:t>
        </w:r>
        <w:r w:rsidR="001A675B">
          <w:rPr>
            <w:noProof/>
            <w:webHidden/>
          </w:rPr>
          <w:tab/>
        </w:r>
        <w:r w:rsidR="001A675B">
          <w:rPr>
            <w:noProof/>
            <w:webHidden/>
          </w:rPr>
          <w:fldChar w:fldCharType="begin"/>
        </w:r>
        <w:r w:rsidR="001A675B">
          <w:rPr>
            <w:noProof/>
            <w:webHidden/>
          </w:rPr>
          <w:instrText xml:space="preserve"> PAGEREF _Toc17900805 \h </w:instrText>
        </w:r>
        <w:r w:rsidR="001A675B">
          <w:rPr>
            <w:noProof/>
            <w:webHidden/>
          </w:rPr>
        </w:r>
        <w:r w:rsidR="001A675B">
          <w:rPr>
            <w:noProof/>
            <w:webHidden/>
          </w:rPr>
          <w:fldChar w:fldCharType="separate"/>
        </w:r>
        <w:r w:rsidR="001A675B">
          <w:rPr>
            <w:noProof/>
            <w:webHidden/>
          </w:rPr>
          <w:t>- 8 -</w:t>
        </w:r>
        <w:r w:rsidR="001A675B">
          <w:rPr>
            <w:noProof/>
            <w:webHidden/>
          </w:rPr>
          <w:fldChar w:fldCharType="end"/>
        </w:r>
      </w:hyperlink>
    </w:p>
    <w:p w14:paraId="64FC32E6" w14:textId="4134CDE5" w:rsidR="001A675B" w:rsidRDefault="001A0F1C">
      <w:pPr>
        <w:pStyle w:val="TOC3"/>
        <w:tabs>
          <w:tab w:val="right" w:leader="dot" w:pos="8296"/>
        </w:tabs>
        <w:ind w:left="1120" w:firstLine="560"/>
        <w:rPr>
          <w:rFonts w:asciiTheme="minorHAnsi" w:eastAsiaTheme="minorEastAsia" w:hAnsiTheme="minorHAnsi"/>
          <w:noProof/>
          <w:sz w:val="21"/>
        </w:rPr>
      </w:pPr>
      <w:hyperlink w:anchor="_Toc17900806" w:history="1">
        <w:r w:rsidR="001A675B" w:rsidRPr="00984341">
          <w:rPr>
            <w:rStyle w:val="ae"/>
            <w:noProof/>
          </w:rPr>
          <w:t>1.</w:t>
        </w:r>
        <w:r w:rsidR="001A675B" w:rsidRPr="00984341">
          <w:rPr>
            <w:rStyle w:val="ae"/>
            <w:noProof/>
          </w:rPr>
          <w:t>指标体系设计</w:t>
        </w:r>
        <w:r w:rsidR="001A675B">
          <w:rPr>
            <w:noProof/>
            <w:webHidden/>
          </w:rPr>
          <w:tab/>
        </w:r>
        <w:r w:rsidR="001A675B">
          <w:rPr>
            <w:noProof/>
            <w:webHidden/>
          </w:rPr>
          <w:fldChar w:fldCharType="begin"/>
        </w:r>
        <w:r w:rsidR="001A675B">
          <w:rPr>
            <w:noProof/>
            <w:webHidden/>
          </w:rPr>
          <w:instrText xml:space="preserve"> PAGEREF _Toc17900806 \h </w:instrText>
        </w:r>
        <w:r w:rsidR="001A675B">
          <w:rPr>
            <w:noProof/>
            <w:webHidden/>
          </w:rPr>
        </w:r>
        <w:r w:rsidR="001A675B">
          <w:rPr>
            <w:noProof/>
            <w:webHidden/>
          </w:rPr>
          <w:fldChar w:fldCharType="separate"/>
        </w:r>
        <w:r w:rsidR="001A675B">
          <w:rPr>
            <w:noProof/>
            <w:webHidden/>
          </w:rPr>
          <w:t>- 8 -</w:t>
        </w:r>
        <w:r w:rsidR="001A675B">
          <w:rPr>
            <w:noProof/>
            <w:webHidden/>
          </w:rPr>
          <w:fldChar w:fldCharType="end"/>
        </w:r>
      </w:hyperlink>
    </w:p>
    <w:p w14:paraId="3A397CD1" w14:textId="02689222" w:rsidR="001A675B" w:rsidRDefault="001A0F1C">
      <w:pPr>
        <w:pStyle w:val="TOC3"/>
        <w:tabs>
          <w:tab w:val="right" w:leader="dot" w:pos="8296"/>
        </w:tabs>
        <w:ind w:left="1120" w:firstLine="560"/>
        <w:rPr>
          <w:rFonts w:asciiTheme="minorHAnsi" w:eastAsiaTheme="minorEastAsia" w:hAnsiTheme="minorHAnsi"/>
          <w:noProof/>
          <w:sz w:val="21"/>
        </w:rPr>
      </w:pPr>
      <w:hyperlink w:anchor="_Toc17900807" w:history="1">
        <w:r w:rsidR="001A675B" w:rsidRPr="00984341">
          <w:rPr>
            <w:rStyle w:val="ae"/>
            <w:noProof/>
          </w:rPr>
          <w:t>2.</w:t>
        </w:r>
        <w:r w:rsidR="001A675B" w:rsidRPr="00984341">
          <w:rPr>
            <w:rStyle w:val="ae"/>
            <w:noProof/>
          </w:rPr>
          <w:t>验证评价程序</w:t>
        </w:r>
        <w:r w:rsidR="001A675B">
          <w:rPr>
            <w:noProof/>
            <w:webHidden/>
          </w:rPr>
          <w:tab/>
        </w:r>
        <w:r w:rsidR="001A675B">
          <w:rPr>
            <w:noProof/>
            <w:webHidden/>
          </w:rPr>
          <w:fldChar w:fldCharType="begin"/>
        </w:r>
        <w:r w:rsidR="001A675B">
          <w:rPr>
            <w:noProof/>
            <w:webHidden/>
          </w:rPr>
          <w:instrText xml:space="preserve"> PAGEREF _Toc17900807 \h </w:instrText>
        </w:r>
        <w:r w:rsidR="001A675B">
          <w:rPr>
            <w:noProof/>
            <w:webHidden/>
          </w:rPr>
        </w:r>
        <w:r w:rsidR="001A675B">
          <w:rPr>
            <w:noProof/>
            <w:webHidden/>
          </w:rPr>
          <w:fldChar w:fldCharType="separate"/>
        </w:r>
        <w:r w:rsidR="001A675B">
          <w:rPr>
            <w:noProof/>
            <w:webHidden/>
          </w:rPr>
          <w:t>- 10 -</w:t>
        </w:r>
        <w:r w:rsidR="001A675B">
          <w:rPr>
            <w:noProof/>
            <w:webHidden/>
          </w:rPr>
          <w:fldChar w:fldCharType="end"/>
        </w:r>
      </w:hyperlink>
    </w:p>
    <w:p w14:paraId="4A7640E8" w14:textId="309A6B27" w:rsidR="001A675B" w:rsidRDefault="001A0F1C">
      <w:pPr>
        <w:pStyle w:val="TOC3"/>
        <w:tabs>
          <w:tab w:val="right" w:leader="dot" w:pos="8296"/>
        </w:tabs>
        <w:ind w:left="1120" w:firstLine="560"/>
        <w:rPr>
          <w:rFonts w:asciiTheme="minorHAnsi" w:eastAsiaTheme="minorEastAsia" w:hAnsiTheme="minorHAnsi"/>
          <w:noProof/>
          <w:sz w:val="21"/>
        </w:rPr>
      </w:pPr>
      <w:hyperlink w:anchor="_Toc17900808" w:history="1">
        <w:r w:rsidR="001A675B" w:rsidRPr="00984341">
          <w:rPr>
            <w:rStyle w:val="ae"/>
            <w:noProof/>
          </w:rPr>
          <w:t>3.</w:t>
        </w:r>
        <w:r w:rsidR="001A675B" w:rsidRPr="00984341">
          <w:rPr>
            <w:rStyle w:val="ae"/>
            <w:noProof/>
          </w:rPr>
          <w:t>验证评价方法</w:t>
        </w:r>
        <w:r w:rsidR="001A675B">
          <w:rPr>
            <w:noProof/>
            <w:webHidden/>
          </w:rPr>
          <w:tab/>
        </w:r>
        <w:r w:rsidR="001A675B">
          <w:rPr>
            <w:noProof/>
            <w:webHidden/>
          </w:rPr>
          <w:fldChar w:fldCharType="begin"/>
        </w:r>
        <w:r w:rsidR="001A675B">
          <w:rPr>
            <w:noProof/>
            <w:webHidden/>
          </w:rPr>
          <w:instrText xml:space="preserve"> PAGEREF _Toc17900808 \h </w:instrText>
        </w:r>
        <w:r w:rsidR="001A675B">
          <w:rPr>
            <w:noProof/>
            <w:webHidden/>
          </w:rPr>
        </w:r>
        <w:r w:rsidR="001A675B">
          <w:rPr>
            <w:noProof/>
            <w:webHidden/>
          </w:rPr>
          <w:fldChar w:fldCharType="separate"/>
        </w:r>
        <w:r w:rsidR="001A675B">
          <w:rPr>
            <w:noProof/>
            <w:webHidden/>
          </w:rPr>
          <w:t>- 10 -</w:t>
        </w:r>
        <w:r w:rsidR="001A675B">
          <w:rPr>
            <w:noProof/>
            <w:webHidden/>
          </w:rPr>
          <w:fldChar w:fldCharType="end"/>
        </w:r>
      </w:hyperlink>
    </w:p>
    <w:p w14:paraId="35A4DC19" w14:textId="73306903" w:rsidR="001A675B" w:rsidRDefault="001A0F1C">
      <w:pPr>
        <w:pStyle w:val="TOC3"/>
        <w:tabs>
          <w:tab w:val="right" w:leader="dot" w:pos="8296"/>
        </w:tabs>
        <w:ind w:left="1120" w:firstLine="560"/>
        <w:rPr>
          <w:rFonts w:asciiTheme="minorHAnsi" w:eastAsiaTheme="minorEastAsia" w:hAnsiTheme="minorHAnsi"/>
          <w:noProof/>
          <w:sz w:val="21"/>
        </w:rPr>
      </w:pPr>
      <w:hyperlink w:anchor="_Toc17900809" w:history="1">
        <w:r w:rsidR="001A675B" w:rsidRPr="00984341">
          <w:rPr>
            <w:rStyle w:val="ae"/>
            <w:rFonts w:asciiTheme="minorEastAsia" w:hAnsiTheme="minorEastAsia"/>
            <w:noProof/>
          </w:rPr>
          <w:t>4.</w:t>
        </w:r>
        <w:r w:rsidR="001A675B" w:rsidRPr="00984341">
          <w:rPr>
            <w:rStyle w:val="ae"/>
            <w:rFonts w:asciiTheme="minorEastAsia" w:hAnsiTheme="minorEastAsia"/>
            <w:noProof/>
          </w:rPr>
          <w:t>资料收集方法</w:t>
        </w:r>
        <w:r w:rsidR="001A675B">
          <w:rPr>
            <w:noProof/>
            <w:webHidden/>
          </w:rPr>
          <w:tab/>
        </w:r>
        <w:r w:rsidR="001A675B">
          <w:rPr>
            <w:noProof/>
            <w:webHidden/>
          </w:rPr>
          <w:fldChar w:fldCharType="begin"/>
        </w:r>
        <w:r w:rsidR="001A675B">
          <w:rPr>
            <w:noProof/>
            <w:webHidden/>
          </w:rPr>
          <w:instrText xml:space="preserve"> PAGEREF _Toc17900809 \h </w:instrText>
        </w:r>
        <w:r w:rsidR="001A675B">
          <w:rPr>
            <w:noProof/>
            <w:webHidden/>
          </w:rPr>
        </w:r>
        <w:r w:rsidR="001A675B">
          <w:rPr>
            <w:noProof/>
            <w:webHidden/>
          </w:rPr>
          <w:fldChar w:fldCharType="separate"/>
        </w:r>
        <w:r w:rsidR="001A675B">
          <w:rPr>
            <w:noProof/>
            <w:webHidden/>
          </w:rPr>
          <w:t>- 15 -</w:t>
        </w:r>
        <w:r w:rsidR="001A675B">
          <w:rPr>
            <w:noProof/>
            <w:webHidden/>
          </w:rPr>
          <w:fldChar w:fldCharType="end"/>
        </w:r>
      </w:hyperlink>
    </w:p>
    <w:p w14:paraId="109C806E" w14:textId="5F742DB9" w:rsidR="001A675B" w:rsidRDefault="001A0F1C">
      <w:pPr>
        <w:pStyle w:val="TOC1"/>
        <w:ind w:firstLine="560"/>
        <w:rPr>
          <w:rFonts w:asciiTheme="minorHAnsi" w:eastAsiaTheme="minorEastAsia" w:hAnsiTheme="minorHAnsi" w:cstheme="minorBidi"/>
          <w:bCs w:val="0"/>
          <w:kern w:val="2"/>
          <w:sz w:val="21"/>
        </w:rPr>
      </w:pPr>
      <w:hyperlink w:anchor="_Toc17900810" w:history="1">
        <w:r w:rsidR="001A675B" w:rsidRPr="00984341">
          <w:rPr>
            <w:rStyle w:val="ae"/>
            <w:rFonts w:eastAsia="仿宋"/>
          </w:rPr>
          <w:t>四、主要试验、验证及试行结果</w:t>
        </w:r>
        <w:r w:rsidR="001A675B">
          <w:rPr>
            <w:webHidden/>
          </w:rPr>
          <w:tab/>
        </w:r>
        <w:r w:rsidR="001A675B">
          <w:rPr>
            <w:webHidden/>
          </w:rPr>
          <w:fldChar w:fldCharType="begin"/>
        </w:r>
        <w:r w:rsidR="001A675B">
          <w:rPr>
            <w:webHidden/>
          </w:rPr>
          <w:instrText xml:space="preserve"> PAGEREF _Toc17900810 \h </w:instrText>
        </w:r>
        <w:r w:rsidR="001A675B">
          <w:rPr>
            <w:webHidden/>
          </w:rPr>
        </w:r>
        <w:r w:rsidR="001A675B">
          <w:rPr>
            <w:webHidden/>
          </w:rPr>
          <w:fldChar w:fldCharType="separate"/>
        </w:r>
        <w:r w:rsidR="001A675B">
          <w:rPr>
            <w:webHidden/>
          </w:rPr>
          <w:t>- 18 -</w:t>
        </w:r>
        <w:r w:rsidR="001A675B">
          <w:rPr>
            <w:webHidden/>
          </w:rPr>
          <w:fldChar w:fldCharType="end"/>
        </w:r>
      </w:hyperlink>
    </w:p>
    <w:p w14:paraId="5EF7AB2A" w14:textId="27A1C909" w:rsidR="001A675B" w:rsidRDefault="001A0F1C">
      <w:pPr>
        <w:pStyle w:val="TOC1"/>
        <w:ind w:firstLine="560"/>
        <w:rPr>
          <w:rFonts w:asciiTheme="minorHAnsi" w:eastAsiaTheme="minorEastAsia" w:hAnsiTheme="minorHAnsi" w:cstheme="minorBidi"/>
          <w:bCs w:val="0"/>
          <w:kern w:val="2"/>
          <w:sz w:val="21"/>
        </w:rPr>
      </w:pPr>
      <w:hyperlink w:anchor="_Toc17900811" w:history="1">
        <w:r w:rsidR="001A675B" w:rsidRPr="00984341">
          <w:rPr>
            <w:rStyle w:val="ae"/>
            <w:rFonts w:eastAsia="仿宋"/>
          </w:rPr>
          <w:t>五、与相关标准的关系分析</w:t>
        </w:r>
        <w:r w:rsidR="001A675B">
          <w:rPr>
            <w:webHidden/>
          </w:rPr>
          <w:tab/>
        </w:r>
        <w:r w:rsidR="001A675B">
          <w:rPr>
            <w:webHidden/>
          </w:rPr>
          <w:fldChar w:fldCharType="begin"/>
        </w:r>
        <w:r w:rsidR="001A675B">
          <w:rPr>
            <w:webHidden/>
          </w:rPr>
          <w:instrText xml:space="preserve"> PAGEREF _Toc17900811 \h </w:instrText>
        </w:r>
        <w:r w:rsidR="001A675B">
          <w:rPr>
            <w:webHidden/>
          </w:rPr>
        </w:r>
        <w:r w:rsidR="001A675B">
          <w:rPr>
            <w:webHidden/>
          </w:rPr>
          <w:fldChar w:fldCharType="separate"/>
        </w:r>
        <w:r w:rsidR="001A675B">
          <w:rPr>
            <w:webHidden/>
          </w:rPr>
          <w:t>- 18 -</w:t>
        </w:r>
        <w:r w:rsidR="001A675B">
          <w:rPr>
            <w:webHidden/>
          </w:rPr>
          <w:fldChar w:fldCharType="end"/>
        </w:r>
      </w:hyperlink>
    </w:p>
    <w:p w14:paraId="5E6E54BB" w14:textId="3F8E0EA5" w:rsidR="001A675B" w:rsidRDefault="001A0F1C">
      <w:pPr>
        <w:pStyle w:val="TOC1"/>
        <w:ind w:firstLine="560"/>
        <w:rPr>
          <w:rFonts w:asciiTheme="minorHAnsi" w:eastAsiaTheme="minorEastAsia" w:hAnsiTheme="minorHAnsi" w:cstheme="minorBidi"/>
          <w:bCs w:val="0"/>
          <w:kern w:val="2"/>
          <w:sz w:val="21"/>
        </w:rPr>
      </w:pPr>
      <w:hyperlink w:anchor="_Toc17900812" w:history="1">
        <w:r w:rsidR="001A675B" w:rsidRPr="00984341">
          <w:rPr>
            <w:rStyle w:val="ae"/>
            <w:rFonts w:eastAsia="仿宋"/>
          </w:rPr>
          <w:t>六、贯彻措施及预期效果</w:t>
        </w:r>
        <w:r w:rsidR="001A675B">
          <w:rPr>
            <w:webHidden/>
          </w:rPr>
          <w:tab/>
        </w:r>
        <w:r w:rsidR="001A675B">
          <w:rPr>
            <w:webHidden/>
          </w:rPr>
          <w:fldChar w:fldCharType="begin"/>
        </w:r>
        <w:r w:rsidR="001A675B">
          <w:rPr>
            <w:webHidden/>
          </w:rPr>
          <w:instrText xml:space="preserve"> PAGEREF _Toc17900812 \h </w:instrText>
        </w:r>
        <w:r w:rsidR="001A675B">
          <w:rPr>
            <w:webHidden/>
          </w:rPr>
        </w:r>
        <w:r w:rsidR="001A675B">
          <w:rPr>
            <w:webHidden/>
          </w:rPr>
          <w:fldChar w:fldCharType="separate"/>
        </w:r>
        <w:r w:rsidR="001A675B">
          <w:rPr>
            <w:webHidden/>
          </w:rPr>
          <w:t>- 18 -</w:t>
        </w:r>
        <w:r w:rsidR="001A675B">
          <w:rPr>
            <w:webHidden/>
          </w:rPr>
          <w:fldChar w:fldCharType="end"/>
        </w:r>
      </w:hyperlink>
    </w:p>
    <w:p w14:paraId="49B5680B" w14:textId="0B3AF88D" w:rsidR="001A675B" w:rsidRDefault="001A0F1C">
      <w:pPr>
        <w:pStyle w:val="TOC1"/>
        <w:ind w:firstLine="560"/>
        <w:rPr>
          <w:rFonts w:asciiTheme="minorHAnsi" w:eastAsiaTheme="minorEastAsia" w:hAnsiTheme="minorHAnsi" w:cstheme="minorBidi"/>
          <w:bCs w:val="0"/>
          <w:kern w:val="2"/>
          <w:sz w:val="21"/>
        </w:rPr>
      </w:pPr>
      <w:hyperlink w:anchor="_Toc17900813" w:history="1">
        <w:r w:rsidR="001A675B" w:rsidRPr="00984341">
          <w:rPr>
            <w:rStyle w:val="ae"/>
            <w:rFonts w:eastAsia="仿宋"/>
          </w:rPr>
          <w:t>七、主要条文的说明</w:t>
        </w:r>
        <w:r w:rsidR="001A675B">
          <w:rPr>
            <w:webHidden/>
          </w:rPr>
          <w:tab/>
        </w:r>
        <w:r w:rsidR="001A675B">
          <w:rPr>
            <w:webHidden/>
          </w:rPr>
          <w:fldChar w:fldCharType="begin"/>
        </w:r>
        <w:r w:rsidR="001A675B">
          <w:rPr>
            <w:webHidden/>
          </w:rPr>
          <w:instrText xml:space="preserve"> PAGEREF _Toc17900813 \h </w:instrText>
        </w:r>
        <w:r w:rsidR="001A675B">
          <w:rPr>
            <w:webHidden/>
          </w:rPr>
        </w:r>
        <w:r w:rsidR="001A675B">
          <w:rPr>
            <w:webHidden/>
          </w:rPr>
          <w:fldChar w:fldCharType="separate"/>
        </w:r>
        <w:r w:rsidR="001A675B">
          <w:rPr>
            <w:webHidden/>
          </w:rPr>
          <w:t>- 19 -</w:t>
        </w:r>
        <w:r w:rsidR="001A675B">
          <w:rPr>
            <w:webHidden/>
          </w:rPr>
          <w:fldChar w:fldCharType="end"/>
        </w:r>
      </w:hyperlink>
    </w:p>
    <w:p w14:paraId="4F654D3B" w14:textId="2C0CDCA8" w:rsidR="001A675B" w:rsidRDefault="001A0F1C">
      <w:pPr>
        <w:pStyle w:val="TOC2"/>
        <w:tabs>
          <w:tab w:val="right" w:leader="dot" w:pos="8296"/>
        </w:tabs>
        <w:ind w:left="560" w:firstLine="560"/>
        <w:rPr>
          <w:rFonts w:asciiTheme="minorHAnsi" w:eastAsiaTheme="minorEastAsia" w:hAnsiTheme="minorHAnsi"/>
          <w:noProof/>
          <w:sz w:val="21"/>
        </w:rPr>
      </w:pPr>
      <w:hyperlink w:anchor="_Toc17900814" w:history="1">
        <w:r w:rsidR="001A675B" w:rsidRPr="00984341">
          <w:rPr>
            <w:rStyle w:val="ae"/>
            <w:rFonts w:cs="Times New Roman"/>
            <w:noProof/>
          </w:rPr>
          <w:t>（一）适用范围</w:t>
        </w:r>
        <w:r w:rsidR="001A675B">
          <w:rPr>
            <w:noProof/>
            <w:webHidden/>
          </w:rPr>
          <w:tab/>
        </w:r>
        <w:r w:rsidR="001A675B">
          <w:rPr>
            <w:noProof/>
            <w:webHidden/>
          </w:rPr>
          <w:fldChar w:fldCharType="begin"/>
        </w:r>
        <w:r w:rsidR="001A675B">
          <w:rPr>
            <w:noProof/>
            <w:webHidden/>
          </w:rPr>
          <w:instrText xml:space="preserve"> PAGEREF _Toc17900814 \h </w:instrText>
        </w:r>
        <w:r w:rsidR="001A675B">
          <w:rPr>
            <w:noProof/>
            <w:webHidden/>
          </w:rPr>
        </w:r>
        <w:r w:rsidR="001A675B">
          <w:rPr>
            <w:noProof/>
            <w:webHidden/>
          </w:rPr>
          <w:fldChar w:fldCharType="separate"/>
        </w:r>
        <w:r w:rsidR="001A675B">
          <w:rPr>
            <w:noProof/>
            <w:webHidden/>
          </w:rPr>
          <w:t>- 19 -</w:t>
        </w:r>
        <w:r w:rsidR="001A675B">
          <w:rPr>
            <w:noProof/>
            <w:webHidden/>
          </w:rPr>
          <w:fldChar w:fldCharType="end"/>
        </w:r>
      </w:hyperlink>
    </w:p>
    <w:p w14:paraId="7C50A519" w14:textId="0E7C1F27" w:rsidR="001A675B" w:rsidRDefault="001A0F1C">
      <w:pPr>
        <w:pStyle w:val="TOC2"/>
        <w:tabs>
          <w:tab w:val="right" w:leader="dot" w:pos="8296"/>
        </w:tabs>
        <w:ind w:left="560" w:firstLine="560"/>
        <w:rPr>
          <w:rFonts w:asciiTheme="minorHAnsi" w:eastAsiaTheme="minorEastAsia" w:hAnsiTheme="minorHAnsi"/>
          <w:noProof/>
          <w:sz w:val="21"/>
        </w:rPr>
      </w:pPr>
      <w:hyperlink w:anchor="_Toc17900815" w:history="1">
        <w:r w:rsidR="001A675B" w:rsidRPr="00984341">
          <w:rPr>
            <w:rStyle w:val="ae"/>
            <w:rFonts w:cs="Times New Roman"/>
            <w:noProof/>
          </w:rPr>
          <w:t>（二）资料收集</w:t>
        </w:r>
        <w:r w:rsidR="001A675B">
          <w:rPr>
            <w:noProof/>
            <w:webHidden/>
          </w:rPr>
          <w:tab/>
        </w:r>
        <w:r w:rsidR="001A675B">
          <w:rPr>
            <w:noProof/>
            <w:webHidden/>
          </w:rPr>
          <w:fldChar w:fldCharType="begin"/>
        </w:r>
        <w:r w:rsidR="001A675B">
          <w:rPr>
            <w:noProof/>
            <w:webHidden/>
          </w:rPr>
          <w:instrText xml:space="preserve"> PAGEREF _Toc17900815 \h </w:instrText>
        </w:r>
        <w:r w:rsidR="001A675B">
          <w:rPr>
            <w:noProof/>
            <w:webHidden/>
          </w:rPr>
        </w:r>
        <w:r w:rsidR="001A675B">
          <w:rPr>
            <w:noProof/>
            <w:webHidden/>
          </w:rPr>
          <w:fldChar w:fldCharType="separate"/>
        </w:r>
        <w:r w:rsidR="001A675B">
          <w:rPr>
            <w:noProof/>
            <w:webHidden/>
          </w:rPr>
          <w:t>- 19 -</w:t>
        </w:r>
        <w:r w:rsidR="001A675B">
          <w:rPr>
            <w:noProof/>
            <w:webHidden/>
          </w:rPr>
          <w:fldChar w:fldCharType="end"/>
        </w:r>
      </w:hyperlink>
    </w:p>
    <w:p w14:paraId="3CDABA07" w14:textId="7A2F7A40" w:rsidR="001A675B" w:rsidRDefault="001A0F1C">
      <w:pPr>
        <w:pStyle w:val="TOC2"/>
        <w:tabs>
          <w:tab w:val="right" w:leader="dot" w:pos="8296"/>
        </w:tabs>
        <w:ind w:left="560" w:firstLine="560"/>
        <w:rPr>
          <w:rFonts w:asciiTheme="minorHAnsi" w:eastAsiaTheme="minorEastAsia" w:hAnsiTheme="minorHAnsi"/>
          <w:noProof/>
          <w:sz w:val="21"/>
        </w:rPr>
      </w:pPr>
      <w:hyperlink w:anchor="_Toc17900816" w:history="1">
        <w:r w:rsidR="001A675B" w:rsidRPr="00984341">
          <w:rPr>
            <w:rStyle w:val="ae"/>
            <w:rFonts w:cs="Times New Roman"/>
            <w:noProof/>
          </w:rPr>
          <w:t>（三）验证测试指标的选取</w:t>
        </w:r>
        <w:r w:rsidR="001A675B">
          <w:rPr>
            <w:noProof/>
            <w:webHidden/>
          </w:rPr>
          <w:tab/>
        </w:r>
        <w:r w:rsidR="001A675B">
          <w:rPr>
            <w:noProof/>
            <w:webHidden/>
          </w:rPr>
          <w:fldChar w:fldCharType="begin"/>
        </w:r>
        <w:r w:rsidR="001A675B">
          <w:rPr>
            <w:noProof/>
            <w:webHidden/>
          </w:rPr>
          <w:instrText xml:space="preserve"> PAGEREF _Toc17900816 \h </w:instrText>
        </w:r>
        <w:r w:rsidR="001A675B">
          <w:rPr>
            <w:noProof/>
            <w:webHidden/>
          </w:rPr>
        </w:r>
        <w:r w:rsidR="001A675B">
          <w:rPr>
            <w:noProof/>
            <w:webHidden/>
          </w:rPr>
          <w:fldChar w:fldCharType="separate"/>
        </w:r>
        <w:r w:rsidR="001A675B">
          <w:rPr>
            <w:noProof/>
            <w:webHidden/>
          </w:rPr>
          <w:t>- 20 -</w:t>
        </w:r>
        <w:r w:rsidR="001A675B">
          <w:rPr>
            <w:noProof/>
            <w:webHidden/>
          </w:rPr>
          <w:fldChar w:fldCharType="end"/>
        </w:r>
      </w:hyperlink>
    </w:p>
    <w:p w14:paraId="2E1F6175" w14:textId="0200265A" w:rsidR="001A675B" w:rsidRDefault="001A0F1C">
      <w:pPr>
        <w:pStyle w:val="TOC2"/>
        <w:tabs>
          <w:tab w:val="right" w:leader="dot" w:pos="8296"/>
        </w:tabs>
        <w:ind w:left="560" w:firstLine="560"/>
        <w:rPr>
          <w:rFonts w:asciiTheme="minorHAnsi" w:eastAsiaTheme="minorEastAsia" w:hAnsiTheme="minorHAnsi"/>
          <w:noProof/>
          <w:sz w:val="21"/>
        </w:rPr>
      </w:pPr>
      <w:hyperlink w:anchor="_Toc17900817" w:history="1">
        <w:r w:rsidR="001A675B" w:rsidRPr="00984341">
          <w:rPr>
            <w:rStyle w:val="ae"/>
            <w:rFonts w:cs="Times New Roman"/>
            <w:noProof/>
          </w:rPr>
          <w:t>（四）验证评价指标的确定</w:t>
        </w:r>
        <w:r w:rsidR="001A675B">
          <w:rPr>
            <w:noProof/>
            <w:webHidden/>
          </w:rPr>
          <w:tab/>
        </w:r>
        <w:r w:rsidR="001A675B">
          <w:rPr>
            <w:noProof/>
            <w:webHidden/>
          </w:rPr>
          <w:fldChar w:fldCharType="begin"/>
        </w:r>
        <w:r w:rsidR="001A675B">
          <w:rPr>
            <w:noProof/>
            <w:webHidden/>
          </w:rPr>
          <w:instrText xml:space="preserve"> PAGEREF _Toc17900817 \h </w:instrText>
        </w:r>
        <w:r w:rsidR="001A675B">
          <w:rPr>
            <w:noProof/>
            <w:webHidden/>
          </w:rPr>
        </w:r>
        <w:r w:rsidR="001A675B">
          <w:rPr>
            <w:noProof/>
            <w:webHidden/>
          </w:rPr>
          <w:fldChar w:fldCharType="separate"/>
        </w:r>
        <w:r w:rsidR="001A675B">
          <w:rPr>
            <w:noProof/>
            <w:webHidden/>
          </w:rPr>
          <w:t>- 21 -</w:t>
        </w:r>
        <w:r w:rsidR="001A675B">
          <w:rPr>
            <w:noProof/>
            <w:webHidden/>
          </w:rPr>
          <w:fldChar w:fldCharType="end"/>
        </w:r>
      </w:hyperlink>
    </w:p>
    <w:p w14:paraId="04EA80DA" w14:textId="2242DD8B" w:rsidR="001A675B" w:rsidRDefault="001A0F1C">
      <w:pPr>
        <w:pStyle w:val="TOC1"/>
        <w:ind w:firstLine="560"/>
        <w:rPr>
          <w:rFonts w:asciiTheme="minorHAnsi" w:eastAsiaTheme="minorEastAsia" w:hAnsiTheme="minorHAnsi" w:cstheme="minorBidi"/>
          <w:bCs w:val="0"/>
          <w:kern w:val="2"/>
          <w:sz w:val="21"/>
        </w:rPr>
      </w:pPr>
      <w:hyperlink w:anchor="_Toc17900818" w:history="1">
        <w:r w:rsidR="001A675B" w:rsidRPr="00984341">
          <w:rPr>
            <w:rStyle w:val="ae"/>
            <w:rFonts w:eastAsia="仿宋"/>
          </w:rPr>
          <w:t>八、其他应说明的事项</w:t>
        </w:r>
        <w:r w:rsidR="001A675B">
          <w:rPr>
            <w:webHidden/>
          </w:rPr>
          <w:tab/>
        </w:r>
        <w:r w:rsidR="001A675B">
          <w:rPr>
            <w:webHidden/>
          </w:rPr>
          <w:fldChar w:fldCharType="begin"/>
        </w:r>
        <w:r w:rsidR="001A675B">
          <w:rPr>
            <w:webHidden/>
          </w:rPr>
          <w:instrText xml:space="preserve"> PAGEREF _Toc17900818 \h </w:instrText>
        </w:r>
        <w:r w:rsidR="001A675B">
          <w:rPr>
            <w:webHidden/>
          </w:rPr>
        </w:r>
        <w:r w:rsidR="001A675B">
          <w:rPr>
            <w:webHidden/>
          </w:rPr>
          <w:fldChar w:fldCharType="separate"/>
        </w:r>
        <w:r w:rsidR="001A675B">
          <w:rPr>
            <w:webHidden/>
          </w:rPr>
          <w:t>- 22 -</w:t>
        </w:r>
        <w:r w:rsidR="001A675B">
          <w:rPr>
            <w:webHidden/>
          </w:rPr>
          <w:fldChar w:fldCharType="end"/>
        </w:r>
      </w:hyperlink>
    </w:p>
    <w:p w14:paraId="4CF74578" w14:textId="4C0E9C19" w:rsidR="00B504CE" w:rsidRPr="008753F6" w:rsidRDefault="00523F18" w:rsidP="00B504CE">
      <w:pPr>
        <w:ind w:firstLine="560"/>
        <w:rPr>
          <w:rFonts w:cs="Times New Roman"/>
        </w:rPr>
        <w:sectPr w:rsidR="00B504CE" w:rsidRPr="008753F6" w:rsidSect="00550E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lowerRoman"/>
          <w:cols w:space="425"/>
          <w:docGrid w:type="lines" w:linePitch="381"/>
        </w:sectPr>
      </w:pPr>
      <w:r w:rsidRPr="008753F6">
        <w:rPr>
          <w:rFonts w:cs="Times New Roman"/>
        </w:rPr>
        <w:fldChar w:fldCharType="end"/>
      </w:r>
    </w:p>
    <w:p w14:paraId="4530F664" w14:textId="77777777" w:rsidR="00295165" w:rsidRPr="008753F6" w:rsidRDefault="00295165" w:rsidP="009E22F6">
      <w:pPr>
        <w:pStyle w:val="1"/>
        <w:spacing w:before="200" w:after="200" w:line="360" w:lineRule="auto"/>
        <w:ind w:firstLineChars="66" w:firstLine="199"/>
        <w:rPr>
          <w:rFonts w:eastAsia="仿宋" w:cs="Times New Roman"/>
          <w:szCs w:val="30"/>
        </w:rPr>
      </w:pPr>
      <w:bookmarkStart w:id="3" w:name="_Toc17900796"/>
      <w:bookmarkEnd w:id="1"/>
      <w:r w:rsidRPr="008753F6">
        <w:rPr>
          <w:rFonts w:eastAsia="仿宋" w:cs="Times New Roman"/>
          <w:szCs w:val="30"/>
        </w:rPr>
        <w:lastRenderedPageBreak/>
        <w:t>一、工作简况</w:t>
      </w:r>
      <w:bookmarkEnd w:id="3"/>
    </w:p>
    <w:p w14:paraId="02694674" w14:textId="77777777" w:rsidR="00677BD1" w:rsidRPr="008753F6" w:rsidRDefault="00DE1625" w:rsidP="009E22F6">
      <w:pPr>
        <w:pStyle w:val="2"/>
        <w:ind w:firstLineChars="66" w:firstLine="199"/>
        <w:rPr>
          <w:rFonts w:ascii="Times New Roman" w:hAnsi="Times New Roman" w:cs="Times New Roman"/>
        </w:rPr>
      </w:pPr>
      <w:bookmarkStart w:id="4" w:name="_Toc17900797"/>
      <w:r w:rsidRPr="008753F6">
        <w:rPr>
          <w:rFonts w:ascii="Times New Roman" w:hAnsi="Times New Roman" w:cs="Times New Roman"/>
        </w:rPr>
        <w:t>（一）</w:t>
      </w:r>
      <w:r w:rsidR="00295165" w:rsidRPr="008753F6">
        <w:rPr>
          <w:rFonts w:ascii="Times New Roman" w:hAnsi="Times New Roman" w:cs="Times New Roman"/>
        </w:rPr>
        <w:t>任务来源</w:t>
      </w:r>
      <w:bookmarkEnd w:id="4"/>
    </w:p>
    <w:p w14:paraId="58F4B405" w14:textId="31528B70" w:rsidR="00437B0C" w:rsidRPr="00595F48" w:rsidRDefault="00437B0C" w:rsidP="00437B0C">
      <w:pPr>
        <w:ind w:firstLine="480"/>
        <w:rPr>
          <w:rFonts w:eastAsia="宋体" w:cs="Times New Roman"/>
          <w:sz w:val="24"/>
          <w:szCs w:val="24"/>
        </w:rPr>
      </w:pPr>
      <w:r w:rsidRPr="00595F48">
        <w:rPr>
          <w:rFonts w:eastAsia="宋体" w:cs="Times New Roman" w:hint="eastAsia"/>
          <w:sz w:val="24"/>
          <w:szCs w:val="24"/>
        </w:rPr>
        <w:t>2</w:t>
      </w:r>
      <w:r w:rsidRPr="00595F48">
        <w:rPr>
          <w:rFonts w:eastAsia="宋体" w:cs="Times New Roman"/>
          <w:sz w:val="24"/>
          <w:szCs w:val="24"/>
        </w:rPr>
        <w:t>016</w:t>
      </w:r>
      <w:r w:rsidRPr="00595F48">
        <w:rPr>
          <w:rFonts w:eastAsia="宋体" w:cs="Times New Roman" w:hint="eastAsia"/>
          <w:sz w:val="24"/>
          <w:szCs w:val="24"/>
        </w:rPr>
        <w:t>年</w:t>
      </w:r>
      <w:r w:rsidRPr="00595F48">
        <w:rPr>
          <w:rFonts w:eastAsia="宋体" w:cs="Times New Roman" w:hint="eastAsia"/>
          <w:sz w:val="24"/>
          <w:szCs w:val="24"/>
        </w:rPr>
        <w:t>7</w:t>
      </w:r>
      <w:r w:rsidRPr="00595F48">
        <w:rPr>
          <w:rFonts w:eastAsia="宋体" w:cs="Times New Roman" w:hint="eastAsia"/>
          <w:sz w:val="24"/>
          <w:szCs w:val="24"/>
        </w:rPr>
        <w:t>月，</w:t>
      </w:r>
      <w:r>
        <w:rPr>
          <w:rFonts w:eastAsia="宋体" w:cs="Times New Roman" w:hint="eastAsia"/>
          <w:sz w:val="24"/>
          <w:szCs w:val="24"/>
        </w:rPr>
        <w:t>中国环境科学学会</w:t>
      </w:r>
      <w:r w:rsidRPr="00595F48">
        <w:rPr>
          <w:rFonts w:eastAsia="宋体" w:cs="Times New Roman" w:hint="eastAsia"/>
          <w:sz w:val="24"/>
          <w:szCs w:val="24"/>
        </w:rPr>
        <w:t>作为</w:t>
      </w:r>
      <w:r>
        <w:rPr>
          <w:rFonts w:eastAsia="宋体" w:cs="Times New Roman" w:hint="eastAsia"/>
          <w:sz w:val="24"/>
          <w:szCs w:val="24"/>
        </w:rPr>
        <w:t>重点研发计划</w:t>
      </w:r>
      <w:r w:rsidRPr="00C326DC">
        <w:rPr>
          <w:rFonts w:eastAsia="宋体" w:cs="Times New Roman" w:hint="eastAsia"/>
          <w:sz w:val="24"/>
          <w:szCs w:val="24"/>
        </w:rPr>
        <w:t>大气污染成因与控制技术研究项目</w:t>
      </w:r>
      <w:r>
        <w:rPr>
          <w:rFonts w:eastAsia="宋体" w:cs="Times New Roman" w:hint="eastAsia"/>
          <w:sz w:val="24"/>
          <w:szCs w:val="24"/>
        </w:rPr>
        <w:t>《</w:t>
      </w:r>
      <w:r w:rsidRPr="00C326DC">
        <w:rPr>
          <w:rFonts w:eastAsia="宋体" w:cs="Times New Roman" w:hint="eastAsia"/>
          <w:sz w:val="24"/>
          <w:szCs w:val="24"/>
        </w:rPr>
        <w:t>燃煤电站低成本超低排放控制技术及规模装备</w:t>
      </w:r>
      <w:r>
        <w:rPr>
          <w:rFonts w:eastAsia="宋体" w:cs="Times New Roman" w:hint="eastAsia"/>
          <w:sz w:val="24"/>
          <w:szCs w:val="24"/>
        </w:rPr>
        <w:t>》</w:t>
      </w:r>
      <w:r w:rsidRPr="00595F48">
        <w:rPr>
          <w:rFonts w:eastAsia="宋体" w:cs="Times New Roman" w:hint="eastAsia"/>
          <w:sz w:val="24"/>
          <w:szCs w:val="24"/>
        </w:rPr>
        <w:t>课题</w:t>
      </w:r>
      <w:r>
        <w:rPr>
          <w:rFonts w:eastAsia="宋体" w:cs="Times New Roman" w:hint="eastAsia"/>
          <w:sz w:val="24"/>
          <w:szCs w:val="24"/>
        </w:rPr>
        <w:t>一《</w:t>
      </w:r>
      <w:r w:rsidRPr="00C326DC">
        <w:rPr>
          <w:rFonts w:eastAsia="宋体" w:cs="Times New Roman" w:hint="eastAsia"/>
          <w:sz w:val="24"/>
          <w:szCs w:val="24"/>
        </w:rPr>
        <w:t>烟气污染物超低排放关键技术及评估</w:t>
      </w:r>
      <w:r>
        <w:rPr>
          <w:rFonts w:eastAsia="宋体" w:cs="Times New Roman" w:hint="eastAsia"/>
          <w:sz w:val="24"/>
          <w:szCs w:val="24"/>
        </w:rPr>
        <w:t>》子课题</w:t>
      </w:r>
      <w:r w:rsidRPr="00595F48">
        <w:rPr>
          <w:rFonts w:eastAsia="宋体" w:cs="Times New Roman" w:hint="eastAsia"/>
          <w:sz w:val="24"/>
          <w:szCs w:val="24"/>
        </w:rPr>
        <w:t>承担单位，承</w:t>
      </w:r>
      <w:r>
        <w:rPr>
          <w:rFonts w:eastAsia="宋体" w:cs="Times New Roman" w:hint="eastAsia"/>
          <w:sz w:val="24"/>
          <w:szCs w:val="24"/>
        </w:rPr>
        <w:t>担</w:t>
      </w:r>
      <w:r w:rsidRPr="00595F48">
        <w:rPr>
          <w:rFonts w:eastAsia="宋体" w:cs="Times New Roman" w:hint="eastAsia"/>
          <w:sz w:val="24"/>
          <w:szCs w:val="24"/>
        </w:rPr>
        <w:t>了</w:t>
      </w:r>
      <w:r>
        <w:rPr>
          <w:rFonts w:eastAsia="宋体" w:cs="Times New Roman" w:hint="eastAsia"/>
          <w:sz w:val="24"/>
          <w:szCs w:val="24"/>
        </w:rPr>
        <w:t>《</w:t>
      </w:r>
      <w:r w:rsidRPr="00C326DC">
        <w:rPr>
          <w:rFonts w:eastAsia="宋体" w:cs="Times New Roman" w:hint="eastAsia"/>
          <w:sz w:val="24"/>
          <w:szCs w:val="24"/>
        </w:rPr>
        <w:t>燃煤电站超低排放技术验证研究</w:t>
      </w:r>
      <w:r>
        <w:rPr>
          <w:rFonts w:eastAsia="宋体" w:cs="Times New Roman" w:hint="eastAsia"/>
          <w:sz w:val="24"/>
          <w:szCs w:val="24"/>
        </w:rPr>
        <w:t>》任务</w:t>
      </w:r>
      <w:r w:rsidRPr="00595F48">
        <w:rPr>
          <w:rFonts w:eastAsia="宋体" w:cs="Times New Roman" w:hint="eastAsia"/>
          <w:sz w:val="24"/>
          <w:szCs w:val="24"/>
        </w:rPr>
        <w:t>。</w:t>
      </w:r>
    </w:p>
    <w:p w14:paraId="3EAB1BA1" w14:textId="20B0C114" w:rsidR="00437B0C" w:rsidRDefault="00437B0C" w:rsidP="00437B0C">
      <w:pPr>
        <w:ind w:firstLine="480"/>
        <w:rPr>
          <w:rFonts w:eastAsia="宋体" w:cs="Times New Roman"/>
          <w:sz w:val="24"/>
          <w:szCs w:val="24"/>
        </w:rPr>
      </w:pPr>
      <w:r>
        <w:rPr>
          <w:rFonts w:eastAsia="宋体" w:cs="Times New Roman" w:hint="eastAsia"/>
          <w:sz w:val="24"/>
          <w:szCs w:val="24"/>
        </w:rPr>
        <w:t>子</w:t>
      </w:r>
      <w:r w:rsidRPr="00595F48">
        <w:rPr>
          <w:rFonts w:eastAsia="宋体" w:cs="Times New Roman" w:hint="eastAsia"/>
          <w:sz w:val="24"/>
          <w:szCs w:val="24"/>
        </w:rPr>
        <w:t>课题的</w:t>
      </w:r>
      <w:r>
        <w:rPr>
          <w:rFonts w:eastAsia="宋体" w:cs="Times New Roman" w:hint="eastAsia"/>
          <w:sz w:val="24"/>
          <w:szCs w:val="24"/>
        </w:rPr>
        <w:t>研究目标为针对我国超低排放技术成果评估机制不健全，推广交流机制不完善的问题，结合国内外技术评价推广机制调研分析，研究建立燃煤电站超低排放技术验证评价标准，开展验证评价试点，收集整理超低排放技术性能信息，向社会公开优秀技术性能信息，促进先进技术应用转化。研究成果为课题建立燃煤电厂烟气污染物超低排放技术评估方法，形成针对超低排放的关键技术标准及验证评价标准，为技术示范应用及评估提供重要支撑。</w:t>
      </w:r>
    </w:p>
    <w:p w14:paraId="1BC087BD" w14:textId="754CB761" w:rsidR="00D753EC" w:rsidRDefault="00DE1625" w:rsidP="00DE1625">
      <w:pPr>
        <w:pStyle w:val="2"/>
        <w:ind w:firstLineChars="66" w:firstLine="199"/>
        <w:rPr>
          <w:rFonts w:ascii="Times New Roman" w:hAnsi="Times New Roman" w:cs="Times New Roman"/>
        </w:rPr>
      </w:pPr>
      <w:bookmarkStart w:id="5" w:name="_Toc17900798"/>
      <w:r w:rsidRPr="008753F6">
        <w:rPr>
          <w:rFonts w:ascii="Times New Roman" w:hAnsi="Times New Roman" w:cs="Times New Roman"/>
        </w:rPr>
        <w:t>（二）</w:t>
      </w:r>
      <w:r w:rsidR="00677BD1" w:rsidRPr="008753F6">
        <w:rPr>
          <w:rFonts w:ascii="Times New Roman" w:hAnsi="Times New Roman" w:cs="Times New Roman"/>
        </w:rPr>
        <w:t>编制</w:t>
      </w:r>
      <w:r w:rsidR="00D753EC" w:rsidRPr="008753F6">
        <w:rPr>
          <w:rFonts w:ascii="Times New Roman" w:hAnsi="Times New Roman" w:cs="Times New Roman"/>
        </w:rPr>
        <w:t>必要性</w:t>
      </w:r>
      <w:bookmarkEnd w:id="5"/>
    </w:p>
    <w:p w14:paraId="7DC07F83" w14:textId="119C4DD1" w:rsidR="00A0115F" w:rsidRPr="00437B0C" w:rsidRDefault="00030817" w:rsidP="00437B0C">
      <w:pPr>
        <w:ind w:firstLine="480"/>
        <w:rPr>
          <w:rFonts w:eastAsia="宋体" w:cs="Times New Roman"/>
          <w:sz w:val="24"/>
          <w:szCs w:val="24"/>
        </w:rPr>
      </w:pPr>
      <w:r w:rsidRPr="00437B0C">
        <w:rPr>
          <w:rFonts w:eastAsia="宋体" w:cs="Times New Roman" w:hint="eastAsia"/>
          <w:sz w:val="24"/>
          <w:szCs w:val="24"/>
        </w:rPr>
        <w:t>2015</w:t>
      </w:r>
      <w:r w:rsidRPr="00437B0C">
        <w:rPr>
          <w:rFonts w:eastAsia="宋体" w:cs="Times New Roman" w:hint="eastAsia"/>
          <w:sz w:val="24"/>
          <w:szCs w:val="24"/>
        </w:rPr>
        <w:t>年</w:t>
      </w:r>
      <w:r w:rsidRPr="00437B0C">
        <w:rPr>
          <w:rFonts w:eastAsia="宋体" w:cs="Times New Roman" w:hint="eastAsia"/>
          <w:sz w:val="24"/>
          <w:szCs w:val="24"/>
        </w:rPr>
        <w:t>12</w:t>
      </w:r>
      <w:r w:rsidRPr="00437B0C">
        <w:rPr>
          <w:rFonts w:eastAsia="宋体" w:cs="Times New Roman" w:hint="eastAsia"/>
          <w:sz w:val="24"/>
          <w:szCs w:val="24"/>
        </w:rPr>
        <w:t>月，环境保护部等三部委联合发布</w:t>
      </w:r>
      <w:r w:rsidR="0011611E" w:rsidRPr="00437B0C">
        <w:rPr>
          <w:rFonts w:eastAsia="宋体" w:cs="Times New Roman" w:hint="eastAsia"/>
          <w:sz w:val="24"/>
          <w:szCs w:val="24"/>
        </w:rPr>
        <w:t>了</w:t>
      </w:r>
      <w:r w:rsidRPr="00437B0C">
        <w:rPr>
          <w:rFonts w:eastAsia="宋体" w:cs="Times New Roman" w:hint="eastAsia"/>
          <w:sz w:val="24"/>
          <w:szCs w:val="24"/>
        </w:rPr>
        <w:t>《</w:t>
      </w:r>
      <w:bookmarkStart w:id="6" w:name="OLE_LINK3"/>
      <w:bookmarkStart w:id="7" w:name="OLE_LINK4"/>
      <w:r w:rsidRPr="00437B0C">
        <w:rPr>
          <w:rFonts w:eastAsia="宋体" w:cs="Times New Roman" w:hint="eastAsia"/>
          <w:sz w:val="24"/>
          <w:szCs w:val="24"/>
        </w:rPr>
        <w:t>全面实施燃煤电厂超低排放和节能改造工作方案</w:t>
      </w:r>
      <w:bookmarkEnd w:id="6"/>
      <w:bookmarkEnd w:id="7"/>
      <w:r w:rsidRPr="00437B0C">
        <w:rPr>
          <w:rFonts w:eastAsia="宋体" w:cs="Times New Roman" w:hint="eastAsia"/>
          <w:sz w:val="24"/>
          <w:szCs w:val="24"/>
        </w:rPr>
        <w:t>》，</w:t>
      </w:r>
      <w:r w:rsidR="006D35CB" w:rsidRPr="00437B0C">
        <w:rPr>
          <w:rFonts w:eastAsia="宋体" w:cs="Times New Roman" w:hint="eastAsia"/>
          <w:sz w:val="24"/>
          <w:szCs w:val="24"/>
        </w:rPr>
        <w:t>方案要求</w:t>
      </w:r>
      <w:r w:rsidRPr="00437B0C">
        <w:rPr>
          <w:rFonts w:eastAsia="宋体" w:cs="Times New Roman" w:hint="eastAsia"/>
          <w:sz w:val="24"/>
          <w:szCs w:val="24"/>
        </w:rPr>
        <w:t>到</w:t>
      </w:r>
      <w:r w:rsidRPr="00437B0C">
        <w:rPr>
          <w:rFonts w:eastAsia="宋体" w:cs="Times New Roman" w:hint="eastAsia"/>
          <w:sz w:val="24"/>
          <w:szCs w:val="24"/>
        </w:rPr>
        <w:t xml:space="preserve">2020 </w:t>
      </w:r>
      <w:r w:rsidRPr="00437B0C">
        <w:rPr>
          <w:rFonts w:eastAsia="宋体" w:cs="Times New Roman" w:hint="eastAsia"/>
          <w:sz w:val="24"/>
          <w:szCs w:val="24"/>
        </w:rPr>
        <w:t>年，全国所有具备改造条件的燃煤电厂力争实现超低排放</w:t>
      </w:r>
      <w:r w:rsidR="000E65CC">
        <w:rPr>
          <w:rFonts w:eastAsia="宋体" w:cs="Times New Roman" w:hint="eastAsia"/>
          <w:sz w:val="24"/>
          <w:szCs w:val="24"/>
        </w:rPr>
        <w:t>（</w:t>
      </w:r>
      <w:r w:rsidRPr="00437B0C">
        <w:rPr>
          <w:rFonts w:eastAsia="宋体" w:cs="Times New Roman" w:hint="eastAsia"/>
          <w:sz w:val="24"/>
          <w:szCs w:val="24"/>
        </w:rPr>
        <w:t>即在基准氧含量</w:t>
      </w:r>
      <w:r w:rsidRPr="00437B0C">
        <w:rPr>
          <w:rFonts w:eastAsia="宋体" w:cs="Times New Roman" w:hint="eastAsia"/>
          <w:sz w:val="24"/>
          <w:szCs w:val="24"/>
        </w:rPr>
        <w:t>6%</w:t>
      </w:r>
      <w:r w:rsidRPr="00437B0C">
        <w:rPr>
          <w:rFonts w:eastAsia="宋体" w:cs="Times New Roman" w:hint="eastAsia"/>
          <w:sz w:val="24"/>
          <w:szCs w:val="24"/>
        </w:rPr>
        <w:t>条件下，烟尘、二氧化硫、氮氧化物排放浓度分别不高于</w:t>
      </w:r>
      <w:r w:rsidRPr="00437B0C">
        <w:rPr>
          <w:rFonts w:eastAsia="宋体" w:cs="Times New Roman" w:hint="eastAsia"/>
          <w:sz w:val="24"/>
          <w:szCs w:val="24"/>
        </w:rPr>
        <w:t>10</w:t>
      </w:r>
      <w:r w:rsidRPr="00437B0C">
        <w:rPr>
          <w:rFonts w:eastAsia="宋体" w:cs="Times New Roman" w:hint="eastAsia"/>
          <w:sz w:val="24"/>
          <w:szCs w:val="24"/>
        </w:rPr>
        <w:t>、</w:t>
      </w:r>
      <w:r w:rsidRPr="00437B0C">
        <w:rPr>
          <w:rFonts w:eastAsia="宋体" w:cs="Times New Roman" w:hint="eastAsia"/>
          <w:sz w:val="24"/>
          <w:szCs w:val="24"/>
        </w:rPr>
        <w:t>35</w:t>
      </w:r>
      <w:r w:rsidRPr="00437B0C">
        <w:rPr>
          <w:rFonts w:eastAsia="宋体" w:cs="Times New Roman" w:hint="eastAsia"/>
          <w:sz w:val="24"/>
          <w:szCs w:val="24"/>
        </w:rPr>
        <w:t>、</w:t>
      </w:r>
      <w:r w:rsidRPr="00437B0C">
        <w:rPr>
          <w:rFonts w:eastAsia="宋体" w:cs="Times New Roman" w:hint="eastAsia"/>
          <w:sz w:val="24"/>
          <w:szCs w:val="24"/>
        </w:rPr>
        <w:t xml:space="preserve">50 </w:t>
      </w:r>
      <w:r w:rsidRPr="00437B0C">
        <w:rPr>
          <w:rFonts w:eastAsia="宋体" w:cs="Times New Roman" w:hint="eastAsia"/>
          <w:sz w:val="24"/>
          <w:szCs w:val="24"/>
        </w:rPr>
        <w:t>毫克</w:t>
      </w:r>
      <w:r w:rsidRPr="00437B0C">
        <w:rPr>
          <w:rFonts w:eastAsia="宋体" w:cs="Times New Roman" w:hint="eastAsia"/>
          <w:sz w:val="24"/>
          <w:szCs w:val="24"/>
        </w:rPr>
        <w:t>/</w:t>
      </w:r>
      <w:r w:rsidRPr="00437B0C">
        <w:rPr>
          <w:rFonts w:eastAsia="宋体" w:cs="Times New Roman" w:hint="eastAsia"/>
          <w:sz w:val="24"/>
          <w:szCs w:val="24"/>
        </w:rPr>
        <w:t>立方米</w:t>
      </w:r>
      <w:r w:rsidR="000E65CC">
        <w:rPr>
          <w:rFonts w:eastAsia="宋体" w:cs="Times New Roman" w:hint="eastAsia"/>
          <w:sz w:val="24"/>
          <w:szCs w:val="24"/>
        </w:rPr>
        <w:t>）</w:t>
      </w:r>
      <w:r w:rsidR="002A578E">
        <w:rPr>
          <w:rFonts w:eastAsia="宋体" w:cs="Times New Roman" w:hint="eastAsia"/>
          <w:sz w:val="24"/>
          <w:szCs w:val="24"/>
        </w:rPr>
        <w:t>，</w:t>
      </w:r>
      <w:r w:rsidRPr="00437B0C">
        <w:rPr>
          <w:rFonts w:eastAsia="宋体" w:cs="Times New Roman" w:hint="eastAsia"/>
          <w:sz w:val="24"/>
          <w:szCs w:val="24"/>
        </w:rPr>
        <w:t>全国有条件的新建燃煤发电机组达到超低排放水平。加快现役燃煤发电机组超低排放改造步伐，将东部地区原计划</w:t>
      </w:r>
      <w:r w:rsidRPr="00437B0C">
        <w:rPr>
          <w:rFonts w:eastAsia="宋体" w:cs="Times New Roman" w:hint="eastAsia"/>
          <w:sz w:val="24"/>
          <w:szCs w:val="24"/>
        </w:rPr>
        <w:t xml:space="preserve"> 2020 </w:t>
      </w:r>
      <w:r w:rsidRPr="00437B0C">
        <w:rPr>
          <w:rFonts w:eastAsia="宋体" w:cs="Times New Roman" w:hint="eastAsia"/>
          <w:sz w:val="24"/>
          <w:szCs w:val="24"/>
        </w:rPr>
        <w:t>年前完成的超低排放改造任务提前至</w:t>
      </w:r>
      <w:r w:rsidRPr="00437B0C">
        <w:rPr>
          <w:rFonts w:eastAsia="宋体" w:cs="Times New Roman" w:hint="eastAsia"/>
          <w:sz w:val="24"/>
          <w:szCs w:val="24"/>
        </w:rPr>
        <w:t xml:space="preserve">2017 </w:t>
      </w:r>
      <w:r w:rsidRPr="00437B0C">
        <w:rPr>
          <w:rFonts w:eastAsia="宋体" w:cs="Times New Roman" w:hint="eastAsia"/>
          <w:sz w:val="24"/>
          <w:szCs w:val="24"/>
        </w:rPr>
        <w:t>年前总体完成；将对东部地区的要求逐步扩展至全国有条件地区，其中，中部地区力争在</w:t>
      </w:r>
      <w:r w:rsidRPr="00437B0C">
        <w:rPr>
          <w:rFonts w:eastAsia="宋体" w:cs="Times New Roman" w:hint="eastAsia"/>
          <w:sz w:val="24"/>
          <w:szCs w:val="24"/>
        </w:rPr>
        <w:t xml:space="preserve"> 2018 </w:t>
      </w:r>
      <w:r w:rsidRPr="00437B0C">
        <w:rPr>
          <w:rFonts w:eastAsia="宋体" w:cs="Times New Roman" w:hint="eastAsia"/>
          <w:sz w:val="24"/>
          <w:szCs w:val="24"/>
        </w:rPr>
        <w:t>年前基本完成，西部地区在</w:t>
      </w:r>
      <w:r w:rsidRPr="00437B0C">
        <w:rPr>
          <w:rFonts w:eastAsia="宋体" w:cs="Times New Roman" w:hint="eastAsia"/>
          <w:sz w:val="24"/>
          <w:szCs w:val="24"/>
        </w:rPr>
        <w:t xml:space="preserve"> 2020</w:t>
      </w:r>
      <w:r w:rsidRPr="00437B0C">
        <w:rPr>
          <w:rFonts w:eastAsia="宋体" w:cs="Times New Roman" w:hint="eastAsia"/>
          <w:sz w:val="24"/>
          <w:szCs w:val="24"/>
        </w:rPr>
        <w:t>年前完成。根据</w:t>
      </w:r>
      <w:r w:rsidR="005A1C8E" w:rsidRPr="00437B0C">
        <w:rPr>
          <w:rFonts w:eastAsia="宋体" w:cs="Times New Roman" w:hint="eastAsia"/>
          <w:sz w:val="24"/>
          <w:szCs w:val="24"/>
        </w:rPr>
        <w:t>中国电力企业联合会发布的</w:t>
      </w:r>
      <w:r w:rsidR="006D35CB" w:rsidRPr="00437B0C">
        <w:rPr>
          <w:rFonts w:eastAsia="宋体" w:cs="Times New Roman" w:hint="eastAsia"/>
          <w:sz w:val="24"/>
          <w:szCs w:val="24"/>
        </w:rPr>
        <w:t>《</w:t>
      </w:r>
      <w:r w:rsidR="006D35CB" w:rsidRPr="00437B0C">
        <w:rPr>
          <w:rFonts w:eastAsia="宋体" w:cs="Times New Roman" w:hint="eastAsia"/>
          <w:sz w:val="24"/>
          <w:szCs w:val="24"/>
        </w:rPr>
        <w:t>2017</w:t>
      </w:r>
      <w:r w:rsidR="006D35CB" w:rsidRPr="00437B0C">
        <w:rPr>
          <w:rFonts w:eastAsia="宋体" w:cs="Times New Roman" w:hint="eastAsia"/>
          <w:sz w:val="24"/>
          <w:szCs w:val="24"/>
        </w:rPr>
        <w:lastRenderedPageBreak/>
        <w:t>年中国电力发展情况综述》</w:t>
      </w:r>
      <w:r w:rsidRPr="00437B0C">
        <w:rPr>
          <w:rFonts w:eastAsia="宋体" w:cs="Times New Roman" w:hint="eastAsia"/>
          <w:sz w:val="24"/>
          <w:szCs w:val="24"/>
        </w:rPr>
        <w:t>，截至</w:t>
      </w:r>
      <w:r w:rsidRPr="00437B0C">
        <w:rPr>
          <w:rFonts w:eastAsia="宋体" w:cs="Times New Roman" w:hint="eastAsia"/>
          <w:sz w:val="24"/>
          <w:szCs w:val="24"/>
        </w:rPr>
        <w:t>2017</w:t>
      </w:r>
      <w:r w:rsidRPr="00437B0C">
        <w:rPr>
          <w:rFonts w:eastAsia="宋体" w:cs="Times New Roman" w:hint="eastAsia"/>
          <w:sz w:val="24"/>
          <w:szCs w:val="24"/>
        </w:rPr>
        <w:t>年年底，</w:t>
      </w:r>
      <w:bookmarkStart w:id="8" w:name="OLE_LINK5"/>
      <w:bookmarkStart w:id="9" w:name="OLE_LINK6"/>
      <w:r w:rsidRPr="00437B0C">
        <w:rPr>
          <w:rFonts w:eastAsia="宋体" w:cs="Times New Roman" w:hint="eastAsia"/>
          <w:sz w:val="24"/>
          <w:szCs w:val="24"/>
        </w:rPr>
        <w:t>全国累计完成燃煤电厂超低排放改造</w:t>
      </w:r>
      <w:r w:rsidRPr="00437B0C">
        <w:rPr>
          <w:rFonts w:eastAsia="宋体" w:cs="Times New Roman" w:hint="eastAsia"/>
          <w:sz w:val="24"/>
          <w:szCs w:val="24"/>
        </w:rPr>
        <w:t>7</w:t>
      </w:r>
      <w:r w:rsidRPr="00437B0C">
        <w:rPr>
          <w:rFonts w:eastAsia="宋体" w:cs="Times New Roman" w:hint="eastAsia"/>
          <w:sz w:val="24"/>
          <w:szCs w:val="24"/>
        </w:rPr>
        <w:t>亿千瓦</w:t>
      </w:r>
      <w:bookmarkEnd w:id="8"/>
      <w:bookmarkEnd w:id="9"/>
      <w:r w:rsidRPr="00437B0C">
        <w:rPr>
          <w:rFonts w:eastAsia="宋体" w:cs="Times New Roman" w:hint="eastAsia"/>
          <w:sz w:val="24"/>
          <w:szCs w:val="24"/>
        </w:rPr>
        <w:t>，占全国煤电机组容量比重超过</w:t>
      </w:r>
      <w:r w:rsidRPr="00437B0C">
        <w:rPr>
          <w:rFonts w:eastAsia="宋体" w:cs="Times New Roman" w:hint="eastAsia"/>
          <w:sz w:val="24"/>
          <w:szCs w:val="24"/>
        </w:rPr>
        <w:t>70%</w:t>
      </w:r>
      <w:r w:rsidRPr="00437B0C">
        <w:rPr>
          <w:rFonts w:eastAsia="宋体" w:cs="Times New Roman" w:hint="eastAsia"/>
          <w:sz w:val="24"/>
          <w:szCs w:val="24"/>
        </w:rPr>
        <w:t>，提前两年多完成</w:t>
      </w:r>
      <w:r w:rsidRPr="00437B0C">
        <w:rPr>
          <w:rFonts w:eastAsia="宋体" w:cs="Times New Roman" w:hint="eastAsia"/>
          <w:sz w:val="24"/>
          <w:szCs w:val="24"/>
        </w:rPr>
        <w:t>2020</w:t>
      </w:r>
      <w:r w:rsidRPr="00437B0C">
        <w:rPr>
          <w:rFonts w:eastAsia="宋体" w:cs="Times New Roman" w:hint="eastAsia"/>
          <w:sz w:val="24"/>
          <w:szCs w:val="24"/>
        </w:rPr>
        <w:t>年改造目标任务。</w:t>
      </w:r>
    </w:p>
    <w:p w14:paraId="5A74807A" w14:textId="600EC5D7" w:rsidR="00030817" w:rsidRPr="00437B0C" w:rsidRDefault="00030817" w:rsidP="00437B0C">
      <w:pPr>
        <w:ind w:firstLine="480"/>
        <w:rPr>
          <w:rFonts w:eastAsia="宋体" w:cs="Times New Roman"/>
          <w:sz w:val="24"/>
          <w:szCs w:val="24"/>
        </w:rPr>
      </w:pPr>
      <w:r w:rsidRPr="00437B0C">
        <w:rPr>
          <w:rFonts w:eastAsia="宋体" w:cs="Times New Roman" w:hint="eastAsia"/>
          <w:sz w:val="24"/>
          <w:szCs w:val="24"/>
        </w:rPr>
        <w:t>目前</w:t>
      </w:r>
      <w:r w:rsidR="00F04015" w:rsidRPr="00437B0C">
        <w:rPr>
          <w:rFonts w:eastAsia="宋体" w:cs="Times New Roman" w:hint="eastAsia"/>
          <w:sz w:val="24"/>
          <w:szCs w:val="24"/>
        </w:rPr>
        <w:t>，</w:t>
      </w:r>
      <w:r w:rsidRPr="00437B0C">
        <w:rPr>
          <w:rFonts w:eastAsia="宋体" w:cs="Times New Roman" w:hint="eastAsia"/>
          <w:sz w:val="24"/>
          <w:szCs w:val="24"/>
        </w:rPr>
        <w:t>燃煤电站烟气污染物超低排放技术市场需求迫切，</w:t>
      </w:r>
      <w:r w:rsidR="002A578E" w:rsidRPr="002A578E">
        <w:rPr>
          <w:rFonts w:eastAsia="宋体" w:cs="Times New Roman" w:hint="eastAsia"/>
          <w:sz w:val="24"/>
          <w:szCs w:val="24"/>
        </w:rPr>
        <w:t>技术成果评估机制不健全，推广交流机制不完善</w:t>
      </w:r>
      <w:r w:rsidR="002A578E">
        <w:rPr>
          <w:rFonts w:eastAsia="宋体" w:cs="Times New Roman" w:hint="eastAsia"/>
          <w:sz w:val="24"/>
          <w:szCs w:val="24"/>
        </w:rPr>
        <w:t>，开展</w:t>
      </w:r>
      <w:r w:rsidRPr="00437B0C">
        <w:rPr>
          <w:rFonts w:eastAsia="宋体" w:cs="Times New Roman" w:hint="eastAsia"/>
          <w:sz w:val="24"/>
          <w:szCs w:val="24"/>
        </w:rPr>
        <w:t>技术验证评价与以往的燃煤电站污染控制技术</w:t>
      </w:r>
      <w:r w:rsidR="002A578E">
        <w:rPr>
          <w:rFonts w:eastAsia="宋体" w:cs="Times New Roman" w:hint="eastAsia"/>
          <w:sz w:val="24"/>
          <w:szCs w:val="24"/>
        </w:rPr>
        <w:t>评价</w:t>
      </w:r>
      <w:r w:rsidRPr="00437B0C">
        <w:rPr>
          <w:rFonts w:eastAsia="宋体" w:cs="Times New Roman" w:hint="eastAsia"/>
          <w:sz w:val="24"/>
          <w:szCs w:val="24"/>
        </w:rPr>
        <w:t>有较大差别，</w:t>
      </w:r>
      <w:r w:rsidR="00F04015" w:rsidRPr="00437B0C">
        <w:rPr>
          <w:rFonts w:eastAsia="宋体" w:cs="Times New Roman" w:hint="eastAsia"/>
          <w:sz w:val="24"/>
          <w:szCs w:val="24"/>
        </w:rPr>
        <w:t>对</w:t>
      </w:r>
      <w:r w:rsidRPr="00437B0C">
        <w:rPr>
          <w:rFonts w:eastAsia="宋体" w:cs="Times New Roman" w:hint="eastAsia"/>
          <w:sz w:val="24"/>
          <w:szCs w:val="24"/>
        </w:rPr>
        <w:t>燃煤电站超低排放技术</w:t>
      </w:r>
      <w:r w:rsidR="00F04015" w:rsidRPr="00437B0C">
        <w:rPr>
          <w:rFonts w:eastAsia="宋体" w:cs="Times New Roman" w:hint="eastAsia"/>
          <w:sz w:val="24"/>
          <w:szCs w:val="24"/>
        </w:rPr>
        <w:t>的</w:t>
      </w:r>
      <w:r w:rsidRPr="00437B0C">
        <w:rPr>
          <w:rFonts w:eastAsia="宋体" w:cs="Times New Roman" w:hint="eastAsia"/>
          <w:sz w:val="24"/>
          <w:szCs w:val="24"/>
        </w:rPr>
        <w:t>验证</w:t>
      </w:r>
      <w:r w:rsidR="00F04015" w:rsidRPr="00437B0C">
        <w:rPr>
          <w:rFonts w:eastAsia="宋体" w:cs="Times New Roman" w:hint="eastAsia"/>
          <w:sz w:val="24"/>
          <w:szCs w:val="24"/>
        </w:rPr>
        <w:t>评价工作</w:t>
      </w:r>
      <w:r w:rsidRPr="00437B0C">
        <w:rPr>
          <w:rFonts w:eastAsia="宋体" w:cs="Times New Roman" w:hint="eastAsia"/>
          <w:sz w:val="24"/>
          <w:szCs w:val="24"/>
        </w:rPr>
        <w:t>带来较大挑战。</w:t>
      </w:r>
    </w:p>
    <w:p w14:paraId="01451A3B" w14:textId="77777777" w:rsidR="00AB4BA3" w:rsidRPr="00437B0C" w:rsidRDefault="002066D8" w:rsidP="00437B0C">
      <w:pPr>
        <w:ind w:firstLine="480"/>
        <w:rPr>
          <w:rFonts w:eastAsia="宋体" w:cs="Times New Roman"/>
          <w:sz w:val="24"/>
          <w:szCs w:val="24"/>
        </w:rPr>
      </w:pPr>
      <w:r w:rsidRPr="00437B0C">
        <w:rPr>
          <w:rFonts w:eastAsia="宋体" w:cs="Times New Roman" w:hint="eastAsia"/>
          <w:sz w:val="24"/>
          <w:szCs w:val="24"/>
        </w:rPr>
        <w:t>环境技术验证评价是受技术开发、使用者或其他利益相关者的委托，由第三方验证测试评价机构依据国家的测试规范、标准、法规等，在技术最具有代表性的运行条件下，对环保技术的环境保护效果、环境影响、经济性、可靠性以及其他技术持有方自我声明的技术性能等进行科学、客观、公正的验证和测试，在此基础上综合运用数理统计以及专家辅助评价等方法，对该技术性能进行评价和分析的方法。</w:t>
      </w:r>
    </w:p>
    <w:p w14:paraId="0AF7DCBD" w14:textId="1D19C91D" w:rsidR="002066D8" w:rsidRPr="00437B0C" w:rsidRDefault="002066D8" w:rsidP="00437B0C">
      <w:pPr>
        <w:ind w:firstLine="480"/>
        <w:rPr>
          <w:rFonts w:eastAsia="宋体" w:cs="Times New Roman"/>
          <w:sz w:val="24"/>
          <w:szCs w:val="24"/>
        </w:rPr>
      </w:pPr>
      <w:r w:rsidRPr="00437B0C">
        <w:rPr>
          <w:rFonts w:eastAsia="宋体" w:cs="Times New Roman" w:hint="eastAsia"/>
          <w:sz w:val="24"/>
          <w:szCs w:val="24"/>
        </w:rPr>
        <w:t>为了推动环境技术验证评价制度（</w:t>
      </w:r>
      <w:r w:rsidRPr="00437B0C">
        <w:rPr>
          <w:rFonts w:eastAsia="宋体" w:cs="Times New Roman" w:hint="eastAsia"/>
          <w:sz w:val="24"/>
          <w:szCs w:val="24"/>
        </w:rPr>
        <w:t>E</w:t>
      </w:r>
      <w:r w:rsidRPr="00437B0C">
        <w:rPr>
          <w:rFonts w:eastAsia="宋体" w:cs="Times New Roman"/>
          <w:sz w:val="24"/>
          <w:szCs w:val="24"/>
        </w:rPr>
        <w:t>TV</w:t>
      </w:r>
      <w:r w:rsidRPr="00437B0C">
        <w:rPr>
          <w:rFonts w:eastAsia="宋体" w:cs="Times New Roman" w:hint="eastAsia"/>
          <w:sz w:val="24"/>
          <w:szCs w:val="24"/>
        </w:rPr>
        <w:t>）在中国的</w:t>
      </w:r>
      <w:r w:rsidR="003E4518" w:rsidRPr="00437B0C">
        <w:rPr>
          <w:rFonts w:eastAsia="宋体" w:cs="Times New Roman" w:hint="eastAsia"/>
          <w:sz w:val="24"/>
          <w:szCs w:val="24"/>
        </w:rPr>
        <w:t>应用推广</w:t>
      </w:r>
      <w:r w:rsidRPr="00437B0C">
        <w:rPr>
          <w:rFonts w:eastAsia="宋体" w:cs="Times New Roman" w:hint="eastAsia"/>
          <w:sz w:val="24"/>
          <w:szCs w:val="24"/>
        </w:rPr>
        <w:t>，由中国环境科学学会、中国环境科学研究院等</w:t>
      </w:r>
      <w:r w:rsidRPr="00437B0C">
        <w:rPr>
          <w:rFonts w:eastAsia="宋体" w:cs="Times New Roman" w:hint="eastAsia"/>
          <w:sz w:val="24"/>
          <w:szCs w:val="24"/>
        </w:rPr>
        <w:t>25</w:t>
      </w:r>
      <w:r w:rsidRPr="00437B0C">
        <w:rPr>
          <w:rFonts w:eastAsia="宋体" w:cs="Times New Roman" w:hint="eastAsia"/>
          <w:sz w:val="24"/>
          <w:szCs w:val="24"/>
        </w:rPr>
        <w:t>家单位发起成立了环境技术验证评价联盟，</w:t>
      </w:r>
      <w:r w:rsidR="003E4518" w:rsidRPr="00437B0C">
        <w:rPr>
          <w:rFonts w:eastAsia="宋体" w:cs="Times New Roman" w:hint="eastAsia"/>
          <w:sz w:val="24"/>
          <w:szCs w:val="24"/>
        </w:rPr>
        <w:t>并</w:t>
      </w:r>
      <w:r w:rsidRPr="00437B0C">
        <w:rPr>
          <w:rFonts w:eastAsia="宋体" w:cs="Times New Roman" w:hint="eastAsia"/>
          <w:sz w:val="24"/>
          <w:szCs w:val="24"/>
        </w:rPr>
        <w:t>以中国环境科学学会社团标准的形式发布了《环境保护技术验证评价</w:t>
      </w:r>
      <w:r w:rsidRPr="00437B0C">
        <w:rPr>
          <w:rFonts w:eastAsia="宋体" w:cs="Times New Roman" w:hint="eastAsia"/>
          <w:sz w:val="24"/>
          <w:szCs w:val="24"/>
        </w:rPr>
        <w:t xml:space="preserve"> </w:t>
      </w:r>
      <w:r w:rsidRPr="00437B0C">
        <w:rPr>
          <w:rFonts w:eastAsia="宋体" w:cs="Times New Roman" w:hint="eastAsia"/>
          <w:sz w:val="24"/>
          <w:szCs w:val="24"/>
        </w:rPr>
        <w:t>通用规范》、《环境保护技术验证评价</w:t>
      </w:r>
      <w:r w:rsidRPr="00437B0C">
        <w:rPr>
          <w:rFonts w:eastAsia="宋体" w:cs="Times New Roman" w:hint="eastAsia"/>
          <w:sz w:val="24"/>
          <w:szCs w:val="24"/>
        </w:rPr>
        <w:t xml:space="preserve"> </w:t>
      </w:r>
      <w:r w:rsidRPr="00437B0C">
        <w:rPr>
          <w:rFonts w:eastAsia="宋体" w:cs="Times New Roman" w:hint="eastAsia"/>
          <w:sz w:val="24"/>
          <w:szCs w:val="24"/>
        </w:rPr>
        <w:t>测试通用规范》等通用技术规范。</w:t>
      </w:r>
      <w:r w:rsidR="00F04015" w:rsidRPr="00437B0C">
        <w:rPr>
          <w:rFonts w:eastAsia="宋体" w:cs="Times New Roman" w:hint="eastAsia"/>
          <w:sz w:val="24"/>
          <w:szCs w:val="24"/>
        </w:rPr>
        <w:t>环境技术验证评价技术通用规范等标准文件为各行业制定本行业的技术验证评价规范提供了科学的理论指导和依据。</w:t>
      </w:r>
    </w:p>
    <w:p w14:paraId="0EA2B59A" w14:textId="4CE4A83C" w:rsidR="00030817" w:rsidRPr="00030817" w:rsidRDefault="00030817" w:rsidP="00437B0C">
      <w:pPr>
        <w:ind w:firstLine="480"/>
      </w:pPr>
      <w:r w:rsidRPr="00437B0C">
        <w:rPr>
          <w:rFonts w:eastAsia="宋体" w:cs="Times New Roman" w:hint="eastAsia"/>
          <w:sz w:val="24"/>
          <w:szCs w:val="24"/>
        </w:rPr>
        <w:t>因此，以环境技术验证评价技术体系为支撑，编制《燃煤电站烟气污染物超低排放技术验证评价规范》，是规范环境保护技术验证评价联盟成员单位实施的燃煤电站烟气污染物超低排放技术验证评价工作，确保验证评价结果的科学性、公正性、客观性的紧迫工作。</w:t>
      </w:r>
    </w:p>
    <w:p w14:paraId="44242EF6" w14:textId="66C0206D" w:rsidR="00A85464" w:rsidRDefault="00DE1625" w:rsidP="00DE1625">
      <w:pPr>
        <w:pStyle w:val="2"/>
        <w:ind w:firstLineChars="66" w:firstLine="199"/>
        <w:rPr>
          <w:rFonts w:ascii="Times New Roman" w:hAnsi="Times New Roman" w:cs="Times New Roman"/>
        </w:rPr>
      </w:pPr>
      <w:bookmarkStart w:id="10" w:name="_Toc17900799"/>
      <w:r w:rsidRPr="008753F6">
        <w:rPr>
          <w:rFonts w:ascii="Times New Roman" w:hAnsi="Times New Roman" w:cs="Times New Roman"/>
        </w:rPr>
        <w:lastRenderedPageBreak/>
        <w:t>（三）</w:t>
      </w:r>
      <w:r w:rsidR="005141E5" w:rsidRPr="008753F6">
        <w:rPr>
          <w:rFonts w:ascii="Times New Roman" w:hAnsi="Times New Roman" w:cs="Times New Roman"/>
        </w:rPr>
        <w:t>主要</w:t>
      </w:r>
      <w:r w:rsidR="00A85464" w:rsidRPr="008753F6">
        <w:rPr>
          <w:rFonts w:ascii="Times New Roman" w:hAnsi="Times New Roman" w:cs="Times New Roman"/>
        </w:rPr>
        <w:t>工作过程</w:t>
      </w:r>
      <w:bookmarkEnd w:id="10"/>
    </w:p>
    <w:p w14:paraId="5268617A" w14:textId="77777777"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w:t>
      </w:r>
      <w:r w:rsidRPr="00C326DC">
        <w:rPr>
          <w:rFonts w:eastAsia="宋体" w:cs="Times New Roman" w:hint="eastAsia"/>
          <w:sz w:val="24"/>
          <w:szCs w:val="24"/>
        </w:rPr>
        <w:t>1</w:t>
      </w:r>
      <w:r w:rsidRPr="00C326DC">
        <w:rPr>
          <w:rFonts w:eastAsia="宋体" w:cs="Times New Roman" w:hint="eastAsia"/>
          <w:sz w:val="24"/>
          <w:szCs w:val="24"/>
        </w:rPr>
        <w:t>）</w:t>
      </w:r>
      <w:r w:rsidRPr="00C326DC">
        <w:rPr>
          <w:rFonts w:eastAsia="宋体" w:cs="Times New Roman" w:hint="eastAsia"/>
          <w:sz w:val="24"/>
          <w:szCs w:val="24"/>
        </w:rPr>
        <w:t>2016</w:t>
      </w:r>
      <w:r w:rsidRPr="00C326DC">
        <w:rPr>
          <w:rFonts w:eastAsia="宋体" w:cs="Times New Roman" w:hint="eastAsia"/>
          <w:sz w:val="24"/>
          <w:szCs w:val="24"/>
        </w:rPr>
        <w:t>年</w:t>
      </w:r>
      <w:r w:rsidRPr="00C326DC">
        <w:rPr>
          <w:rFonts w:eastAsia="宋体" w:cs="Times New Roman" w:hint="eastAsia"/>
          <w:sz w:val="24"/>
          <w:szCs w:val="24"/>
        </w:rPr>
        <w:t>7</w:t>
      </w:r>
      <w:r w:rsidRPr="00C326DC">
        <w:rPr>
          <w:rFonts w:eastAsia="宋体" w:cs="Times New Roman" w:hint="eastAsia"/>
          <w:sz w:val="24"/>
          <w:szCs w:val="24"/>
        </w:rPr>
        <w:t>月</w:t>
      </w:r>
      <w:r w:rsidRPr="00C326DC">
        <w:rPr>
          <w:rFonts w:eastAsia="宋体" w:cs="Times New Roman" w:hint="eastAsia"/>
          <w:sz w:val="24"/>
          <w:szCs w:val="24"/>
        </w:rPr>
        <w:t>~2017</w:t>
      </w:r>
      <w:r w:rsidRPr="00C326DC">
        <w:rPr>
          <w:rFonts w:eastAsia="宋体" w:cs="Times New Roman" w:hint="eastAsia"/>
          <w:sz w:val="24"/>
          <w:szCs w:val="24"/>
        </w:rPr>
        <w:t>年</w:t>
      </w:r>
      <w:r w:rsidRPr="00C326DC">
        <w:rPr>
          <w:rFonts w:eastAsia="宋体" w:cs="Times New Roman" w:hint="eastAsia"/>
          <w:sz w:val="24"/>
          <w:szCs w:val="24"/>
        </w:rPr>
        <w:t>6</w:t>
      </w:r>
      <w:r w:rsidRPr="00C326DC">
        <w:rPr>
          <w:rFonts w:eastAsia="宋体" w:cs="Times New Roman" w:hint="eastAsia"/>
          <w:sz w:val="24"/>
          <w:szCs w:val="24"/>
        </w:rPr>
        <w:t>月</w:t>
      </w:r>
    </w:p>
    <w:p w14:paraId="09705A25" w14:textId="1DA01B22"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资料的收集和整理。对燃煤</w:t>
      </w:r>
      <w:r>
        <w:rPr>
          <w:rFonts w:eastAsia="宋体" w:cs="Times New Roman" w:hint="eastAsia"/>
          <w:sz w:val="24"/>
          <w:szCs w:val="24"/>
        </w:rPr>
        <w:t>电厂</w:t>
      </w:r>
      <w:r w:rsidRPr="00C326DC">
        <w:rPr>
          <w:rFonts w:eastAsia="宋体" w:cs="Times New Roman" w:hint="eastAsia"/>
          <w:sz w:val="24"/>
          <w:szCs w:val="24"/>
        </w:rPr>
        <w:t>行业大气污染特征、燃煤锅炉烟气污染治理的相关政策、标准及管理要求、燃煤锅炉烟气污染防治设备与技术现状、燃煤锅炉烟气</w:t>
      </w:r>
      <w:r>
        <w:rPr>
          <w:rFonts w:eastAsia="宋体" w:cs="Times New Roman" w:hint="eastAsia"/>
          <w:sz w:val="24"/>
          <w:szCs w:val="24"/>
        </w:rPr>
        <w:t>评价</w:t>
      </w:r>
      <w:r w:rsidRPr="00C326DC">
        <w:rPr>
          <w:rFonts w:eastAsia="宋体" w:cs="Times New Roman" w:hint="eastAsia"/>
          <w:sz w:val="24"/>
          <w:szCs w:val="24"/>
        </w:rPr>
        <w:t>技术现状进行了充分的调研，分析了</w:t>
      </w:r>
      <w:r w:rsidR="00F629AF">
        <w:rPr>
          <w:rFonts w:eastAsia="宋体" w:cs="Times New Roman" w:hint="eastAsia"/>
          <w:sz w:val="24"/>
          <w:szCs w:val="24"/>
        </w:rPr>
        <w:t>燃煤电站烟气污染物超低排放技术</w:t>
      </w:r>
      <w:r w:rsidRPr="00F43907">
        <w:rPr>
          <w:rFonts w:eastAsia="宋体" w:cs="Times New Roman" w:hint="eastAsia"/>
          <w:sz w:val="24"/>
          <w:szCs w:val="24"/>
        </w:rPr>
        <w:t>评价</w:t>
      </w:r>
      <w:r>
        <w:rPr>
          <w:rFonts w:eastAsia="宋体" w:cs="Times New Roman" w:hint="eastAsia"/>
          <w:sz w:val="24"/>
          <w:szCs w:val="24"/>
        </w:rPr>
        <w:t>现状及发展趋势</w:t>
      </w:r>
      <w:r w:rsidRPr="00C326DC">
        <w:rPr>
          <w:rFonts w:eastAsia="宋体" w:cs="Times New Roman" w:hint="eastAsia"/>
          <w:sz w:val="24"/>
          <w:szCs w:val="24"/>
        </w:rPr>
        <w:t>。</w:t>
      </w:r>
    </w:p>
    <w:p w14:paraId="363EE23B" w14:textId="77777777"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w:t>
      </w:r>
      <w:r w:rsidRPr="00C326DC">
        <w:rPr>
          <w:rFonts w:eastAsia="宋体" w:cs="Times New Roman" w:hint="eastAsia"/>
          <w:sz w:val="24"/>
          <w:szCs w:val="24"/>
        </w:rPr>
        <w:t>2</w:t>
      </w:r>
      <w:r w:rsidRPr="00C326DC">
        <w:rPr>
          <w:rFonts w:eastAsia="宋体" w:cs="Times New Roman" w:hint="eastAsia"/>
          <w:sz w:val="24"/>
          <w:szCs w:val="24"/>
        </w:rPr>
        <w:t>）</w:t>
      </w:r>
      <w:r w:rsidRPr="00C326DC">
        <w:rPr>
          <w:rFonts w:eastAsia="宋体" w:cs="Times New Roman" w:hint="eastAsia"/>
          <w:sz w:val="24"/>
          <w:szCs w:val="24"/>
        </w:rPr>
        <w:t>2017</w:t>
      </w:r>
      <w:r w:rsidRPr="00C326DC">
        <w:rPr>
          <w:rFonts w:eastAsia="宋体" w:cs="Times New Roman" w:hint="eastAsia"/>
          <w:sz w:val="24"/>
          <w:szCs w:val="24"/>
        </w:rPr>
        <w:t>年</w:t>
      </w:r>
      <w:r w:rsidRPr="00C326DC">
        <w:rPr>
          <w:rFonts w:eastAsia="宋体" w:cs="Times New Roman" w:hint="eastAsia"/>
          <w:sz w:val="24"/>
          <w:szCs w:val="24"/>
        </w:rPr>
        <w:t>7</w:t>
      </w:r>
      <w:r w:rsidRPr="00C326DC">
        <w:rPr>
          <w:rFonts w:eastAsia="宋体" w:cs="Times New Roman" w:hint="eastAsia"/>
          <w:sz w:val="24"/>
          <w:szCs w:val="24"/>
        </w:rPr>
        <w:t>月</w:t>
      </w:r>
      <w:r w:rsidRPr="00C326DC">
        <w:rPr>
          <w:rFonts w:eastAsia="宋体" w:cs="Times New Roman" w:hint="eastAsia"/>
          <w:sz w:val="24"/>
          <w:szCs w:val="24"/>
        </w:rPr>
        <w:t>~2017</w:t>
      </w:r>
      <w:r w:rsidRPr="00C326DC">
        <w:rPr>
          <w:rFonts w:eastAsia="宋体" w:cs="Times New Roman" w:hint="eastAsia"/>
          <w:sz w:val="24"/>
          <w:szCs w:val="24"/>
        </w:rPr>
        <w:t>年</w:t>
      </w:r>
      <w:r w:rsidRPr="00C326DC">
        <w:rPr>
          <w:rFonts w:eastAsia="宋体" w:cs="Times New Roman" w:hint="eastAsia"/>
          <w:sz w:val="24"/>
          <w:szCs w:val="24"/>
        </w:rPr>
        <w:t>12</w:t>
      </w:r>
      <w:r w:rsidRPr="00C326DC">
        <w:rPr>
          <w:rFonts w:eastAsia="宋体" w:cs="Times New Roman" w:hint="eastAsia"/>
          <w:sz w:val="24"/>
          <w:szCs w:val="24"/>
        </w:rPr>
        <w:t>月</w:t>
      </w:r>
    </w:p>
    <w:p w14:paraId="2579D265" w14:textId="76EDD214" w:rsidR="00437B0C" w:rsidRPr="00C326DC" w:rsidRDefault="00437B0C" w:rsidP="00437B0C">
      <w:pPr>
        <w:ind w:firstLine="480"/>
        <w:rPr>
          <w:rFonts w:eastAsia="宋体" w:cs="Times New Roman"/>
          <w:sz w:val="24"/>
          <w:szCs w:val="24"/>
        </w:rPr>
      </w:pPr>
      <w:r>
        <w:rPr>
          <w:rFonts w:eastAsia="宋体" w:cs="Times New Roman" w:hint="eastAsia"/>
          <w:sz w:val="24"/>
          <w:szCs w:val="24"/>
        </w:rPr>
        <w:t>依据当前</w:t>
      </w:r>
      <w:r w:rsidRPr="00F43907">
        <w:rPr>
          <w:rFonts w:eastAsia="宋体" w:cs="Times New Roman" w:hint="eastAsia"/>
          <w:sz w:val="24"/>
          <w:szCs w:val="24"/>
        </w:rPr>
        <w:t>燃煤电站烟气污染物超低排放技术</w:t>
      </w:r>
      <w:r w:rsidR="00F629AF">
        <w:rPr>
          <w:rFonts w:eastAsia="宋体" w:cs="Times New Roman" w:hint="eastAsia"/>
          <w:sz w:val="24"/>
          <w:szCs w:val="24"/>
        </w:rPr>
        <w:t>评价</w:t>
      </w:r>
      <w:r>
        <w:rPr>
          <w:rFonts w:eastAsia="宋体" w:cs="Times New Roman" w:hint="eastAsia"/>
          <w:sz w:val="24"/>
          <w:szCs w:val="24"/>
        </w:rPr>
        <w:t>现状及存在的问题，</w:t>
      </w:r>
      <w:r w:rsidR="00F629AF">
        <w:rPr>
          <w:rFonts w:eastAsia="宋体" w:cs="Times New Roman" w:hint="eastAsia"/>
          <w:sz w:val="24"/>
          <w:szCs w:val="24"/>
        </w:rPr>
        <w:t>讨论开展</w:t>
      </w:r>
      <w:r w:rsidRPr="00C326DC">
        <w:rPr>
          <w:rFonts w:eastAsia="宋体" w:cs="Times New Roman" w:hint="eastAsia"/>
          <w:sz w:val="24"/>
          <w:szCs w:val="24"/>
        </w:rPr>
        <w:t>燃煤</w:t>
      </w:r>
      <w:r>
        <w:rPr>
          <w:rFonts w:eastAsia="宋体" w:cs="Times New Roman" w:hint="eastAsia"/>
          <w:sz w:val="24"/>
          <w:szCs w:val="24"/>
        </w:rPr>
        <w:t>电站</w:t>
      </w:r>
      <w:r w:rsidRPr="00C326DC">
        <w:rPr>
          <w:rFonts w:eastAsia="宋体" w:cs="Times New Roman" w:hint="eastAsia"/>
          <w:sz w:val="24"/>
          <w:szCs w:val="24"/>
        </w:rPr>
        <w:t>烟气</w:t>
      </w:r>
      <w:r>
        <w:rPr>
          <w:rFonts w:eastAsia="宋体" w:cs="Times New Roman" w:hint="eastAsia"/>
          <w:sz w:val="24"/>
          <w:szCs w:val="24"/>
        </w:rPr>
        <w:t>污染物</w:t>
      </w:r>
      <w:r w:rsidRPr="00C326DC">
        <w:rPr>
          <w:rFonts w:eastAsia="宋体" w:cs="Times New Roman" w:hint="eastAsia"/>
          <w:sz w:val="24"/>
          <w:szCs w:val="24"/>
        </w:rPr>
        <w:t>超低排放技术评价的</w:t>
      </w:r>
      <w:r w:rsidR="00F629AF">
        <w:rPr>
          <w:rFonts w:eastAsia="宋体" w:cs="Times New Roman" w:hint="eastAsia"/>
          <w:sz w:val="24"/>
          <w:szCs w:val="24"/>
        </w:rPr>
        <w:t>所需资料清单</w:t>
      </w:r>
      <w:r w:rsidRPr="00C326DC">
        <w:rPr>
          <w:rFonts w:eastAsia="宋体" w:cs="Times New Roman" w:hint="eastAsia"/>
          <w:sz w:val="24"/>
          <w:szCs w:val="24"/>
        </w:rPr>
        <w:t>，</w:t>
      </w:r>
      <w:r w:rsidR="00F629AF">
        <w:rPr>
          <w:rFonts w:eastAsia="宋体" w:cs="Times New Roman" w:hint="eastAsia"/>
          <w:sz w:val="24"/>
          <w:szCs w:val="24"/>
        </w:rPr>
        <w:t>包括总体要求、基本信息、技术参数等</w:t>
      </w:r>
      <w:r w:rsidRPr="00C326DC">
        <w:rPr>
          <w:rFonts w:eastAsia="宋体" w:cs="Times New Roman" w:hint="eastAsia"/>
          <w:sz w:val="24"/>
          <w:szCs w:val="24"/>
        </w:rPr>
        <w:t>。</w:t>
      </w:r>
    </w:p>
    <w:p w14:paraId="4D8921D1" w14:textId="77777777"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w:t>
      </w:r>
      <w:r w:rsidRPr="00C326DC">
        <w:rPr>
          <w:rFonts w:eastAsia="宋体" w:cs="Times New Roman" w:hint="eastAsia"/>
          <w:sz w:val="24"/>
          <w:szCs w:val="24"/>
        </w:rPr>
        <w:t>3</w:t>
      </w:r>
      <w:r w:rsidRPr="00C326DC">
        <w:rPr>
          <w:rFonts w:eastAsia="宋体" w:cs="Times New Roman" w:hint="eastAsia"/>
          <w:sz w:val="24"/>
          <w:szCs w:val="24"/>
        </w:rPr>
        <w:t>）</w:t>
      </w:r>
      <w:r w:rsidRPr="00C326DC">
        <w:rPr>
          <w:rFonts w:eastAsia="宋体" w:cs="Times New Roman" w:hint="eastAsia"/>
          <w:sz w:val="24"/>
          <w:szCs w:val="24"/>
        </w:rPr>
        <w:t>2018</w:t>
      </w:r>
      <w:r w:rsidRPr="00C326DC">
        <w:rPr>
          <w:rFonts w:eastAsia="宋体" w:cs="Times New Roman" w:hint="eastAsia"/>
          <w:sz w:val="24"/>
          <w:szCs w:val="24"/>
        </w:rPr>
        <w:t>年</w:t>
      </w:r>
      <w:r w:rsidRPr="00C326DC">
        <w:rPr>
          <w:rFonts w:eastAsia="宋体" w:cs="Times New Roman" w:hint="eastAsia"/>
          <w:sz w:val="24"/>
          <w:szCs w:val="24"/>
        </w:rPr>
        <w:t>1</w:t>
      </w:r>
      <w:r w:rsidRPr="00C326DC">
        <w:rPr>
          <w:rFonts w:eastAsia="宋体" w:cs="Times New Roman" w:hint="eastAsia"/>
          <w:sz w:val="24"/>
          <w:szCs w:val="24"/>
        </w:rPr>
        <w:t>月</w:t>
      </w:r>
      <w:r w:rsidRPr="00C326DC">
        <w:rPr>
          <w:rFonts w:eastAsia="宋体" w:cs="Times New Roman" w:hint="eastAsia"/>
          <w:sz w:val="24"/>
          <w:szCs w:val="24"/>
        </w:rPr>
        <w:t>~2018</w:t>
      </w:r>
      <w:r w:rsidRPr="00C326DC">
        <w:rPr>
          <w:rFonts w:eastAsia="宋体" w:cs="Times New Roman" w:hint="eastAsia"/>
          <w:sz w:val="24"/>
          <w:szCs w:val="24"/>
        </w:rPr>
        <w:t>年</w:t>
      </w:r>
      <w:r>
        <w:rPr>
          <w:rFonts w:eastAsia="宋体" w:cs="Times New Roman" w:hint="eastAsia"/>
          <w:sz w:val="24"/>
          <w:szCs w:val="24"/>
        </w:rPr>
        <w:t>6</w:t>
      </w:r>
      <w:r w:rsidRPr="00C326DC">
        <w:rPr>
          <w:rFonts w:eastAsia="宋体" w:cs="Times New Roman" w:hint="eastAsia"/>
          <w:sz w:val="24"/>
          <w:szCs w:val="24"/>
        </w:rPr>
        <w:t>月</w:t>
      </w:r>
    </w:p>
    <w:p w14:paraId="20E32073" w14:textId="009D43A7" w:rsidR="00437B0C" w:rsidRPr="00C326DC" w:rsidRDefault="00437B0C" w:rsidP="00437B0C">
      <w:pPr>
        <w:ind w:firstLine="480"/>
        <w:rPr>
          <w:rFonts w:eastAsia="宋体" w:cs="Times New Roman"/>
          <w:sz w:val="24"/>
          <w:szCs w:val="24"/>
        </w:rPr>
      </w:pPr>
      <w:r>
        <w:rPr>
          <w:rFonts w:eastAsia="宋体" w:cs="Times New Roman" w:hint="eastAsia"/>
          <w:sz w:val="24"/>
          <w:szCs w:val="24"/>
        </w:rPr>
        <w:t>经</w:t>
      </w:r>
      <w:r w:rsidRPr="00C326DC">
        <w:rPr>
          <w:rFonts w:eastAsia="宋体" w:cs="Times New Roman" w:hint="eastAsia"/>
          <w:sz w:val="24"/>
          <w:szCs w:val="24"/>
        </w:rPr>
        <w:t>课题组</w:t>
      </w:r>
      <w:r>
        <w:rPr>
          <w:rFonts w:eastAsia="宋体" w:cs="Times New Roman" w:hint="eastAsia"/>
          <w:sz w:val="24"/>
          <w:szCs w:val="24"/>
        </w:rPr>
        <w:t>内部组织，与</w:t>
      </w:r>
      <w:r w:rsidR="00F629AF">
        <w:rPr>
          <w:rFonts w:eastAsia="宋体" w:cs="Times New Roman" w:hint="eastAsia"/>
          <w:sz w:val="24"/>
          <w:szCs w:val="24"/>
        </w:rPr>
        <w:t>北京市劳动保护科学研究所</w:t>
      </w:r>
      <w:r>
        <w:rPr>
          <w:rFonts w:eastAsia="宋体" w:cs="Times New Roman" w:hint="eastAsia"/>
          <w:sz w:val="24"/>
          <w:szCs w:val="24"/>
        </w:rPr>
        <w:t>负责的《</w:t>
      </w:r>
      <w:r w:rsidRPr="00F43907">
        <w:rPr>
          <w:rFonts w:eastAsia="宋体" w:cs="Times New Roman" w:hint="eastAsia"/>
          <w:sz w:val="24"/>
          <w:szCs w:val="24"/>
        </w:rPr>
        <w:t>燃煤电站烟气污染物超低排放技术</w:t>
      </w:r>
      <w:r>
        <w:rPr>
          <w:rFonts w:eastAsia="宋体" w:cs="Times New Roman" w:hint="eastAsia"/>
          <w:sz w:val="24"/>
          <w:szCs w:val="24"/>
        </w:rPr>
        <w:t>验证</w:t>
      </w:r>
      <w:r w:rsidRPr="00F43907">
        <w:rPr>
          <w:rFonts w:eastAsia="宋体" w:cs="Times New Roman" w:hint="eastAsia"/>
          <w:sz w:val="24"/>
          <w:szCs w:val="24"/>
        </w:rPr>
        <w:t>评价</w:t>
      </w:r>
      <w:r w:rsidR="00F629AF">
        <w:rPr>
          <w:rFonts w:eastAsia="宋体" w:cs="Times New Roman" w:hint="eastAsia"/>
          <w:sz w:val="24"/>
          <w:szCs w:val="24"/>
        </w:rPr>
        <w:t>测试</w:t>
      </w:r>
      <w:r>
        <w:rPr>
          <w:rFonts w:eastAsia="宋体" w:cs="Times New Roman" w:hint="eastAsia"/>
          <w:sz w:val="24"/>
          <w:szCs w:val="24"/>
        </w:rPr>
        <w:t>规范》一起研讨，</w:t>
      </w:r>
      <w:r w:rsidRPr="00C326DC">
        <w:rPr>
          <w:rFonts w:eastAsia="宋体" w:cs="Times New Roman" w:hint="eastAsia"/>
          <w:sz w:val="24"/>
          <w:szCs w:val="24"/>
        </w:rPr>
        <w:t>针对燃煤</w:t>
      </w:r>
      <w:r w:rsidR="00F629AF">
        <w:rPr>
          <w:rFonts w:eastAsia="宋体" w:cs="Times New Roman" w:hint="eastAsia"/>
          <w:sz w:val="24"/>
          <w:szCs w:val="24"/>
        </w:rPr>
        <w:t>电站</w:t>
      </w:r>
      <w:r w:rsidRPr="00C326DC">
        <w:rPr>
          <w:rFonts w:eastAsia="宋体" w:cs="Times New Roman" w:hint="eastAsia"/>
          <w:sz w:val="24"/>
          <w:szCs w:val="24"/>
        </w:rPr>
        <w:t>烟气的污染物种类、数量、净化设备的净化效率等指标，</w:t>
      </w:r>
      <w:r>
        <w:rPr>
          <w:rFonts w:eastAsia="宋体" w:cs="Times New Roman" w:hint="eastAsia"/>
          <w:sz w:val="24"/>
          <w:szCs w:val="24"/>
        </w:rPr>
        <w:t>完成验证评价</w:t>
      </w:r>
      <w:r w:rsidR="00F629AF">
        <w:rPr>
          <w:rFonts w:eastAsia="宋体" w:cs="Times New Roman" w:hint="eastAsia"/>
          <w:sz w:val="24"/>
          <w:szCs w:val="24"/>
        </w:rPr>
        <w:t>评价的环境效果指标、工艺运行指标、维护管理指标</w:t>
      </w:r>
      <w:r>
        <w:rPr>
          <w:rFonts w:eastAsia="宋体" w:cs="Times New Roman" w:hint="eastAsia"/>
          <w:sz w:val="24"/>
          <w:szCs w:val="24"/>
        </w:rPr>
        <w:t>等研究内容</w:t>
      </w:r>
      <w:r w:rsidRPr="00C326DC">
        <w:rPr>
          <w:rFonts w:eastAsia="宋体" w:cs="Times New Roman" w:hint="eastAsia"/>
          <w:sz w:val="24"/>
          <w:szCs w:val="24"/>
        </w:rPr>
        <w:t>。</w:t>
      </w:r>
    </w:p>
    <w:p w14:paraId="4460A73B" w14:textId="77777777"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w:t>
      </w:r>
      <w:r w:rsidRPr="00C326DC">
        <w:rPr>
          <w:rFonts w:eastAsia="宋体" w:cs="Times New Roman" w:hint="eastAsia"/>
          <w:sz w:val="24"/>
          <w:szCs w:val="24"/>
        </w:rPr>
        <w:t>4</w:t>
      </w:r>
      <w:r w:rsidRPr="00C326DC">
        <w:rPr>
          <w:rFonts w:eastAsia="宋体" w:cs="Times New Roman" w:hint="eastAsia"/>
          <w:sz w:val="24"/>
          <w:szCs w:val="24"/>
        </w:rPr>
        <w:t>）</w:t>
      </w:r>
      <w:r w:rsidRPr="00C326DC">
        <w:rPr>
          <w:rFonts w:eastAsia="宋体" w:cs="Times New Roman" w:hint="eastAsia"/>
          <w:sz w:val="24"/>
          <w:szCs w:val="24"/>
        </w:rPr>
        <w:t>2018</w:t>
      </w:r>
      <w:r w:rsidRPr="00C326DC">
        <w:rPr>
          <w:rFonts w:eastAsia="宋体" w:cs="Times New Roman" w:hint="eastAsia"/>
          <w:sz w:val="24"/>
          <w:szCs w:val="24"/>
        </w:rPr>
        <w:t>年</w:t>
      </w:r>
      <w:r>
        <w:rPr>
          <w:rFonts w:eastAsia="宋体" w:cs="Times New Roman" w:hint="eastAsia"/>
          <w:sz w:val="24"/>
          <w:szCs w:val="24"/>
        </w:rPr>
        <w:t>7</w:t>
      </w:r>
      <w:r w:rsidRPr="00C326DC">
        <w:rPr>
          <w:rFonts w:eastAsia="宋体" w:cs="Times New Roman" w:hint="eastAsia"/>
          <w:sz w:val="24"/>
          <w:szCs w:val="24"/>
        </w:rPr>
        <w:t>月</w:t>
      </w:r>
      <w:r w:rsidRPr="00C326DC">
        <w:rPr>
          <w:rFonts w:eastAsia="宋体" w:cs="Times New Roman" w:hint="eastAsia"/>
          <w:sz w:val="24"/>
          <w:szCs w:val="24"/>
        </w:rPr>
        <w:t>~2018</w:t>
      </w:r>
      <w:r w:rsidRPr="00C326DC">
        <w:rPr>
          <w:rFonts w:eastAsia="宋体" w:cs="Times New Roman" w:hint="eastAsia"/>
          <w:sz w:val="24"/>
          <w:szCs w:val="24"/>
        </w:rPr>
        <w:t>年</w:t>
      </w:r>
      <w:r w:rsidRPr="00C326DC">
        <w:rPr>
          <w:rFonts w:eastAsia="宋体" w:cs="Times New Roman" w:hint="eastAsia"/>
          <w:sz w:val="24"/>
          <w:szCs w:val="24"/>
        </w:rPr>
        <w:t>12</w:t>
      </w:r>
      <w:r w:rsidRPr="00C326DC">
        <w:rPr>
          <w:rFonts w:eastAsia="宋体" w:cs="Times New Roman" w:hint="eastAsia"/>
          <w:sz w:val="24"/>
          <w:szCs w:val="24"/>
        </w:rPr>
        <w:t>月</w:t>
      </w:r>
    </w:p>
    <w:p w14:paraId="4AFC58E7" w14:textId="4AD824C6"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综合分析上述收集到的资料，编制组对技术规范的框架及内容进行多次讨论研讨并召开专家评审会议、检查会，完成了初稿的编写。</w:t>
      </w:r>
      <w:r w:rsidR="00F629AF">
        <w:rPr>
          <w:rFonts w:eastAsia="宋体" w:cs="Times New Roman" w:hint="eastAsia"/>
          <w:sz w:val="24"/>
          <w:szCs w:val="24"/>
        </w:rPr>
        <w:t>并于</w:t>
      </w:r>
      <w:r w:rsidR="00F629AF">
        <w:rPr>
          <w:rFonts w:eastAsia="宋体" w:cs="Times New Roman" w:hint="eastAsia"/>
          <w:sz w:val="24"/>
          <w:szCs w:val="24"/>
        </w:rPr>
        <w:t>2018</w:t>
      </w:r>
      <w:r w:rsidR="00F629AF">
        <w:rPr>
          <w:rFonts w:eastAsia="宋体" w:cs="Times New Roman" w:hint="eastAsia"/>
          <w:sz w:val="24"/>
          <w:szCs w:val="24"/>
        </w:rPr>
        <w:t>年</w:t>
      </w:r>
      <w:r w:rsidR="00F629AF">
        <w:rPr>
          <w:rFonts w:eastAsia="宋体" w:cs="Times New Roman" w:hint="eastAsia"/>
          <w:sz w:val="24"/>
          <w:szCs w:val="24"/>
        </w:rPr>
        <w:t>11</w:t>
      </w:r>
      <w:r w:rsidR="00F629AF">
        <w:rPr>
          <w:rFonts w:eastAsia="宋体" w:cs="Times New Roman" w:hint="eastAsia"/>
          <w:sz w:val="24"/>
          <w:szCs w:val="24"/>
        </w:rPr>
        <w:t>月</w:t>
      </w:r>
      <w:r w:rsidR="00F629AF">
        <w:rPr>
          <w:rFonts w:eastAsia="宋体" w:cs="Times New Roman" w:hint="eastAsia"/>
          <w:sz w:val="24"/>
          <w:szCs w:val="24"/>
        </w:rPr>
        <w:t>2</w:t>
      </w:r>
      <w:r w:rsidR="00F629AF">
        <w:rPr>
          <w:rFonts w:eastAsia="宋体" w:cs="Times New Roman" w:hint="eastAsia"/>
          <w:sz w:val="24"/>
          <w:szCs w:val="24"/>
        </w:rPr>
        <w:t>日立项为中国环境科学学会团体标准，</w:t>
      </w:r>
      <w:r w:rsidRPr="00C326DC">
        <w:rPr>
          <w:rFonts w:eastAsia="宋体" w:cs="Times New Roman" w:hint="eastAsia"/>
          <w:sz w:val="24"/>
          <w:szCs w:val="24"/>
        </w:rPr>
        <w:t>针对编制过程中的关键点、难点、有争议的地方，向相关</w:t>
      </w:r>
      <w:r w:rsidR="00F629AF">
        <w:rPr>
          <w:rFonts w:eastAsia="宋体" w:cs="Times New Roman" w:hint="eastAsia"/>
          <w:sz w:val="24"/>
          <w:szCs w:val="24"/>
        </w:rPr>
        <w:t>专家咨询或组织了专题研讨会，妥善有效解决编制过程中遇到的问题。</w:t>
      </w:r>
      <w:r w:rsidRPr="00C326DC">
        <w:rPr>
          <w:rFonts w:eastAsia="宋体" w:cs="Times New Roman" w:hint="eastAsia"/>
          <w:sz w:val="24"/>
          <w:szCs w:val="24"/>
        </w:rPr>
        <w:t>依据专家意见对相关文本进行了修改和完善。</w:t>
      </w:r>
      <w:r w:rsidRPr="00C326DC">
        <w:rPr>
          <w:rFonts w:eastAsia="宋体" w:cs="Times New Roman" w:hint="eastAsia"/>
          <w:sz w:val="24"/>
          <w:szCs w:val="24"/>
        </w:rPr>
        <w:t xml:space="preserve"> </w:t>
      </w:r>
    </w:p>
    <w:p w14:paraId="4DEB60EC" w14:textId="77777777" w:rsidR="00437B0C" w:rsidRPr="00C326DC" w:rsidRDefault="00437B0C" w:rsidP="00437B0C">
      <w:pPr>
        <w:ind w:firstLine="480"/>
        <w:rPr>
          <w:rFonts w:eastAsia="宋体" w:cs="Times New Roman"/>
          <w:sz w:val="24"/>
          <w:szCs w:val="24"/>
        </w:rPr>
      </w:pPr>
      <w:r w:rsidRPr="00C326DC">
        <w:rPr>
          <w:rFonts w:eastAsia="宋体" w:cs="Times New Roman" w:hint="eastAsia"/>
          <w:sz w:val="24"/>
          <w:szCs w:val="24"/>
        </w:rPr>
        <w:t>（</w:t>
      </w:r>
      <w:r w:rsidRPr="00C326DC">
        <w:rPr>
          <w:rFonts w:eastAsia="宋体" w:cs="Times New Roman" w:hint="eastAsia"/>
          <w:sz w:val="24"/>
          <w:szCs w:val="24"/>
        </w:rPr>
        <w:t>5</w:t>
      </w:r>
      <w:r w:rsidRPr="00C326DC">
        <w:rPr>
          <w:rFonts w:eastAsia="宋体" w:cs="Times New Roman" w:hint="eastAsia"/>
          <w:sz w:val="24"/>
          <w:szCs w:val="24"/>
        </w:rPr>
        <w:t>）</w:t>
      </w:r>
      <w:r w:rsidRPr="00C326DC">
        <w:rPr>
          <w:rFonts w:eastAsia="宋体" w:cs="Times New Roman" w:hint="eastAsia"/>
          <w:sz w:val="24"/>
          <w:szCs w:val="24"/>
        </w:rPr>
        <w:t>2019</w:t>
      </w:r>
      <w:r w:rsidRPr="00C326DC">
        <w:rPr>
          <w:rFonts w:eastAsia="宋体" w:cs="Times New Roman" w:hint="eastAsia"/>
          <w:sz w:val="24"/>
          <w:szCs w:val="24"/>
        </w:rPr>
        <w:t>年</w:t>
      </w:r>
      <w:r w:rsidRPr="00C326DC">
        <w:rPr>
          <w:rFonts w:eastAsia="宋体" w:cs="Times New Roman" w:hint="eastAsia"/>
          <w:sz w:val="24"/>
          <w:szCs w:val="24"/>
        </w:rPr>
        <w:t>1</w:t>
      </w:r>
      <w:r w:rsidRPr="00C326DC">
        <w:rPr>
          <w:rFonts w:eastAsia="宋体" w:cs="Times New Roman" w:hint="eastAsia"/>
          <w:sz w:val="24"/>
          <w:szCs w:val="24"/>
        </w:rPr>
        <w:t>月</w:t>
      </w:r>
      <w:r w:rsidRPr="00C326DC">
        <w:rPr>
          <w:rFonts w:eastAsia="宋体" w:cs="Times New Roman" w:hint="eastAsia"/>
          <w:sz w:val="24"/>
          <w:szCs w:val="24"/>
        </w:rPr>
        <w:t>~2019</w:t>
      </w:r>
      <w:r w:rsidRPr="00C326DC">
        <w:rPr>
          <w:rFonts w:eastAsia="宋体" w:cs="Times New Roman" w:hint="eastAsia"/>
          <w:sz w:val="24"/>
          <w:szCs w:val="24"/>
        </w:rPr>
        <w:t>年</w:t>
      </w:r>
      <w:r w:rsidRPr="00C326DC">
        <w:rPr>
          <w:rFonts w:eastAsia="宋体" w:cs="Times New Roman" w:hint="eastAsia"/>
          <w:sz w:val="24"/>
          <w:szCs w:val="24"/>
        </w:rPr>
        <w:t>7</w:t>
      </w:r>
      <w:r w:rsidRPr="00C326DC">
        <w:rPr>
          <w:rFonts w:eastAsia="宋体" w:cs="Times New Roman" w:hint="eastAsia"/>
          <w:sz w:val="24"/>
          <w:szCs w:val="24"/>
        </w:rPr>
        <w:t>月</w:t>
      </w:r>
    </w:p>
    <w:p w14:paraId="73A8F4F8" w14:textId="2517944B" w:rsidR="00087090" w:rsidRDefault="00437B0C" w:rsidP="00437B0C">
      <w:pPr>
        <w:ind w:firstLine="480"/>
        <w:rPr>
          <w:rFonts w:eastAsia="宋体" w:cs="Times New Roman"/>
          <w:sz w:val="24"/>
          <w:szCs w:val="24"/>
        </w:rPr>
      </w:pPr>
      <w:r w:rsidRPr="00C326DC">
        <w:rPr>
          <w:rFonts w:eastAsia="宋体" w:cs="Times New Roman" w:hint="eastAsia"/>
          <w:sz w:val="24"/>
          <w:szCs w:val="24"/>
        </w:rPr>
        <w:t>在上述工作基础上，进行了多次专家咨询和讨论，依据讨论研讨结果对评价</w:t>
      </w:r>
      <w:r w:rsidRPr="00C326DC">
        <w:rPr>
          <w:rFonts w:eastAsia="宋体" w:cs="Times New Roman" w:hint="eastAsia"/>
          <w:sz w:val="24"/>
          <w:szCs w:val="24"/>
        </w:rPr>
        <w:lastRenderedPageBreak/>
        <w:t>规范做了进一步的修改和完善，编写形成《燃煤</w:t>
      </w:r>
      <w:r>
        <w:rPr>
          <w:rFonts w:eastAsia="宋体" w:cs="Times New Roman" w:hint="eastAsia"/>
          <w:sz w:val="24"/>
          <w:szCs w:val="24"/>
        </w:rPr>
        <w:t>电站烟气污染物</w:t>
      </w:r>
      <w:r w:rsidRPr="00C326DC">
        <w:rPr>
          <w:rFonts w:eastAsia="宋体" w:cs="Times New Roman" w:hint="eastAsia"/>
          <w:sz w:val="24"/>
          <w:szCs w:val="24"/>
        </w:rPr>
        <w:t>超低排放技术</w:t>
      </w:r>
      <w:r>
        <w:rPr>
          <w:rFonts w:eastAsia="宋体" w:cs="Times New Roman" w:hint="eastAsia"/>
          <w:sz w:val="24"/>
          <w:szCs w:val="24"/>
        </w:rPr>
        <w:t>验证评价</w:t>
      </w:r>
      <w:r w:rsidRPr="00C326DC">
        <w:rPr>
          <w:rFonts w:eastAsia="宋体" w:cs="Times New Roman" w:hint="eastAsia"/>
          <w:sz w:val="24"/>
          <w:szCs w:val="24"/>
        </w:rPr>
        <w:t>规范》文本及其编制说明。</w:t>
      </w:r>
    </w:p>
    <w:p w14:paraId="14A0CC1A" w14:textId="4167CA60" w:rsidR="00ED79B5" w:rsidRDefault="00ED79B5" w:rsidP="00437B0C">
      <w:pPr>
        <w:ind w:firstLine="480"/>
        <w:rPr>
          <w:rFonts w:eastAsia="宋体" w:cs="Times New Roman"/>
          <w:sz w:val="24"/>
          <w:szCs w:val="24"/>
        </w:rPr>
      </w:pPr>
      <w:r>
        <w:rPr>
          <w:rFonts w:eastAsia="宋体" w:cs="Times New Roman" w:hint="eastAsia"/>
          <w:sz w:val="24"/>
          <w:szCs w:val="24"/>
        </w:rPr>
        <w:t>（</w:t>
      </w:r>
      <w:r>
        <w:rPr>
          <w:rFonts w:eastAsia="宋体" w:cs="Times New Roman" w:hint="eastAsia"/>
          <w:sz w:val="24"/>
          <w:szCs w:val="24"/>
        </w:rPr>
        <w:t>6</w:t>
      </w:r>
      <w:r>
        <w:rPr>
          <w:rFonts w:eastAsia="宋体" w:cs="Times New Roman" w:hint="eastAsia"/>
          <w:sz w:val="24"/>
          <w:szCs w:val="24"/>
        </w:rPr>
        <w:t>）</w:t>
      </w:r>
      <w:r w:rsidRPr="00C326DC">
        <w:rPr>
          <w:rFonts w:eastAsia="宋体" w:cs="Times New Roman" w:hint="eastAsia"/>
          <w:sz w:val="24"/>
          <w:szCs w:val="24"/>
        </w:rPr>
        <w:t>2019</w:t>
      </w:r>
      <w:r w:rsidRPr="00C326DC">
        <w:rPr>
          <w:rFonts w:eastAsia="宋体" w:cs="Times New Roman" w:hint="eastAsia"/>
          <w:sz w:val="24"/>
          <w:szCs w:val="24"/>
        </w:rPr>
        <w:t>年</w:t>
      </w:r>
      <w:r>
        <w:rPr>
          <w:rFonts w:eastAsia="宋体" w:cs="Times New Roman"/>
          <w:sz w:val="24"/>
          <w:szCs w:val="24"/>
        </w:rPr>
        <w:t>8</w:t>
      </w:r>
      <w:r w:rsidRPr="00C326DC">
        <w:rPr>
          <w:rFonts w:eastAsia="宋体" w:cs="Times New Roman" w:hint="eastAsia"/>
          <w:sz w:val="24"/>
          <w:szCs w:val="24"/>
        </w:rPr>
        <w:t>月</w:t>
      </w:r>
      <w:r w:rsidRPr="00C326DC">
        <w:rPr>
          <w:rFonts w:eastAsia="宋体" w:cs="Times New Roman" w:hint="eastAsia"/>
          <w:sz w:val="24"/>
          <w:szCs w:val="24"/>
        </w:rPr>
        <w:t>~20</w:t>
      </w:r>
      <w:r>
        <w:rPr>
          <w:rFonts w:eastAsia="宋体" w:cs="Times New Roman"/>
          <w:sz w:val="24"/>
          <w:szCs w:val="24"/>
        </w:rPr>
        <w:t>20</w:t>
      </w:r>
      <w:r w:rsidRPr="00C326DC">
        <w:rPr>
          <w:rFonts w:eastAsia="宋体" w:cs="Times New Roman" w:hint="eastAsia"/>
          <w:sz w:val="24"/>
          <w:szCs w:val="24"/>
        </w:rPr>
        <w:t>年</w:t>
      </w:r>
      <w:r>
        <w:rPr>
          <w:rFonts w:eastAsia="宋体" w:cs="Times New Roman"/>
          <w:sz w:val="24"/>
          <w:szCs w:val="24"/>
        </w:rPr>
        <w:t>3</w:t>
      </w:r>
      <w:r w:rsidRPr="00C326DC">
        <w:rPr>
          <w:rFonts w:eastAsia="宋体" w:cs="Times New Roman" w:hint="eastAsia"/>
          <w:sz w:val="24"/>
          <w:szCs w:val="24"/>
        </w:rPr>
        <w:t>月</w:t>
      </w:r>
    </w:p>
    <w:p w14:paraId="45CB98CB" w14:textId="443CE9FD" w:rsidR="00ED79B5" w:rsidRPr="00ED79B5" w:rsidRDefault="00ED79B5" w:rsidP="00437B0C">
      <w:pPr>
        <w:ind w:firstLine="480"/>
      </w:pPr>
      <w:r>
        <w:rPr>
          <w:rFonts w:eastAsia="宋体" w:cs="Times New Roman" w:hint="eastAsia"/>
          <w:sz w:val="24"/>
          <w:szCs w:val="24"/>
        </w:rPr>
        <w:t>对宿迁电厂超低排放技术应用情况进行了现场调研，在专家咨询和讨论的基础上，</w:t>
      </w:r>
      <w:r w:rsidRPr="00C326DC">
        <w:rPr>
          <w:rFonts w:eastAsia="宋体" w:cs="Times New Roman" w:hint="eastAsia"/>
          <w:sz w:val="24"/>
          <w:szCs w:val="24"/>
        </w:rPr>
        <w:t>依据讨论研讨结果对评价规范做了进一步的修改和完善，</w:t>
      </w:r>
      <w:r>
        <w:rPr>
          <w:rFonts w:eastAsia="宋体" w:cs="Times New Roman" w:hint="eastAsia"/>
          <w:sz w:val="24"/>
          <w:szCs w:val="24"/>
        </w:rPr>
        <w:t>形成</w:t>
      </w:r>
      <w:r w:rsidRPr="00ED79B5">
        <w:rPr>
          <w:rFonts w:eastAsia="宋体" w:cs="Times New Roman" w:hint="eastAsia"/>
          <w:sz w:val="24"/>
          <w:szCs w:val="24"/>
        </w:rPr>
        <w:t>《燃煤电站烟气污染物超低排放技术验证评价规范》文本及其编制说明</w:t>
      </w:r>
      <w:r>
        <w:rPr>
          <w:rFonts w:eastAsia="宋体" w:cs="Times New Roman" w:hint="eastAsia"/>
          <w:sz w:val="24"/>
          <w:szCs w:val="24"/>
        </w:rPr>
        <w:t>的征求意见讨论稿。</w:t>
      </w:r>
    </w:p>
    <w:p w14:paraId="3B2A60EB" w14:textId="56A4ED26" w:rsidR="00677BD1" w:rsidRDefault="00DE1625" w:rsidP="00437B0C">
      <w:pPr>
        <w:pStyle w:val="2"/>
        <w:ind w:firstLineChars="66" w:firstLine="199"/>
        <w:rPr>
          <w:rFonts w:ascii="Times New Roman" w:hAnsi="Times New Roman" w:cs="Times New Roman"/>
        </w:rPr>
      </w:pPr>
      <w:bookmarkStart w:id="11" w:name="_Toc17900800"/>
      <w:r w:rsidRPr="008753F6">
        <w:rPr>
          <w:rFonts w:ascii="Times New Roman" w:hAnsi="Times New Roman" w:cs="Times New Roman"/>
        </w:rPr>
        <w:t>（四）</w:t>
      </w:r>
      <w:r w:rsidR="00CA6999" w:rsidRPr="008753F6">
        <w:rPr>
          <w:rFonts w:ascii="Times New Roman" w:hAnsi="Times New Roman" w:cs="Times New Roman"/>
        </w:rPr>
        <w:t>国</w:t>
      </w:r>
      <w:r w:rsidR="00677BD1" w:rsidRPr="008753F6">
        <w:rPr>
          <w:rFonts w:ascii="Times New Roman" w:hAnsi="Times New Roman" w:cs="Times New Roman"/>
        </w:rPr>
        <w:t>内外相关发展概况及趋势</w:t>
      </w:r>
      <w:bookmarkEnd w:id="11"/>
    </w:p>
    <w:p w14:paraId="22BAD025" w14:textId="7E071AF0" w:rsidR="003E0787" w:rsidRPr="00F82C2D" w:rsidRDefault="007D7FC0" w:rsidP="00F82C2D">
      <w:pPr>
        <w:ind w:firstLine="480"/>
        <w:rPr>
          <w:rFonts w:eastAsia="宋体" w:cs="Times New Roman"/>
          <w:sz w:val="24"/>
          <w:szCs w:val="24"/>
        </w:rPr>
      </w:pPr>
      <w:r w:rsidRPr="00F82C2D">
        <w:rPr>
          <w:rFonts w:eastAsia="宋体" w:cs="Times New Roman" w:hint="eastAsia"/>
          <w:sz w:val="24"/>
          <w:szCs w:val="24"/>
        </w:rPr>
        <w:t>发达国家和地区在大气污染防治技术评价方面基本上已经进行了较为全面、系统的研究，形成了包括美国</w:t>
      </w:r>
      <w:r w:rsidRPr="00F82C2D">
        <w:rPr>
          <w:rFonts w:eastAsia="宋体" w:cs="Times New Roman" w:hint="eastAsia"/>
          <w:sz w:val="24"/>
          <w:szCs w:val="24"/>
        </w:rPr>
        <w:t>EPA</w:t>
      </w:r>
      <w:r w:rsidRPr="00F82C2D">
        <w:rPr>
          <w:rFonts w:eastAsia="宋体" w:cs="Times New Roman" w:hint="eastAsia"/>
          <w:sz w:val="24"/>
          <w:szCs w:val="24"/>
        </w:rPr>
        <w:t>的最佳可行控制技术（</w:t>
      </w:r>
      <w:r w:rsidRPr="00F82C2D">
        <w:rPr>
          <w:rFonts w:eastAsia="宋体" w:cs="Times New Roman" w:hint="eastAsia"/>
          <w:sz w:val="24"/>
          <w:szCs w:val="24"/>
        </w:rPr>
        <w:t>BACT</w:t>
      </w:r>
      <w:r w:rsidRPr="00F82C2D">
        <w:rPr>
          <w:rFonts w:eastAsia="宋体" w:cs="Times New Roman" w:hint="eastAsia"/>
          <w:sz w:val="24"/>
          <w:szCs w:val="24"/>
        </w:rPr>
        <w:t>）、环境技术验证评价（</w:t>
      </w:r>
      <w:r w:rsidRPr="00F82C2D">
        <w:rPr>
          <w:rFonts w:eastAsia="宋体" w:cs="Times New Roman" w:hint="eastAsia"/>
          <w:sz w:val="24"/>
          <w:szCs w:val="24"/>
        </w:rPr>
        <w:t>ETV</w:t>
      </w:r>
      <w:r w:rsidRPr="00F82C2D">
        <w:rPr>
          <w:rFonts w:eastAsia="宋体" w:cs="Times New Roman" w:hint="eastAsia"/>
          <w:sz w:val="24"/>
          <w:szCs w:val="24"/>
        </w:rPr>
        <w:t>），欧盟的最佳可行技术（</w:t>
      </w:r>
      <w:r w:rsidRPr="00F82C2D">
        <w:rPr>
          <w:rFonts w:eastAsia="宋体" w:cs="Times New Roman" w:hint="eastAsia"/>
          <w:sz w:val="24"/>
          <w:szCs w:val="24"/>
        </w:rPr>
        <w:t>BAT</w:t>
      </w:r>
      <w:r w:rsidRPr="00F82C2D">
        <w:rPr>
          <w:rFonts w:eastAsia="宋体" w:cs="Times New Roman" w:hint="eastAsia"/>
          <w:sz w:val="24"/>
          <w:szCs w:val="24"/>
        </w:rPr>
        <w:t>）等比较成熟、完善的评价体系。</w:t>
      </w:r>
      <w:r w:rsidR="003E0787" w:rsidRPr="00F82C2D">
        <w:rPr>
          <w:rFonts w:eastAsia="宋体" w:cs="Times New Roman" w:hint="eastAsia"/>
          <w:sz w:val="24"/>
          <w:szCs w:val="24"/>
        </w:rPr>
        <w:t>E</w:t>
      </w:r>
      <w:r w:rsidR="003E0787" w:rsidRPr="00F82C2D">
        <w:rPr>
          <w:rFonts w:eastAsia="宋体" w:cs="Times New Roman"/>
          <w:sz w:val="24"/>
          <w:szCs w:val="24"/>
        </w:rPr>
        <w:t>TV</w:t>
      </w:r>
      <w:r w:rsidR="004978DD" w:rsidRPr="00F82C2D">
        <w:rPr>
          <w:rFonts w:eastAsia="宋体" w:cs="Times New Roman" w:hint="eastAsia"/>
          <w:sz w:val="24"/>
          <w:szCs w:val="24"/>
        </w:rPr>
        <w:t>制度</w:t>
      </w:r>
      <w:r w:rsidR="003E0787" w:rsidRPr="00F82C2D">
        <w:rPr>
          <w:rFonts w:eastAsia="宋体" w:cs="Times New Roman" w:hint="eastAsia"/>
          <w:sz w:val="24"/>
          <w:szCs w:val="24"/>
        </w:rPr>
        <w:t>最早是</w:t>
      </w:r>
      <w:r w:rsidR="004978DD" w:rsidRPr="00F82C2D">
        <w:rPr>
          <w:rFonts w:eastAsia="宋体" w:cs="Times New Roman" w:hint="eastAsia"/>
          <w:sz w:val="24"/>
          <w:szCs w:val="24"/>
        </w:rPr>
        <w:t>由</w:t>
      </w:r>
      <w:r w:rsidR="003E0787" w:rsidRPr="00F82C2D">
        <w:rPr>
          <w:rFonts w:eastAsia="宋体" w:cs="Times New Roman" w:hint="eastAsia"/>
          <w:sz w:val="24"/>
          <w:szCs w:val="24"/>
        </w:rPr>
        <w:t>美国</w:t>
      </w:r>
      <w:r w:rsidR="004978DD" w:rsidRPr="00F82C2D">
        <w:rPr>
          <w:rFonts w:eastAsia="宋体" w:cs="Times New Roman" w:hint="eastAsia"/>
          <w:sz w:val="24"/>
          <w:szCs w:val="24"/>
        </w:rPr>
        <w:t>提出，其旨在</w:t>
      </w:r>
      <w:r w:rsidR="009B221F" w:rsidRPr="00F82C2D">
        <w:rPr>
          <w:rFonts w:eastAsia="宋体" w:cs="Times New Roman" w:hint="eastAsia"/>
          <w:sz w:val="24"/>
          <w:szCs w:val="24"/>
        </w:rPr>
        <w:t>解决环保企业仅凭</w:t>
      </w:r>
      <w:r w:rsidR="004978DD" w:rsidRPr="00F82C2D">
        <w:rPr>
          <w:rFonts w:eastAsia="宋体" w:cs="Times New Roman" w:hint="eastAsia"/>
          <w:sz w:val="24"/>
          <w:szCs w:val="24"/>
        </w:rPr>
        <w:t>自身测试数据和报告难以让用户消除可靠性方面质疑、</w:t>
      </w:r>
      <w:r w:rsidR="003E0787" w:rsidRPr="00F82C2D">
        <w:rPr>
          <w:rFonts w:eastAsia="宋体" w:cs="Times New Roman" w:hint="eastAsia"/>
          <w:sz w:val="24"/>
          <w:szCs w:val="24"/>
        </w:rPr>
        <w:t>实现环境技术的商业化推广</w:t>
      </w:r>
      <w:r w:rsidR="004978DD" w:rsidRPr="00F82C2D">
        <w:rPr>
          <w:rFonts w:eastAsia="宋体" w:cs="Times New Roman" w:hint="eastAsia"/>
          <w:sz w:val="24"/>
          <w:szCs w:val="24"/>
        </w:rPr>
        <w:t>；</w:t>
      </w:r>
      <w:r w:rsidR="003E0787" w:rsidRPr="00F82C2D">
        <w:rPr>
          <w:rFonts w:eastAsia="宋体" w:cs="Times New Roman" w:hint="eastAsia"/>
          <w:sz w:val="24"/>
          <w:szCs w:val="24"/>
        </w:rPr>
        <w:t>并作为一种专门针对环保创新型技术的评价方法，由第三方机构开展实验设计、测试和性能评价，为潜在的用户提供客观的数据和技术评价参考。</w:t>
      </w:r>
      <w:r w:rsidR="00F30AF3" w:rsidRPr="00F82C2D">
        <w:rPr>
          <w:rFonts w:eastAsia="宋体" w:cs="Times New Roman" w:hint="eastAsia"/>
          <w:sz w:val="24"/>
          <w:szCs w:val="24"/>
        </w:rPr>
        <w:t>E</w:t>
      </w:r>
      <w:r w:rsidR="00F30AF3" w:rsidRPr="00F82C2D">
        <w:rPr>
          <w:rFonts w:eastAsia="宋体" w:cs="Times New Roman"/>
          <w:sz w:val="24"/>
          <w:szCs w:val="24"/>
        </w:rPr>
        <w:t>TV</w:t>
      </w:r>
      <w:r w:rsidR="00F30AF3" w:rsidRPr="00F82C2D">
        <w:rPr>
          <w:rFonts w:eastAsia="宋体" w:cs="Times New Roman" w:hint="eastAsia"/>
          <w:sz w:val="24"/>
          <w:szCs w:val="24"/>
        </w:rPr>
        <w:t>制度主要分为美国模式和加拿大模式，其不同点主要体现在验证机构和测试机构的一体性方面。目前，</w:t>
      </w:r>
      <w:r w:rsidR="003E0787" w:rsidRPr="00F82C2D">
        <w:rPr>
          <w:rFonts w:eastAsia="宋体" w:cs="Times New Roman" w:hint="eastAsia"/>
          <w:sz w:val="24"/>
          <w:szCs w:val="24"/>
        </w:rPr>
        <w:t>全球</w:t>
      </w:r>
      <w:r w:rsidR="003E0787" w:rsidRPr="00F82C2D">
        <w:rPr>
          <w:rFonts w:eastAsia="宋体" w:cs="Times New Roman" w:hint="eastAsia"/>
          <w:sz w:val="24"/>
          <w:szCs w:val="24"/>
        </w:rPr>
        <w:t>E</w:t>
      </w:r>
      <w:r w:rsidR="003E0787" w:rsidRPr="00F82C2D">
        <w:rPr>
          <w:rFonts w:eastAsia="宋体" w:cs="Times New Roman"/>
          <w:sz w:val="24"/>
          <w:szCs w:val="24"/>
        </w:rPr>
        <w:t>TV</w:t>
      </w:r>
      <w:r w:rsidR="003E0787" w:rsidRPr="00F82C2D">
        <w:rPr>
          <w:rFonts w:eastAsia="宋体" w:cs="Times New Roman" w:hint="eastAsia"/>
          <w:sz w:val="24"/>
          <w:szCs w:val="24"/>
        </w:rPr>
        <w:t>验证项目数量逐年递增，以韩国为例，过去十年间环境技术验证已累计为韩国环保企业增加直接经济收入约</w:t>
      </w:r>
      <w:r w:rsidR="003E0787" w:rsidRPr="00F82C2D">
        <w:rPr>
          <w:rFonts w:eastAsia="宋体" w:cs="Times New Roman" w:hint="eastAsia"/>
          <w:sz w:val="24"/>
          <w:szCs w:val="24"/>
        </w:rPr>
        <w:t>3</w:t>
      </w:r>
      <w:r w:rsidR="003E0787" w:rsidRPr="00F82C2D">
        <w:rPr>
          <w:rFonts w:eastAsia="宋体" w:cs="Times New Roman"/>
          <w:sz w:val="24"/>
          <w:szCs w:val="24"/>
        </w:rPr>
        <w:t>0</w:t>
      </w:r>
      <w:r w:rsidR="003E0787" w:rsidRPr="00F82C2D">
        <w:rPr>
          <w:rFonts w:eastAsia="宋体" w:cs="Times New Roman" w:hint="eastAsia"/>
          <w:sz w:val="24"/>
          <w:szCs w:val="24"/>
        </w:rPr>
        <w:t>亿元，对环保产业的创新引领作用明显。</w:t>
      </w:r>
    </w:p>
    <w:p w14:paraId="48532437" w14:textId="7784FC12" w:rsidR="00F30AF3" w:rsidRPr="00F82C2D" w:rsidRDefault="007D7FC0" w:rsidP="00F82C2D">
      <w:pPr>
        <w:ind w:firstLine="480"/>
        <w:rPr>
          <w:rFonts w:eastAsia="宋体" w:cs="Times New Roman"/>
          <w:sz w:val="24"/>
          <w:szCs w:val="24"/>
        </w:rPr>
      </w:pPr>
      <w:r w:rsidRPr="00F82C2D">
        <w:rPr>
          <w:rFonts w:eastAsia="宋体" w:cs="Times New Roman" w:hint="eastAsia"/>
          <w:sz w:val="24"/>
          <w:szCs w:val="24"/>
        </w:rPr>
        <w:t>近</w:t>
      </w:r>
      <w:r w:rsidRPr="00F82C2D">
        <w:rPr>
          <w:rFonts w:eastAsia="宋体" w:cs="Times New Roman" w:hint="eastAsia"/>
          <w:sz w:val="24"/>
          <w:szCs w:val="24"/>
        </w:rPr>
        <w:t>30</w:t>
      </w:r>
      <w:r w:rsidRPr="00F82C2D">
        <w:rPr>
          <w:rFonts w:eastAsia="宋体" w:cs="Times New Roman" w:hint="eastAsia"/>
          <w:sz w:val="24"/>
          <w:szCs w:val="24"/>
        </w:rPr>
        <w:t>年来，我国在大气污染防治技术评价方面进行了积极的探索，</w:t>
      </w:r>
      <w:r w:rsidR="00F30AF3" w:rsidRPr="00F82C2D">
        <w:rPr>
          <w:rFonts w:eastAsia="宋体" w:cs="Times New Roman" w:hint="eastAsia"/>
          <w:sz w:val="24"/>
          <w:szCs w:val="24"/>
        </w:rPr>
        <w:t>根据《环境保护科学技术奖励办法》、《国家先进污染防治技术目录》以及《污染防治可行技术指南编制导则》（</w:t>
      </w:r>
      <w:r w:rsidR="00F30AF3" w:rsidRPr="00F82C2D">
        <w:rPr>
          <w:rFonts w:eastAsia="宋体" w:cs="Times New Roman" w:hint="eastAsia"/>
          <w:sz w:val="24"/>
          <w:szCs w:val="24"/>
        </w:rPr>
        <w:t>HJ 2300-2018</w:t>
      </w:r>
      <w:r w:rsidR="00F30AF3" w:rsidRPr="00F82C2D">
        <w:rPr>
          <w:rFonts w:eastAsia="宋体" w:cs="Times New Roman" w:hint="eastAsia"/>
          <w:sz w:val="24"/>
          <w:szCs w:val="24"/>
        </w:rPr>
        <w:t>），形成了包括环境保护科学技术奖、技术目录、成果鉴定三个方面的技术评价体系。</w:t>
      </w:r>
      <w:r w:rsidR="00DE6E2C" w:rsidRPr="00F82C2D">
        <w:rPr>
          <w:rFonts w:eastAsia="宋体" w:cs="Times New Roman" w:hint="eastAsia"/>
          <w:sz w:val="24"/>
          <w:szCs w:val="24"/>
        </w:rPr>
        <w:t>在我国</w:t>
      </w:r>
      <w:r w:rsidR="00F30AF3" w:rsidRPr="00F82C2D">
        <w:rPr>
          <w:rFonts w:eastAsia="宋体" w:cs="Times New Roman" w:hint="eastAsia"/>
          <w:sz w:val="24"/>
          <w:szCs w:val="24"/>
        </w:rPr>
        <w:t>环境技术验证仍是一项发展中的新型环境技术评价制度</w:t>
      </w:r>
      <w:r w:rsidR="009B221F" w:rsidRPr="00F82C2D">
        <w:rPr>
          <w:rFonts w:eastAsia="宋体" w:cs="Times New Roman" w:hint="eastAsia"/>
          <w:sz w:val="24"/>
          <w:szCs w:val="24"/>
        </w:rPr>
        <w:t>，</w:t>
      </w:r>
      <w:r w:rsidR="004978DD" w:rsidRPr="00F82C2D">
        <w:rPr>
          <w:rFonts w:eastAsia="宋体" w:cs="Times New Roman" w:hint="eastAsia"/>
          <w:sz w:val="24"/>
          <w:szCs w:val="24"/>
        </w:rPr>
        <w:t>2</w:t>
      </w:r>
      <w:r w:rsidR="004978DD" w:rsidRPr="00F82C2D">
        <w:rPr>
          <w:rFonts w:eastAsia="宋体" w:cs="Times New Roman"/>
          <w:sz w:val="24"/>
          <w:szCs w:val="24"/>
        </w:rPr>
        <w:t>011</w:t>
      </w:r>
      <w:r w:rsidR="004978DD" w:rsidRPr="00F82C2D">
        <w:rPr>
          <w:rFonts w:eastAsia="宋体" w:cs="Times New Roman" w:hint="eastAsia"/>
          <w:sz w:val="24"/>
          <w:szCs w:val="24"/>
        </w:rPr>
        <w:t>年我国开展了首个环境技术验证（</w:t>
      </w:r>
      <w:r w:rsidR="004978DD" w:rsidRPr="00F82C2D">
        <w:rPr>
          <w:rFonts w:eastAsia="宋体" w:cs="Times New Roman" w:hint="eastAsia"/>
          <w:sz w:val="24"/>
          <w:szCs w:val="24"/>
        </w:rPr>
        <w:t>E</w:t>
      </w:r>
      <w:r w:rsidR="004978DD" w:rsidRPr="00F82C2D">
        <w:rPr>
          <w:rFonts w:eastAsia="宋体" w:cs="Times New Roman"/>
          <w:sz w:val="24"/>
          <w:szCs w:val="24"/>
        </w:rPr>
        <w:t>TV</w:t>
      </w:r>
      <w:r w:rsidR="004978DD" w:rsidRPr="00F82C2D">
        <w:rPr>
          <w:rFonts w:eastAsia="宋体" w:cs="Times New Roman" w:hint="eastAsia"/>
          <w:sz w:val="24"/>
          <w:szCs w:val="24"/>
        </w:rPr>
        <w:t>）项目</w:t>
      </w:r>
      <w:r w:rsidR="00DE6E2C" w:rsidRPr="00F82C2D">
        <w:rPr>
          <w:rFonts w:eastAsia="宋体" w:cs="Times New Roman" w:hint="eastAsia"/>
          <w:sz w:val="24"/>
          <w:szCs w:val="24"/>
        </w:rPr>
        <w:t>，在环境保护部的牵头下，由中国环境科学学会联合清华大学及相关环保监测部门</w:t>
      </w:r>
      <w:r w:rsidR="00DE6E2C" w:rsidRPr="00F82C2D">
        <w:rPr>
          <w:rFonts w:eastAsia="宋体" w:cs="Times New Roman" w:hint="eastAsia"/>
          <w:sz w:val="24"/>
          <w:szCs w:val="24"/>
        </w:rPr>
        <w:lastRenderedPageBreak/>
        <w:t>启动了对于</w:t>
      </w:r>
      <w:r w:rsidR="004978DD" w:rsidRPr="00F82C2D">
        <w:rPr>
          <w:rFonts w:eastAsia="宋体" w:cs="Times New Roman" w:hint="eastAsia"/>
          <w:sz w:val="24"/>
          <w:szCs w:val="24"/>
        </w:rPr>
        <w:t>浙江诸暨市菲达宏宇环境发展有限公司自主研发的水蚯蚓原位消解污泥技术</w:t>
      </w:r>
      <w:r w:rsidR="00DE6E2C" w:rsidRPr="00F82C2D">
        <w:rPr>
          <w:rFonts w:eastAsia="宋体" w:cs="Times New Roman" w:hint="eastAsia"/>
          <w:sz w:val="24"/>
          <w:szCs w:val="24"/>
        </w:rPr>
        <w:t>的</w:t>
      </w:r>
      <w:proofErr w:type="spellStart"/>
      <w:r w:rsidR="00DE6E2C" w:rsidRPr="00F82C2D">
        <w:rPr>
          <w:rFonts w:eastAsia="宋体" w:cs="Times New Roman" w:hint="eastAsia"/>
          <w:sz w:val="24"/>
          <w:szCs w:val="24"/>
        </w:rPr>
        <w:t>E</w:t>
      </w:r>
      <w:r w:rsidR="00DE6E2C" w:rsidRPr="00F82C2D">
        <w:rPr>
          <w:rFonts w:eastAsia="宋体" w:cs="Times New Roman"/>
          <w:sz w:val="24"/>
          <w:szCs w:val="24"/>
        </w:rPr>
        <w:t>TV</w:t>
      </w:r>
      <w:proofErr w:type="spellEnd"/>
      <w:r w:rsidR="00DE6E2C" w:rsidRPr="00F82C2D">
        <w:rPr>
          <w:rFonts w:eastAsia="宋体" w:cs="Times New Roman" w:hint="eastAsia"/>
          <w:sz w:val="24"/>
          <w:szCs w:val="24"/>
        </w:rPr>
        <w:t>验证</w:t>
      </w:r>
      <w:r w:rsidR="004978DD" w:rsidRPr="00F82C2D">
        <w:rPr>
          <w:rFonts w:eastAsia="宋体" w:cs="Times New Roman" w:hint="eastAsia"/>
          <w:sz w:val="24"/>
          <w:szCs w:val="24"/>
        </w:rPr>
        <w:t>。</w:t>
      </w:r>
      <w:r w:rsidR="00DE6E2C" w:rsidRPr="00F82C2D">
        <w:rPr>
          <w:rFonts w:eastAsia="宋体" w:cs="Times New Roman" w:hint="eastAsia"/>
          <w:sz w:val="24"/>
          <w:szCs w:val="24"/>
        </w:rPr>
        <w:t>至今，我国已经</w:t>
      </w:r>
      <w:r w:rsidR="00F30AF3" w:rsidRPr="00F82C2D">
        <w:rPr>
          <w:rFonts w:eastAsia="宋体" w:cs="Times New Roman" w:hint="eastAsia"/>
          <w:sz w:val="24"/>
          <w:szCs w:val="24"/>
        </w:rPr>
        <w:t>建立了由秘书处、验证机构、测试机构和技术申请者四部分组成的</w:t>
      </w:r>
      <w:r w:rsidR="00F30AF3" w:rsidRPr="00F82C2D">
        <w:rPr>
          <w:rFonts w:eastAsia="宋体" w:cs="Times New Roman" w:hint="eastAsia"/>
          <w:sz w:val="24"/>
          <w:szCs w:val="24"/>
        </w:rPr>
        <w:t>E</w:t>
      </w:r>
      <w:r w:rsidR="00F30AF3" w:rsidRPr="00F82C2D">
        <w:rPr>
          <w:rFonts w:eastAsia="宋体" w:cs="Times New Roman"/>
          <w:sz w:val="24"/>
          <w:szCs w:val="24"/>
        </w:rPr>
        <w:t>TV</w:t>
      </w:r>
      <w:r w:rsidR="00F30AF3" w:rsidRPr="00F82C2D">
        <w:rPr>
          <w:rFonts w:eastAsia="宋体" w:cs="Times New Roman" w:hint="eastAsia"/>
          <w:sz w:val="24"/>
          <w:szCs w:val="24"/>
        </w:rPr>
        <w:t>组织机构，秘书处设在中国环境科学学会</w:t>
      </w:r>
      <w:r w:rsidR="00DE6E2C" w:rsidRPr="00F82C2D">
        <w:rPr>
          <w:rFonts w:eastAsia="宋体" w:cs="Times New Roman" w:hint="eastAsia"/>
          <w:sz w:val="24"/>
          <w:szCs w:val="24"/>
        </w:rPr>
        <w:t>。</w:t>
      </w:r>
    </w:p>
    <w:p w14:paraId="38BD1DCB" w14:textId="3FF0D8CE" w:rsidR="00EA4D12" w:rsidRPr="00F82C2D" w:rsidRDefault="009E1029" w:rsidP="00F82C2D">
      <w:pPr>
        <w:ind w:firstLine="480"/>
        <w:rPr>
          <w:rFonts w:eastAsia="宋体" w:cs="Times New Roman"/>
          <w:sz w:val="24"/>
          <w:szCs w:val="24"/>
        </w:rPr>
      </w:pPr>
      <w:r w:rsidRPr="00F82C2D">
        <w:rPr>
          <w:rFonts w:eastAsia="宋体" w:cs="Times New Roman" w:hint="eastAsia"/>
          <w:sz w:val="24"/>
          <w:szCs w:val="24"/>
        </w:rPr>
        <w:t>为了推动</w:t>
      </w:r>
      <w:r w:rsidRPr="00F82C2D">
        <w:rPr>
          <w:rFonts w:eastAsia="宋体" w:cs="Times New Roman" w:hint="eastAsia"/>
          <w:sz w:val="24"/>
          <w:szCs w:val="24"/>
        </w:rPr>
        <w:t>ETV</w:t>
      </w:r>
      <w:r w:rsidRPr="00F82C2D">
        <w:rPr>
          <w:rFonts w:eastAsia="宋体" w:cs="Times New Roman" w:hint="eastAsia"/>
          <w:sz w:val="24"/>
          <w:szCs w:val="24"/>
        </w:rPr>
        <w:t>制度在中国的推广</w:t>
      </w:r>
      <w:r w:rsidR="00F30AF3" w:rsidRPr="00F82C2D">
        <w:rPr>
          <w:rFonts w:eastAsia="宋体" w:cs="Times New Roman" w:hint="eastAsia"/>
          <w:sz w:val="24"/>
          <w:szCs w:val="24"/>
        </w:rPr>
        <w:t>，</w:t>
      </w:r>
      <w:r w:rsidRPr="00F82C2D">
        <w:rPr>
          <w:rFonts w:eastAsia="宋体" w:cs="Times New Roman" w:hint="eastAsia"/>
          <w:sz w:val="24"/>
          <w:szCs w:val="24"/>
        </w:rPr>
        <w:t>2015</w:t>
      </w:r>
      <w:r w:rsidRPr="00F82C2D">
        <w:rPr>
          <w:rFonts w:eastAsia="宋体" w:cs="Times New Roman" w:hint="eastAsia"/>
          <w:sz w:val="24"/>
          <w:szCs w:val="24"/>
        </w:rPr>
        <w:t>年</w:t>
      </w:r>
      <w:r w:rsidRPr="00F82C2D">
        <w:rPr>
          <w:rFonts w:eastAsia="宋体" w:cs="Times New Roman" w:hint="eastAsia"/>
          <w:sz w:val="24"/>
          <w:szCs w:val="24"/>
        </w:rPr>
        <w:t>6</w:t>
      </w:r>
      <w:r w:rsidRPr="00F82C2D">
        <w:rPr>
          <w:rFonts w:eastAsia="宋体" w:cs="Times New Roman" w:hint="eastAsia"/>
          <w:sz w:val="24"/>
          <w:szCs w:val="24"/>
        </w:rPr>
        <w:t>月中国环境科学学会、中国环境科学研究院等</w:t>
      </w:r>
      <w:r w:rsidRPr="00F82C2D">
        <w:rPr>
          <w:rFonts w:eastAsia="宋体" w:cs="Times New Roman" w:hint="eastAsia"/>
          <w:sz w:val="24"/>
          <w:szCs w:val="24"/>
        </w:rPr>
        <w:t>25</w:t>
      </w:r>
      <w:r w:rsidRPr="00F82C2D">
        <w:rPr>
          <w:rFonts w:eastAsia="宋体" w:cs="Times New Roman" w:hint="eastAsia"/>
          <w:sz w:val="24"/>
          <w:szCs w:val="24"/>
        </w:rPr>
        <w:t>家单位发起成立了环境技术验证评价联盟，并以中国环境科学学会社团标准的形式发布了《环境保护技术验证评价</w:t>
      </w:r>
      <w:r w:rsidRPr="00F82C2D">
        <w:rPr>
          <w:rFonts w:eastAsia="宋体" w:cs="Times New Roman" w:hint="eastAsia"/>
          <w:sz w:val="24"/>
          <w:szCs w:val="24"/>
        </w:rPr>
        <w:t xml:space="preserve"> </w:t>
      </w:r>
      <w:r w:rsidRPr="00F82C2D">
        <w:rPr>
          <w:rFonts w:eastAsia="宋体" w:cs="Times New Roman" w:hint="eastAsia"/>
          <w:sz w:val="24"/>
          <w:szCs w:val="24"/>
        </w:rPr>
        <w:t>通用规范》《环境保护技术验证评价</w:t>
      </w:r>
      <w:r w:rsidRPr="00F82C2D">
        <w:rPr>
          <w:rFonts w:eastAsia="宋体" w:cs="Times New Roman" w:hint="eastAsia"/>
          <w:sz w:val="24"/>
          <w:szCs w:val="24"/>
        </w:rPr>
        <w:t xml:space="preserve"> </w:t>
      </w:r>
      <w:r w:rsidRPr="00F82C2D">
        <w:rPr>
          <w:rFonts w:eastAsia="宋体" w:cs="Times New Roman" w:hint="eastAsia"/>
          <w:sz w:val="24"/>
          <w:szCs w:val="24"/>
        </w:rPr>
        <w:t>测试通用规范》等通用技术规范及分技术领域规范《污水生物处理技术验证评价规范》</w:t>
      </w:r>
      <w:r w:rsidR="00F70249" w:rsidRPr="00F82C2D">
        <w:rPr>
          <w:rFonts w:eastAsia="宋体" w:cs="Times New Roman" w:hint="eastAsia"/>
          <w:sz w:val="24"/>
          <w:szCs w:val="24"/>
        </w:rPr>
        <w:t>，推动了我国环境技术验证评价的发展。</w:t>
      </w:r>
    </w:p>
    <w:p w14:paraId="40501EEC" w14:textId="0F346830" w:rsidR="009E1029" w:rsidRPr="00F82C2D" w:rsidRDefault="00EA4D12" w:rsidP="00F82C2D">
      <w:pPr>
        <w:ind w:firstLine="480"/>
        <w:rPr>
          <w:rFonts w:eastAsia="宋体" w:cs="Times New Roman"/>
          <w:sz w:val="24"/>
          <w:szCs w:val="24"/>
        </w:rPr>
      </w:pPr>
      <w:r w:rsidRPr="00F82C2D">
        <w:rPr>
          <w:rFonts w:eastAsia="宋体" w:cs="Times New Roman" w:hint="eastAsia"/>
          <w:sz w:val="24"/>
          <w:szCs w:val="24"/>
        </w:rPr>
        <w:t>在</w:t>
      </w:r>
      <w:r w:rsidR="002A578E">
        <w:rPr>
          <w:rFonts w:eastAsia="宋体" w:cs="Times New Roman" w:hint="eastAsia"/>
          <w:sz w:val="24"/>
          <w:szCs w:val="24"/>
        </w:rPr>
        <w:t>燃煤</w:t>
      </w:r>
      <w:r w:rsidRPr="00F82C2D">
        <w:rPr>
          <w:rFonts w:eastAsia="宋体" w:cs="Times New Roman" w:hint="eastAsia"/>
          <w:sz w:val="24"/>
          <w:szCs w:val="24"/>
        </w:rPr>
        <w:t>电厂污染防治技术领域，</w:t>
      </w:r>
      <w:r w:rsidR="00BE0841" w:rsidRPr="00BE0841">
        <w:rPr>
          <w:rFonts w:eastAsia="宋体" w:cs="Times New Roman" w:hint="eastAsia"/>
          <w:sz w:val="24"/>
          <w:szCs w:val="24"/>
        </w:rPr>
        <w:t>满足烟气超低排放的颗粒物治理技术包括袋式除尘、电除尘、电袋复合除尘等技术，二氧化硫治理技术包括石灰石</w:t>
      </w:r>
      <w:r w:rsidR="00BE0841" w:rsidRPr="00BE0841">
        <w:rPr>
          <w:rFonts w:eastAsia="宋体" w:cs="Times New Roman" w:hint="eastAsia"/>
          <w:sz w:val="24"/>
          <w:szCs w:val="24"/>
        </w:rPr>
        <w:t>/</w:t>
      </w:r>
      <w:r w:rsidR="00BE0841" w:rsidRPr="00BE0841">
        <w:rPr>
          <w:rFonts w:eastAsia="宋体" w:cs="Times New Roman" w:hint="eastAsia"/>
          <w:sz w:val="24"/>
          <w:szCs w:val="24"/>
        </w:rPr>
        <w:t>石灰</w:t>
      </w:r>
      <w:r w:rsidR="00BE0841" w:rsidRPr="00BE0841">
        <w:rPr>
          <w:rFonts w:eastAsia="宋体" w:cs="Times New Roman" w:hint="eastAsia"/>
          <w:sz w:val="24"/>
          <w:szCs w:val="24"/>
        </w:rPr>
        <w:t>-</w:t>
      </w:r>
      <w:r w:rsidR="00BE0841" w:rsidRPr="00BE0841">
        <w:rPr>
          <w:rFonts w:eastAsia="宋体" w:cs="Times New Roman" w:hint="eastAsia"/>
          <w:sz w:val="24"/>
          <w:szCs w:val="24"/>
        </w:rPr>
        <w:t>石膏湿法、氧化镁法和烟气循环流化床法脱硫技术；氮氧化物治理技术包括</w:t>
      </w:r>
      <w:r w:rsidR="00BE0841" w:rsidRPr="00BE0841">
        <w:rPr>
          <w:rFonts w:eastAsia="宋体" w:cs="Times New Roman" w:hint="eastAsia"/>
          <w:sz w:val="24"/>
          <w:szCs w:val="24"/>
        </w:rPr>
        <w:t>SCR</w:t>
      </w:r>
      <w:r w:rsidR="00BE0841" w:rsidRPr="00BE0841">
        <w:rPr>
          <w:rFonts w:eastAsia="宋体" w:cs="Times New Roman" w:hint="eastAsia"/>
          <w:sz w:val="24"/>
          <w:szCs w:val="24"/>
        </w:rPr>
        <w:t>、</w:t>
      </w:r>
      <w:r w:rsidR="00BE0841" w:rsidRPr="00BE0841">
        <w:rPr>
          <w:rFonts w:eastAsia="宋体" w:cs="Times New Roman" w:hint="eastAsia"/>
          <w:sz w:val="24"/>
          <w:szCs w:val="24"/>
        </w:rPr>
        <w:t>SNCR</w:t>
      </w:r>
      <w:r w:rsidR="00BE0841" w:rsidRPr="00BE0841">
        <w:rPr>
          <w:rFonts w:eastAsia="宋体" w:cs="Times New Roman" w:hint="eastAsia"/>
          <w:sz w:val="24"/>
          <w:szCs w:val="24"/>
        </w:rPr>
        <w:t>和</w:t>
      </w:r>
      <w:r w:rsidR="00BE0841" w:rsidRPr="00BE0841">
        <w:rPr>
          <w:rFonts w:eastAsia="宋体" w:cs="Times New Roman" w:hint="eastAsia"/>
          <w:sz w:val="24"/>
          <w:szCs w:val="24"/>
        </w:rPr>
        <w:t>SNCR-SCR</w:t>
      </w:r>
      <w:r w:rsidR="00BE0841" w:rsidRPr="00BE0841">
        <w:rPr>
          <w:rFonts w:eastAsia="宋体" w:cs="Times New Roman" w:hint="eastAsia"/>
          <w:sz w:val="24"/>
          <w:szCs w:val="24"/>
        </w:rPr>
        <w:t>联合法等技术。燃煤锅炉烟气超低排放的技术组合有：</w:t>
      </w:r>
      <w:r w:rsidR="00BE0841" w:rsidRPr="00BE0841">
        <w:rPr>
          <w:rFonts w:eastAsia="宋体" w:cs="Times New Roman" w:hint="eastAsia"/>
          <w:sz w:val="24"/>
          <w:szCs w:val="24"/>
        </w:rPr>
        <w:t>SNCR</w:t>
      </w:r>
      <w:r w:rsidR="00BE0841" w:rsidRPr="00BE0841">
        <w:rPr>
          <w:rFonts w:eastAsia="宋体" w:cs="Times New Roman" w:hint="eastAsia"/>
          <w:sz w:val="24"/>
          <w:szCs w:val="24"/>
        </w:rPr>
        <w:t>脱硝技术</w:t>
      </w:r>
      <w:r w:rsidR="00BE0841" w:rsidRPr="00BE0841">
        <w:rPr>
          <w:rFonts w:eastAsia="宋体" w:cs="Times New Roman" w:hint="eastAsia"/>
          <w:sz w:val="24"/>
          <w:szCs w:val="24"/>
        </w:rPr>
        <w:t>+</w:t>
      </w:r>
      <w:r w:rsidR="00BE0841" w:rsidRPr="00BE0841">
        <w:rPr>
          <w:rFonts w:eastAsia="宋体" w:cs="Times New Roman" w:hint="eastAsia"/>
          <w:sz w:val="24"/>
          <w:szCs w:val="24"/>
        </w:rPr>
        <w:t>袋式除尘技术</w:t>
      </w:r>
      <w:r w:rsidR="00BE0841" w:rsidRPr="00BE0841">
        <w:rPr>
          <w:rFonts w:eastAsia="宋体" w:cs="Times New Roman" w:hint="eastAsia"/>
          <w:sz w:val="24"/>
          <w:szCs w:val="24"/>
        </w:rPr>
        <w:t>+</w:t>
      </w:r>
      <w:r w:rsidR="00BE0841" w:rsidRPr="00BE0841">
        <w:rPr>
          <w:rFonts w:eastAsia="宋体" w:cs="Times New Roman" w:hint="eastAsia"/>
          <w:sz w:val="24"/>
          <w:szCs w:val="24"/>
        </w:rPr>
        <w:t>湿法脱硫技术；</w:t>
      </w:r>
      <w:r w:rsidR="00BE0841" w:rsidRPr="00BE0841">
        <w:rPr>
          <w:rFonts w:eastAsia="宋体" w:cs="Times New Roman" w:hint="eastAsia"/>
          <w:sz w:val="24"/>
          <w:szCs w:val="24"/>
        </w:rPr>
        <w:t>SCR</w:t>
      </w:r>
      <w:r w:rsidR="00BE0841" w:rsidRPr="00BE0841">
        <w:rPr>
          <w:rFonts w:eastAsia="宋体" w:cs="Times New Roman" w:hint="eastAsia"/>
          <w:sz w:val="24"/>
          <w:szCs w:val="24"/>
        </w:rPr>
        <w:t>脱硝技术</w:t>
      </w:r>
      <w:r w:rsidR="00BE0841" w:rsidRPr="00BE0841">
        <w:rPr>
          <w:rFonts w:eastAsia="宋体" w:cs="Times New Roman" w:hint="eastAsia"/>
          <w:sz w:val="24"/>
          <w:szCs w:val="24"/>
        </w:rPr>
        <w:t>+</w:t>
      </w:r>
      <w:r w:rsidR="00BE0841" w:rsidRPr="00BE0841">
        <w:rPr>
          <w:rFonts w:eastAsia="宋体" w:cs="Times New Roman" w:hint="eastAsia"/>
          <w:sz w:val="24"/>
          <w:szCs w:val="24"/>
        </w:rPr>
        <w:t>袋式除尘技术</w:t>
      </w:r>
      <w:r w:rsidR="00BE0841" w:rsidRPr="00BE0841">
        <w:rPr>
          <w:rFonts w:eastAsia="宋体" w:cs="Times New Roman" w:hint="eastAsia"/>
          <w:sz w:val="24"/>
          <w:szCs w:val="24"/>
        </w:rPr>
        <w:t>+</w:t>
      </w:r>
      <w:r w:rsidR="00BE0841" w:rsidRPr="00BE0841">
        <w:rPr>
          <w:rFonts w:eastAsia="宋体" w:cs="Times New Roman" w:hint="eastAsia"/>
          <w:sz w:val="24"/>
          <w:szCs w:val="24"/>
        </w:rPr>
        <w:t>湿法脱硫技术；</w:t>
      </w:r>
      <w:r w:rsidR="00BE0841" w:rsidRPr="00BE0841">
        <w:rPr>
          <w:rFonts w:eastAsia="宋体" w:cs="Times New Roman" w:hint="eastAsia"/>
          <w:sz w:val="24"/>
          <w:szCs w:val="24"/>
        </w:rPr>
        <w:t>SNCR-SCR</w:t>
      </w:r>
      <w:r w:rsidR="00BE0841" w:rsidRPr="00BE0841">
        <w:rPr>
          <w:rFonts w:eastAsia="宋体" w:cs="Times New Roman" w:hint="eastAsia"/>
          <w:sz w:val="24"/>
          <w:szCs w:val="24"/>
        </w:rPr>
        <w:t>联合脱硝技术</w:t>
      </w:r>
      <w:r w:rsidR="00BE0841" w:rsidRPr="00BE0841">
        <w:rPr>
          <w:rFonts w:eastAsia="宋体" w:cs="Times New Roman" w:hint="eastAsia"/>
          <w:sz w:val="24"/>
          <w:szCs w:val="24"/>
        </w:rPr>
        <w:t>+</w:t>
      </w:r>
      <w:r w:rsidR="00BE0841" w:rsidRPr="00BE0841">
        <w:rPr>
          <w:rFonts w:eastAsia="宋体" w:cs="Times New Roman" w:hint="eastAsia"/>
          <w:sz w:val="24"/>
          <w:szCs w:val="24"/>
        </w:rPr>
        <w:t>袋式除尘技术</w:t>
      </w:r>
      <w:r w:rsidR="00BE0841" w:rsidRPr="00BE0841">
        <w:rPr>
          <w:rFonts w:eastAsia="宋体" w:cs="Times New Roman" w:hint="eastAsia"/>
          <w:sz w:val="24"/>
          <w:szCs w:val="24"/>
        </w:rPr>
        <w:t>+</w:t>
      </w:r>
      <w:r w:rsidR="00BE0841" w:rsidRPr="00BE0841">
        <w:rPr>
          <w:rFonts w:eastAsia="宋体" w:cs="Times New Roman" w:hint="eastAsia"/>
          <w:sz w:val="24"/>
          <w:szCs w:val="24"/>
        </w:rPr>
        <w:t>湿法脱硫技术；</w:t>
      </w:r>
      <w:r w:rsidR="00BE0841" w:rsidRPr="00BE0841">
        <w:rPr>
          <w:rFonts w:eastAsia="宋体" w:cs="Times New Roman" w:hint="eastAsia"/>
          <w:sz w:val="24"/>
          <w:szCs w:val="24"/>
        </w:rPr>
        <w:t>SNCR</w:t>
      </w:r>
      <w:r w:rsidR="00BE0841" w:rsidRPr="00BE0841">
        <w:rPr>
          <w:rFonts w:eastAsia="宋体" w:cs="Times New Roman" w:hint="eastAsia"/>
          <w:sz w:val="24"/>
          <w:szCs w:val="24"/>
        </w:rPr>
        <w:t>脱硝技术</w:t>
      </w:r>
      <w:r w:rsidR="00BE0841" w:rsidRPr="00BE0841">
        <w:rPr>
          <w:rFonts w:eastAsia="宋体" w:cs="Times New Roman" w:hint="eastAsia"/>
          <w:sz w:val="24"/>
          <w:szCs w:val="24"/>
        </w:rPr>
        <w:t>+</w:t>
      </w:r>
      <w:r w:rsidR="00BE0841" w:rsidRPr="00BE0841">
        <w:rPr>
          <w:rFonts w:eastAsia="宋体" w:cs="Times New Roman" w:hint="eastAsia"/>
          <w:sz w:val="24"/>
          <w:szCs w:val="24"/>
        </w:rPr>
        <w:t>干式电除尘</w:t>
      </w:r>
      <w:r w:rsidR="00BE0841" w:rsidRPr="00BE0841">
        <w:rPr>
          <w:rFonts w:eastAsia="宋体" w:cs="Times New Roman" w:hint="eastAsia"/>
          <w:sz w:val="24"/>
          <w:szCs w:val="24"/>
        </w:rPr>
        <w:t>+</w:t>
      </w:r>
      <w:r w:rsidR="00BE0841" w:rsidRPr="00BE0841">
        <w:rPr>
          <w:rFonts w:eastAsia="宋体" w:cs="Times New Roman" w:hint="eastAsia"/>
          <w:sz w:val="24"/>
          <w:szCs w:val="24"/>
        </w:rPr>
        <w:t>烟气循环流化床法</w:t>
      </w:r>
      <w:r w:rsidR="00BE0841" w:rsidRPr="00BE0841">
        <w:rPr>
          <w:rFonts w:eastAsia="宋体" w:cs="Times New Roman" w:hint="eastAsia"/>
          <w:sz w:val="24"/>
          <w:szCs w:val="24"/>
        </w:rPr>
        <w:t>+</w:t>
      </w:r>
      <w:r w:rsidR="00BE0841" w:rsidRPr="00BE0841">
        <w:rPr>
          <w:rFonts w:eastAsia="宋体" w:cs="Times New Roman" w:hint="eastAsia"/>
          <w:sz w:val="24"/>
          <w:szCs w:val="24"/>
        </w:rPr>
        <w:t>袋式除尘技术；</w:t>
      </w:r>
      <w:r w:rsidR="00BE0841" w:rsidRPr="00BE0841">
        <w:rPr>
          <w:rFonts w:eastAsia="宋体" w:cs="Times New Roman" w:hint="eastAsia"/>
          <w:sz w:val="24"/>
          <w:szCs w:val="24"/>
        </w:rPr>
        <w:t>SNCR-SCR</w:t>
      </w:r>
      <w:r w:rsidR="00BE0841" w:rsidRPr="00BE0841">
        <w:rPr>
          <w:rFonts w:eastAsia="宋体" w:cs="Times New Roman" w:hint="eastAsia"/>
          <w:sz w:val="24"/>
          <w:szCs w:val="24"/>
        </w:rPr>
        <w:t>联合脱硝技术</w:t>
      </w:r>
      <w:r w:rsidR="00BE0841" w:rsidRPr="00BE0841">
        <w:rPr>
          <w:rFonts w:eastAsia="宋体" w:cs="Times New Roman" w:hint="eastAsia"/>
          <w:sz w:val="24"/>
          <w:szCs w:val="24"/>
        </w:rPr>
        <w:t>+</w:t>
      </w:r>
      <w:r w:rsidR="00BE0841" w:rsidRPr="00BE0841">
        <w:rPr>
          <w:rFonts w:eastAsia="宋体" w:cs="Times New Roman" w:hint="eastAsia"/>
          <w:sz w:val="24"/>
          <w:szCs w:val="24"/>
        </w:rPr>
        <w:t>烟气循环流化床法</w:t>
      </w:r>
      <w:r w:rsidR="00BE0841" w:rsidRPr="00BE0841">
        <w:rPr>
          <w:rFonts w:eastAsia="宋体" w:cs="Times New Roman" w:hint="eastAsia"/>
          <w:sz w:val="24"/>
          <w:szCs w:val="24"/>
        </w:rPr>
        <w:t>+</w:t>
      </w:r>
      <w:r w:rsidR="00BE0841" w:rsidRPr="00BE0841">
        <w:rPr>
          <w:rFonts w:eastAsia="宋体" w:cs="Times New Roman" w:hint="eastAsia"/>
          <w:sz w:val="24"/>
          <w:szCs w:val="24"/>
        </w:rPr>
        <w:t>袋式除尘技术等</w:t>
      </w:r>
      <w:r w:rsidR="00BE0841">
        <w:rPr>
          <w:rFonts w:eastAsia="宋体" w:cs="Times New Roman" w:hint="eastAsia"/>
          <w:sz w:val="24"/>
          <w:szCs w:val="24"/>
        </w:rPr>
        <w:t>。目前</w:t>
      </w:r>
      <w:r w:rsidRPr="00F82C2D">
        <w:rPr>
          <w:rFonts w:eastAsia="宋体" w:cs="Times New Roman" w:hint="eastAsia"/>
          <w:sz w:val="24"/>
          <w:szCs w:val="24"/>
        </w:rPr>
        <w:t>各国开展的验证评价工作主要以除尘、脱硫等单独工艺段为主，未检索到多污染物协同减排技术的验证案例。</w:t>
      </w:r>
    </w:p>
    <w:p w14:paraId="0027C71F" w14:textId="77777777" w:rsidR="0009352E" w:rsidRPr="008753F6" w:rsidRDefault="0009352E" w:rsidP="0061744B">
      <w:pPr>
        <w:pStyle w:val="1"/>
        <w:spacing w:before="200" w:after="200" w:line="360" w:lineRule="auto"/>
        <w:ind w:firstLine="602"/>
        <w:rPr>
          <w:rFonts w:eastAsia="仿宋" w:cs="Times New Roman"/>
          <w:szCs w:val="30"/>
        </w:rPr>
      </w:pPr>
      <w:bookmarkStart w:id="12" w:name="_Toc17900801"/>
      <w:bookmarkStart w:id="13" w:name="_Toc315511794"/>
      <w:bookmarkStart w:id="14" w:name="_Toc316474109"/>
      <w:bookmarkStart w:id="15" w:name="_Toc317595578"/>
      <w:bookmarkStart w:id="16" w:name="_Toc319656149"/>
      <w:bookmarkStart w:id="17" w:name="_Toc315511790"/>
      <w:bookmarkStart w:id="18" w:name="_Toc316474105"/>
      <w:bookmarkStart w:id="19" w:name="_Toc317595574"/>
      <w:bookmarkStart w:id="20" w:name="_Toc319656145"/>
      <w:r w:rsidRPr="0009352E">
        <w:rPr>
          <w:rFonts w:eastAsia="仿宋" w:cs="Times New Roman"/>
          <w:szCs w:val="30"/>
        </w:rPr>
        <w:t>二、标准编制原则</w:t>
      </w:r>
      <w:bookmarkEnd w:id="12"/>
    </w:p>
    <w:p w14:paraId="110E91C2"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本研究在</w:t>
      </w:r>
      <w:r w:rsidRPr="00F82C2D">
        <w:rPr>
          <w:rFonts w:eastAsia="宋体" w:cs="Times New Roman" w:hint="eastAsia"/>
          <w:sz w:val="24"/>
          <w:szCs w:val="24"/>
        </w:rPr>
        <w:t>借鉴</w:t>
      </w:r>
      <w:r w:rsidRPr="00F82C2D">
        <w:rPr>
          <w:rFonts w:eastAsia="宋体" w:cs="Times New Roman"/>
          <w:sz w:val="24"/>
          <w:szCs w:val="24"/>
        </w:rPr>
        <w:t>国外验证评价体系发展的经验教训基础上，以实现验证评价体系的可持续的发展，推动环保技术的创新发展为目标，确定了</w:t>
      </w:r>
      <w:r w:rsidRPr="00F82C2D">
        <w:rPr>
          <w:rFonts w:eastAsia="宋体" w:cs="Times New Roman" w:hint="eastAsia"/>
          <w:sz w:val="24"/>
          <w:szCs w:val="24"/>
        </w:rPr>
        <w:t>燃煤电站烟气污染物超低排放技术验证评价规范</w:t>
      </w:r>
      <w:r w:rsidRPr="00F82C2D">
        <w:rPr>
          <w:rFonts w:eastAsia="宋体" w:cs="Times New Roman"/>
          <w:sz w:val="24"/>
          <w:szCs w:val="24"/>
        </w:rPr>
        <w:t>的设计原则。</w:t>
      </w:r>
    </w:p>
    <w:p w14:paraId="76FA7A5E"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w:t>
      </w:r>
      <w:r w:rsidRPr="00F82C2D">
        <w:rPr>
          <w:rFonts w:eastAsia="宋体" w:cs="Times New Roman"/>
          <w:sz w:val="24"/>
          <w:szCs w:val="24"/>
        </w:rPr>
        <w:t>1</w:t>
      </w:r>
      <w:r w:rsidRPr="00F82C2D">
        <w:rPr>
          <w:rFonts w:eastAsia="宋体" w:cs="Times New Roman"/>
          <w:sz w:val="24"/>
          <w:szCs w:val="24"/>
        </w:rPr>
        <w:t>）符合国家的相关法规、政策、技术标准。</w:t>
      </w:r>
    </w:p>
    <w:p w14:paraId="02356DE1"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我国现行的环境法规、环境政策，国家、地方、行业的排放标准、技术规范</w:t>
      </w:r>
      <w:r w:rsidRPr="00F82C2D">
        <w:rPr>
          <w:rFonts w:eastAsia="宋体" w:cs="Times New Roman"/>
          <w:sz w:val="24"/>
          <w:szCs w:val="24"/>
        </w:rPr>
        <w:lastRenderedPageBreak/>
        <w:t>等是本指标体系设计的主要依据和立足点。</w:t>
      </w:r>
    </w:p>
    <w:p w14:paraId="56C514D9"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w:t>
      </w:r>
      <w:r w:rsidRPr="00F82C2D">
        <w:rPr>
          <w:rFonts w:eastAsia="宋体" w:cs="Times New Roman"/>
          <w:sz w:val="24"/>
          <w:szCs w:val="24"/>
        </w:rPr>
        <w:t>2</w:t>
      </w:r>
      <w:r w:rsidRPr="00F82C2D">
        <w:rPr>
          <w:rFonts w:eastAsia="宋体" w:cs="Times New Roman"/>
          <w:sz w:val="24"/>
          <w:szCs w:val="24"/>
        </w:rPr>
        <w:t>）为技术使用者提供系统、全面的技术运行信息，确保验证结果的科学性。</w:t>
      </w:r>
    </w:p>
    <w:p w14:paraId="61BDA6F1"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指标体系应具有系统性和完整性，各指标具有明确的内涵，验证指标的设计应能够真实、准确地反映技术的环境保护效果和技术特点、创新性，确保验证评价结果的科学性。</w:t>
      </w:r>
    </w:p>
    <w:p w14:paraId="43BA61CA"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w:t>
      </w:r>
      <w:r w:rsidRPr="00F82C2D">
        <w:rPr>
          <w:rFonts w:eastAsia="宋体" w:cs="Times New Roman"/>
          <w:sz w:val="24"/>
          <w:szCs w:val="24"/>
        </w:rPr>
        <w:t>3</w:t>
      </w:r>
      <w:r w:rsidRPr="00F82C2D">
        <w:rPr>
          <w:rFonts w:eastAsia="宋体" w:cs="Times New Roman"/>
          <w:sz w:val="24"/>
          <w:szCs w:val="24"/>
        </w:rPr>
        <w:t>）保护技术开发者的知识产权。</w:t>
      </w:r>
    </w:p>
    <w:p w14:paraId="60464DFC"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验证评价以推动环保技术的创新发展为目标，侧重技术的实际使用效果的测试和评价，避免涉及和泄露技术的核心内容。在满足验证最低测试要求的基础上，企业具有特征指标的选择权，增加验证过程中的企的参与度，提高技术创新主体参加验证评价的积极性。</w:t>
      </w:r>
    </w:p>
    <w:p w14:paraId="042AA0F4"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w:t>
      </w:r>
      <w:r w:rsidRPr="00F82C2D">
        <w:rPr>
          <w:rFonts w:eastAsia="宋体" w:cs="Times New Roman"/>
          <w:sz w:val="24"/>
          <w:szCs w:val="24"/>
        </w:rPr>
        <w:t>4</w:t>
      </w:r>
      <w:r w:rsidRPr="00F82C2D">
        <w:rPr>
          <w:rFonts w:eastAsia="宋体" w:cs="Times New Roman"/>
          <w:sz w:val="24"/>
          <w:szCs w:val="24"/>
        </w:rPr>
        <w:t>）结合中国国情，注重实用性、可操作性，支撑验证评价制度的可持续发展。</w:t>
      </w:r>
    </w:p>
    <w:p w14:paraId="726D7366"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从中国的经济发展水平和验证成本等角度出发，评价指标的设计不宜过于复杂，要充分考虑测试数据的获得可能性，应便于操作和应用，增加对企业的吸引力，支撑验证评价制度的可持续发展。</w:t>
      </w:r>
    </w:p>
    <w:p w14:paraId="6BF10A2F"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w:t>
      </w:r>
      <w:r w:rsidRPr="00F82C2D">
        <w:rPr>
          <w:rFonts w:eastAsia="宋体" w:cs="Times New Roman"/>
          <w:sz w:val="24"/>
          <w:szCs w:val="24"/>
        </w:rPr>
        <w:t>5</w:t>
      </w:r>
      <w:r w:rsidRPr="00F82C2D">
        <w:rPr>
          <w:rFonts w:eastAsia="宋体" w:cs="Times New Roman"/>
          <w:sz w:val="24"/>
          <w:szCs w:val="24"/>
        </w:rPr>
        <w:t>）充分考虑今后与国际接轨的可能性。</w:t>
      </w:r>
    </w:p>
    <w:p w14:paraId="1920B047" w14:textId="77777777" w:rsidR="0009352E" w:rsidRPr="00F82C2D" w:rsidRDefault="0009352E" w:rsidP="00F82C2D">
      <w:pPr>
        <w:ind w:firstLine="480"/>
        <w:rPr>
          <w:rFonts w:eastAsia="宋体" w:cs="Times New Roman"/>
          <w:sz w:val="24"/>
          <w:szCs w:val="24"/>
        </w:rPr>
      </w:pPr>
      <w:r w:rsidRPr="00F82C2D">
        <w:rPr>
          <w:rFonts w:eastAsia="宋体" w:cs="Times New Roman"/>
          <w:sz w:val="24"/>
          <w:szCs w:val="24"/>
        </w:rPr>
        <w:t>验证评价制度的国际化趋势已经显现，我国的验证评价指标体系的设计应充分考虑与国际上其他国家接轨的可能性，为将来实现国际互认奠定基础，为中国的企业参与国际竞争提供支撑。</w:t>
      </w:r>
    </w:p>
    <w:p w14:paraId="1617495F" w14:textId="2DD9B581" w:rsidR="0009352E" w:rsidRPr="00F82C2D" w:rsidRDefault="0009352E" w:rsidP="00F82C2D">
      <w:pPr>
        <w:ind w:firstLine="480"/>
        <w:rPr>
          <w:rFonts w:eastAsia="宋体" w:cs="Times New Roman"/>
          <w:sz w:val="24"/>
          <w:szCs w:val="24"/>
        </w:rPr>
      </w:pPr>
      <w:r w:rsidRPr="00F82C2D">
        <w:rPr>
          <w:rFonts w:eastAsia="宋体" w:cs="Times New Roman"/>
          <w:sz w:val="24"/>
          <w:szCs w:val="24"/>
        </w:rPr>
        <w:t>根据上述原则开展了</w:t>
      </w:r>
      <w:r w:rsidRPr="00F82C2D">
        <w:rPr>
          <w:rFonts w:eastAsia="宋体" w:cs="Times New Roman" w:hint="eastAsia"/>
          <w:sz w:val="24"/>
          <w:szCs w:val="24"/>
        </w:rPr>
        <w:t>燃煤电站烟气污染物超低排放技术验证评价规范</w:t>
      </w:r>
      <w:r w:rsidRPr="00F82C2D">
        <w:rPr>
          <w:rFonts w:eastAsia="宋体" w:cs="Times New Roman"/>
          <w:sz w:val="24"/>
          <w:szCs w:val="24"/>
        </w:rPr>
        <w:t>的</w:t>
      </w:r>
      <w:r w:rsidR="00A809DB">
        <w:rPr>
          <w:rFonts w:eastAsia="宋体" w:cs="Times New Roman" w:hint="eastAsia"/>
          <w:sz w:val="24"/>
          <w:szCs w:val="24"/>
        </w:rPr>
        <w:t>编制工作</w:t>
      </w:r>
      <w:r w:rsidRPr="00F82C2D">
        <w:rPr>
          <w:rFonts w:eastAsia="宋体" w:cs="Times New Roman"/>
          <w:sz w:val="24"/>
          <w:szCs w:val="24"/>
        </w:rPr>
        <w:t>。</w:t>
      </w:r>
    </w:p>
    <w:p w14:paraId="1666701F" w14:textId="77777777" w:rsidR="0009352E" w:rsidRPr="008753F6" w:rsidRDefault="0009352E" w:rsidP="00F25656">
      <w:pPr>
        <w:pStyle w:val="1"/>
        <w:spacing w:before="200" w:after="200" w:line="360" w:lineRule="auto"/>
        <w:ind w:firstLine="602"/>
        <w:rPr>
          <w:rFonts w:eastAsia="仿宋" w:cs="Times New Roman"/>
          <w:szCs w:val="30"/>
        </w:rPr>
      </w:pPr>
      <w:bookmarkStart w:id="21" w:name="_Toc17900802"/>
      <w:r w:rsidRPr="008753F6">
        <w:rPr>
          <w:rFonts w:eastAsia="仿宋" w:cs="Times New Roman"/>
          <w:szCs w:val="30"/>
        </w:rPr>
        <w:lastRenderedPageBreak/>
        <w:t>三、标准编制内容</w:t>
      </w:r>
      <w:bookmarkEnd w:id="21"/>
    </w:p>
    <w:p w14:paraId="72E807FC" w14:textId="77777777" w:rsidR="0009352E" w:rsidRPr="008753F6" w:rsidRDefault="0009352E" w:rsidP="009E22F6">
      <w:pPr>
        <w:pStyle w:val="2"/>
        <w:ind w:firstLineChars="66" w:firstLine="199"/>
        <w:rPr>
          <w:rFonts w:ascii="Times New Roman" w:hAnsi="Times New Roman" w:cs="Times New Roman"/>
        </w:rPr>
      </w:pPr>
      <w:bookmarkStart w:id="22" w:name="_Toc17900803"/>
      <w:r w:rsidRPr="008753F6">
        <w:rPr>
          <w:rFonts w:ascii="Times New Roman" w:hAnsi="Times New Roman" w:cs="Times New Roman"/>
        </w:rPr>
        <w:t>（一）编制依据</w:t>
      </w:r>
      <w:bookmarkEnd w:id="22"/>
    </w:p>
    <w:p w14:paraId="4A874DA0"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本规范引用了下列文件及条款。凡是不注明日期的引用文件，其最新版本（包括所有的修改单）适用于本规范。</w:t>
      </w:r>
    </w:p>
    <w:p w14:paraId="4A54ED43"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 8978  </w:t>
      </w:r>
      <w:r w:rsidRPr="00F82C2D">
        <w:rPr>
          <w:rFonts w:eastAsia="宋体" w:cs="Times New Roman" w:hint="eastAsia"/>
          <w:sz w:val="24"/>
          <w:szCs w:val="24"/>
        </w:rPr>
        <w:t>污水综合排放标准</w:t>
      </w:r>
    </w:p>
    <w:p w14:paraId="371F124F"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 13223  </w:t>
      </w:r>
      <w:r w:rsidRPr="00F82C2D">
        <w:rPr>
          <w:rFonts w:eastAsia="宋体" w:cs="Times New Roman" w:hint="eastAsia"/>
          <w:sz w:val="24"/>
          <w:szCs w:val="24"/>
        </w:rPr>
        <w:t>火电厂大气污染物排放标准</w:t>
      </w:r>
    </w:p>
    <w:p w14:paraId="3E0E3AEA"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 12348  </w:t>
      </w:r>
      <w:r w:rsidRPr="00F82C2D">
        <w:rPr>
          <w:rFonts w:eastAsia="宋体" w:cs="Times New Roman" w:hint="eastAsia"/>
          <w:sz w:val="24"/>
          <w:szCs w:val="24"/>
        </w:rPr>
        <w:t>工业企业厂界环境噪声排放标准</w:t>
      </w:r>
    </w:p>
    <w:p w14:paraId="42F6F128"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 16297  </w:t>
      </w:r>
      <w:r w:rsidRPr="00F82C2D">
        <w:rPr>
          <w:rFonts w:eastAsia="宋体" w:cs="Times New Roman" w:hint="eastAsia"/>
          <w:sz w:val="24"/>
          <w:szCs w:val="24"/>
        </w:rPr>
        <w:t>大气污染物综合排放标准</w:t>
      </w:r>
    </w:p>
    <w:p w14:paraId="168E76AE"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 18597  </w:t>
      </w:r>
      <w:r w:rsidRPr="00F82C2D">
        <w:rPr>
          <w:rFonts w:eastAsia="宋体" w:cs="Times New Roman" w:hint="eastAsia"/>
          <w:sz w:val="24"/>
          <w:szCs w:val="24"/>
        </w:rPr>
        <w:t>危险废物贮存污染控制标准</w:t>
      </w:r>
    </w:p>
    <w:p w14:paraId="726BC14E"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 18599  </w:t>
      </w:r>
      <w:r w:rsidRPr="00F82C2D">
        <w:rPr>
          <w:rFonts w:eastAsia="宋体" w:cs="Times New Roman" w:hint="eastAsia"/>
          <w:sz w:val="24"/>
          <w:szCs w:val="24"/>
        </w:rPr>
        <w:t>一般工业固体废物贮存、处置场污染控制标准</w:t>
      </w:r>
    </w:p>
    <w:p w14:paraId="2AE3D435"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GB/T 16157  </w:t>
      </w:r>
      <w:r w:rsidRPr="00F82C2D">
        <w:rPr>
          <w:rFonts w:eastAsia="宋体" w:cs="Times New Roman" w:hint="eastAsia"/>
          <w:sz w:val="24"/>
          <w:szCs w:val="24"/>
        </w:rPr>
        <w:t>固定污染源排气中颗粒物测定与气态污染物采样方法</w:t>
      </w:r>
    </w:p>
    <w:p w14:paraId="0150CD4C"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 836  </w:t>
      </w:r>
      <w:r w:rsidRPr="00F82C2D">
        <w:rPr>
          <w:rFonts w:eastAsia="宋体" w:cs="Times New Roman" w:hint="eastAsia"/>
          <w:sz w:val="24"/>
          <w:szCs w:val="24"/>
        </w:rPr>
        <w:t>固定污染源废气低浓度颗粒物的测定重量法</w:t>
      </w:r>
    </w:p>
    <w:p w14:paraId="13E0A07F"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GB/T 19001 </w:t>
      </w:r>
      <w:r w:rsidRPr="00F82C2D">
        <w:rPr>
          <w:rFonts w:eastAsia="宋体" w:cs="Times New Roman" w:hint="eastAsia"/>
          <w:sz w:val="24"/>
          <w:szCs w:val="24"/>
        </w:rPr>
        <w:t>质量管理体系要求</w:t>
      </w:r>
    </w:p>
    <w:p w14:paraId="2B79F158"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GB/T 24001 </w:t>
      </w:r>
      <w:r w:rsidRPr="00F82C2D">
        <w:rPr>
          <w:rFonts w:eastAsia="宋体" w:cs="Times New Roman" w:hint="eastAsia"/>
          <w:sz w:val="24"/>
          <w:szCs w:val="24"/>
        </w:rPr>
        <w:t>环境管理体系</w:t>
      </w:r>
      <w:r w:rsidRPr="00F82C2D">
        <w:rPr>
          <w:rFonts w:eastAsia="宋体" w:cs="Times New Roman" w:hint="eastAsia"/>
          <w:sz w:val="24"/>
          <w:szCs w:val="24"/>
        </w:rPr>
        <w:t xml:space="preserve"> </w:t>
      </w:r>
      <w:r w:rsidRPr="00F82C2D">
        <w:rPr>
          <w:rFonts w:eastAsia="宋体" w:cs="Times New Roman" w:hint="eastAsia"/>
          <w:sz w:val="24"/>
          <w:szCs w:val="24"/>
        </w:rPr>
        <w:t>要求及使用指南</w:t>
      </w:r>
    </w:p>
    <w:p w14:paraId="002C8DB5"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 75  </w:t>
      </w:r>
      <w:r w:rsidRPr="00F82C2D">
        <w:rPr>
          <w:rFonts w:eastAsia="宋体" w:cs="Times New Roman" w:hint="eastAsia"/>
          <w:sz w:val="24"/>
          <w:szCs w:val="24"/>
        </w:rPr>
        <w:t>固定污染源烟气（</w:t>
      </w:r>
      <w:r w:rsidRPr="00F82C2D">
        <w:rPr>
          <w:rFonts w:eastAsia="宋体" w:cs="Times New Roman" w:hint="eastAsia"/>
          <w:sz w:val="24"/>
          <w:szCs w:val="24"/>
        </w:rPr>
        <w:t>SO</w:t>
      </w:r>
      <w:r w:rsidRPr="00F82C2D">
        <w:rPr>
          <w:rFonts w:eastAsia="宋体" w:cs="Times New Roman" w:hint="eastAsia"/>
          <w:sz w:val="24"/>
          <w:szCs w:val="24"/>
          <w:vertAlign w:val="subscript"/>
        </w:rPr>
        <w:t>2</w:t>
      </w:r>
      <w:r w:rsidRPr="00F82C2D">
        <w:rPr>
          <w:rFonts w:eastAsia="宋体" w:cs="Times New Roman" w:hint="eastAsia"/>
          <w:sz w:val="24"/>
          <w:szCs w:val="24"/>
        </w:rPr>
        <w:t>、</w:t>
      </w:r>
      <w:r w:rsidRPr="00F82C2D">
        <w:rPr>
          <w:rFonts w:eastAsia="宋体" w:cs="Times New Roman" w:hint="eastAsia"/>
          <w:sz w:val="24"/>
          <w:szCs w:val="24"/>
        </w:rPr>
        <w:t>NOx</w:t>
      </w:r>
      <w:r w:rsidRPr="00F82C2D">
        <w:rPr>
          <w:rFonts w:eastAsia="宋体" w:cs="Times New Roman" w:hint="eastAsia"/>
          <w:sz w:val="24"/>
          <w:szCs w:val="24"/>
        </w:rPr>
        <w:t>、颗粒物）排放连续监测技术规范</w:t>
      </w:r>
    </w:p>
    <w:p w14:paraId="48451495"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 493 </w:t>
      </w:r>
      <w:r w:rsidRPr="00F82C2D">
        <w:rPr>
          <w:rFonts w:eastAsia="宋体" w:cs="Times New Roman" w:hint="eastAsia"/>
          <w:sz w:val="24"/>
          <w:szCs w:val="24"/>
        </w:rPr>
        <w:t>水质样品的保存和管理技术规定</w:t>
      </w:r>
    </w:p>
    <w:p w14:paraId="1D3386B1"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 494 </w:t>
      </w:r>
      <w:r w:rsidRPr="00F82C2D">
        <w:rPr>
          <w:rFonts w:eastAsia="宋体" w:cs="Times New Roman" w:hint="eastAsia"/>
          <w:sz w:val="24"/>
          <w:szCs w:val="24"/>
        </w:rPr>
        <w:t>水质采样技术指导</w:t>
      </w:r>
    </w:p>
    <w:p w14:paraId="5CC2E35B"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 495 </w:t>
      </w:r>
      <w:r w:rsidRPr="00F82C2D">
        <w:rPr>
          <w:rFonts w:eastAsia="宋体" w:cs="Times New Roman" w:hint="eastAsia"/>
          <w:sz w:val="24"/>
          <w:szCs w:val="24"/>
        </w:rPr>
        <w:t>水质采样方案设计技术规定</w:t>
      </w:r>
    </w:p>
    <w:p w14:paraId="3B98F698"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HJ/T 91  </w:t>
      </w:r>
      <w:r w:rsidRPr="00F82C2D">
        <w:rPr>
          <w:rFonts w:eastAsia="宋体" w:cs="Times New Roman" w:hint="eastAsia"/>
          <w:sz w:val="24"/>
          <w:szCs w:val="24"/>
        </w:rPr>
        <w:t>地表水和污水监测技术规范</w:t>
      </w:r>
    </w:p>
    <w:p w14:paraId="76390B91"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HJ/T 397  </w:t>
      </w:r>
      <w:r w:rsidRPr="00F82C2D">
        <w:rPr>
          <w:rFonts w:eastAsia="宋体" w:cs="Times New Roman" w:hint="eastAsia"/>
          <w:sz w:val="24"/>
          <w:szCs w:val="24"/>
        </w:rPr>
        <w:t>固定源废气监测技术规范</w:t>
      </w:r>
    </w:p>
    <w:p w14:paraId="4402F678"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T/CSES-1 </w:t>
      </w:r>
      <w:bookmarkStart w:id="23" w:name="OLE_LINK1"/>
      <w:bookmarkStart w:id="24" w:name="OLE_LINK2"/>
      <w:r w:rsidRPr="00F82C2D">
        <w:rPr>
          <w:rFonts w:eastAsia="宋体" w:cs="Times New Roman" w:hint="eastAsia"/>
          <w:sz w:val="24"/>
          <w:szCs w:val="24"/>
        </w:rPr>
        <w:t>环境保护技术验证评价</w:t>
      </w:r>
      <w:bookmarkEnd w:id="23"/>
      <w:bookmarkEnd w:id="24"/>
      <w:r w:rsidRPr="00F82C2D">
        <w:rPr>
          <w:rFonts w:eastAsia="宋体" w:cs="Times New Roman" w:hint="eastAsia"/>
          <w:sz w:val="24"/>
          <w:szCs w:val="24"/>
        </w:rPr>
        <w:t xml:space="preserve">  </w:t>
      </w:r>
      <w:r w:rsidRPr="00F82C2D">
        <w:rPr>
          <w:rFonts w:eastAsia="宋体" w:cs="Times New Roman" w:hint="eastAsia"/>
          <w:sz w:val="24"/>
          <w:szCs w:val="24"/>
        </w:rPr>
        <w:t>通用规范（试行）</w:t>
      </w:r>
    </w:p>
    <w:p w14:paraId="40B620A0"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 xml:space="preserve">T/CSES-2 </w:t>
      </w:r>
      <w:r w:rsidRPr="00F82C2D">
        <w:rPr>
          <w:rFonts w:eastAsia="宋体" w:cs="Times New Roman" w:hint="eastAsia"/>
          <w:sz w:val="24"/>
          <w:szCs w:val="24"/>
        </w:rPr>
        <w:t>环境保护技术验证评价</w:t>
      </w:r>
      <w:r w:rsidRPr="00F82C2D">
        <w:rPr>
          <w:rFonts w:eastAsia="宋体" w:cs="Times New Roman" w:hint="eastAsia"/>
          <w:sz w:val="24"/>
          <w:szCs w:val="24"/>
        </w:rPr>
        <w:t xml:space="preserve">  </w:t>
      </w:r>
      <w:r w:rsidRPr="00F82C2D">
        <w:rPr>
          <w:rFonts w:eastAsia="宋体" w:cs="Times New Roman" w:hint="eastAsia"/>
          <w:sz w:val="24"/>
          <w:szCs w:val="24"/>
        </w:rPr>
        <w:t>测试通用规范（试行）</w:t>
      </w:r>
    </w:p>
    <w:p w14:paraId="260E7B75" w14:textId="77777777" w:rsidR="0009352E" w:rsidRPr="00F82C2D" w:rsidRDefault="0009352E" w:rsidP="00F82C2D">
      <w:pPr>
        <w:ind w:firstLine="480"/>
        <w:rPr>
          <w:rFonts w:eastAsia="宋体" w:cs="Times New Roman"/>
          <w:sz w:val="24"/>
          <w:szCs w:val="24"/>
        </w:rPr>
      </w:pPr>
      <w:r w:rsidRPr="00F82C2D">
        <w:rPr>
          <w:rFonts w:eastAsia="宋体" w:cs="Times New Roman" w:hint="eastAsia"/>
          <w:sz w:val="24"/>
          <w:szCs w:val="24"/>
        </w:rPr>
        <w:t>《国家危险废物名录》（环境保护部令第</w:t>
      </w:r>
      <w:r w:rsidRPr="00F82C2D">
        <w:rPr>
          <w:rFonts w:eastAsia="宋体" w:cs="Times New Roman" w:hint="eastAsia"/>
          <w:sz w:val="24"/>
          <w:szCs w:val="24"/>
        </w:rPr>
        <w:t>39</w:t>
      </w:r>
      <w:r w:rsidRPr="00F82C2D">
        <w:rPr>
          <w:rFonts w:eastAsia="宋体" w:cs="Times New Roman" w:hint="eastAsia"/>
          <w:sz w:val="24"/>
          <w:szCs w:val="24"/>
        </w:rPr>
        <w:t>号）</w:t>
      </w:r>
    </w:p>
    <w:p w14:paraId="14A30F79" w14:textId="77777777" w:rsidR="0009352E" w:rsidRPr="00F82C2D" w:rsidRDefault="0009352E" w:rsidP="00F82C2D">
      <w:pPr>
        <w:ind w:firstLine="480"/>
        <w:rPr>
          <w:rFonts w:cs="Times New Roman"/>
          <w:szCs w:val="24"/>
        </w:rPr>
      </w:pPr>
      <w:r w:rsidRPr="00F82C2D">
        <w:rPr>
          <w:rFonts w:eastAsia="宋体" w:cs="Times New Roman" w:hint="eastAsia"/>
          <w:sz w:val="24"/>
          <w:szCs w:val="24"/>
        </w:rPr>
        <w:lastRenderedPageBreak/>
        <w:t>《危险废物转移联单管理办法》（国家环境保护总局令第</w:t>
      </w:r>
      <w:r w:rsidRPr="00F82C2D">
        <w:rPr>
          <w:rFonts w:eastAsia="宋体" w:cs="Times New Roman" w:hint="eastAsia"/>
          <w:sz w:val="24"/>
          <w:szCs w:val="24"/>
        </w:rPr>
        <w:t>5</w:t>
      </w:r>
      <w:r w:rsidRPr="00F82C2D">
        <w:rPr>
          <w:rFonts w:eastAsia="宋体" w:cs="Times New Roman" w:hint="eastAsia"/>
          <w:sz w:val="24"/>
          <w:szCs w:val="24"/>
        </w:rPr>
        <w:t>号）</w:t>
      </w:r>
    </w:p>
    <w:p w14:paraId="4E9551E0" w14:textId="77777777" w:rsidR="00073D60" w:rsidRPr="008753F6" w:rsidRDefault="0009352E" w:rsidP="009E22F6">
      <w:pPr>
        <w:pStyle w:val="2"/>
        <w:ind w:firstLineChars="66" w:firstLine="199"/>
        <w:rPr>
          <w:rFonts w:ascii="Times New Roman" w:hAnsi="Times New Roman" w:cs="Times New Roman"/>
        </w:rPr>
      </w:pPr>
      <w:bookmarkStart w:id="25" w:name="_Toc17900804"/>
      <w:bookmarkEnd w:id="13"/>
      <w:bookmarkEnd w:id="14"/>
      <w:bookmarkEnd w:id="15"/>
      <w:bookmarkEnd w:id="16"/>
      <w:bookmarkEnd w:id="17"/>
      <w:bookmarkEnd w:id="18"/>
      <w:bookmarkEnd w:id="19"/>
      <w:bookmarkEnd w:id="20"/>
      <w:r w:rsidRPr="008753F6">
        <w:rPr>
          <w:rFonts w:ascii="Times New Roman" w:hAnsi="Times New Roman" w:cs="Times New Roman"/>
        </w:rPr>
        <w:t>（二）适用范围</w:t>
      </w:r>
      <w:bookmarkEnd w:id="25"/>
    </w:p>
    <w:p w14:paraId="5172CBB3" w14:textId="77777777" w:rsidR="00906D3F" w:rsidRPr="00F82C2D" w:rsidRDefault="00906D3F" w:rsidP="00F82C2D">
      <w:pPr>
        <w:ind w:firstLine="480"/>
        <w:rPr>
          <w:rFonts w:eastAsia="宋体" w:cs="Times New Roman"/>
          <w:sz w:val="24"/>
          <w:szCs w:val="24"/>
        </w:rPr>
      </w:pPr>
      <w:r w:rsidRPr="00F82C2D">
        <w:rPr>
          <w:rFonts w:eastAsia="宋体" w:cs="Times New Roman" w:hint="eastAsia"/>
          <w:sz w:val="24"/>
          <w:szCs w:val="24"/>
        </w:rPr>
        <w:t>本规范规定了燃煤电站超低排放技术验证评价程序、验证测试指标、测试周期、测试方法、评价方法等内容。</w:t>
      </w:r>
    </w:p>
    <w:p w14:paraId="3BFD7D40" w14:textId="77777777" w:rsidR="00906D3F" w:rsidRPr="00F82C2D" w:rsidRDefault="00906D3F" w:rsidP="00F82C2D">
      <w:pPr>
        <w:ind w:firstLine="480"/>
        <w:rPr>
          <w:rFonts w:eastAsia="宋体" w:cs="Times New Roman"/>
          <w:sz w:val="24"/>
          <w:szCs w:val="24"/>
        </w:rPr>
      </w:pPr>
      <w:r w:rsidRPr="00F82C2D">
        <w:rPr>
          <w:rFonts w:eastAsia="宋体" w:cs="Times New Roman" w:hint="eastAsia"/>
          <w:sz w:val="24"/>
          <w:szCs w:val="24"/>
        </w:rPr>
        <w:t>本规范适用于燃煤电站烟气污染物超低排放单项技术或组合技术的验证评价。</w:t>
      </w:r>
    </w:p>
    <w:p w14:paraId="06BAD752" w14:textId="75263102" w:rsidR="00906D3F" w:rsidRPr="00F82C2D" w:rsidRDefault="00906D3F" w:rsidP="00F82C2D">
      <w:pPr>
        <w:ind w:firstLine="480"/>
        <w:rPr>
          <w:rFonts w:eastAsia="宋体" w:cs="Times New Roman"/>
          <w:sz w:val="24"/>
          <w:szCs w:val="24"/>
        </w:rPr>
      </w:pPr>
      <w:r w:rsidRPr="00F82C2D">
        <w:rPr>
          <w:rFonts w:eastAsia="宋体" w:cs="Times New Roman" w:hint="eastAsia"/>
          <w:sz w:val="24"/>
          <w:szCs w:val="24"/>
        </w:rPr>
        <w:t>燃煤电站超低排放技术验证评价的主要对象是建立在一定科学原理基础上，已完成工业性试验</w:t>
      </w:r>
      <w:r w:rsidR="00AA716B" w:rsidRPr="00F82C2D">
        <w:rPr>
          <w:rFonts w:eastAsia="宋体" w:cs="Times New Roman" w:hint="eastAsia"/>
          <w:sz w:val="24"/>
          <w:szCs w:val="24"/>
        </w:rPr>
        <w:t>并已有两个及以上工业应用</w:t>
      </w:r>
      <w:r w:rsidR="00A809DB">
        <w:rPr>
          <w:rFonts w:eastAsia="宋体" w:cs="Times New Roman" w:hint="eastAsia"/>
          <w:sz w:val="24"/>
          <w:szCs w:val="24"/>
        </w:rPr>
        <w:t>，具有市场推广前景的新技术或改良</w:t>
      </w:r>
      <w:r w:rsidRPr="00F82C2D">
        <w:rPr>
          <w:rFonts w:eastAsia="宋体" w:cs="Times New Roman" w:hint="eastAsia"/>
          <w:sz w:val="24"/>
          <w:szCs w:val="24"/>
        </w:rPr>
        <w:t>现有技术的验证评价也可参照本规范执行。</w:t>
      </w:r>
    </w:p>
    <w:p w14:paraId="48E31AD0" w14:textId="77777777" w:rsidR="00CA6999" w:rsidRPr="008753F6" w:rsidRDefault="009E22F6" w:rsidP="009E22F6">
      <w:pPr>
        <w:pStyle w:val="2"/>
        <w:ind w:firstLineChars="66" w:firstLine="199"/>
        <w:rPr>
          <w:rFonts w:ascii="Times New Roman" w:hAnsi="Times New Roman" w:cs="Times New Roman"/>
        </w:rPr>
      </w:pPr>
      <w:bookmarkStart w:id="26" w:name="_Toc17900805"/>
      <w:r w:rsidRPr="008753F6">
        <w:rPr>
          <w:rFonts w:ascii="Times New Roman" w:hAnsi="Times New Roman" w:cs="Times New Roman"/>
        </w:rPr>
        <w:t>（三）</w:t>
      </w:r>
      <w:r w:rsidR="00CA6999" w:rsidRPr="008753F6">
        <w:rPr>
          <w:rFonts w:ascii="Times New Roman" w:hAnsi="Times New Roman" w:cs="Times New Roman"/>
        </w:rPr>
        <w:t>主要内容</w:t>
      </w:r>
      <w:bookmarkEnd w:id="26"/>
    </w:p>
    <w:p w14:paraId="4B8875FA" w14:textId="77777777" w:rsidR="00073D60" w:rsidRPr="008753F6" w:rsidRDefault="009E22F6" w:rsidP="009E22F6">
      <w:pPr>
        <w:pStyle w:val="3"/>
        <w:ind w:firstLineChars="71"/>
      </w:pPr>
      <w:bookmarkStart w:id="27" w:name="_Toc315511804"/>
      <w:bookmarkStart w:id="28" w:name="_Toc316474120"/>
      <w:bookmarkStart w:id="29" w:name="_Toc317595589"/>
      <w:bookmarkStart w:id="30" w:name="_Toc319656161"/>
      <w:bookmarkStart w:id="31" w:name="_Toc17900806"/>
      <w:r w:rsidRPr="008753F6">
        <w:t>1.</w:t>
      </w:r>
      <w:r w:rsidR="00CA6999" w:rsidRPr="008753F6">
        <w:t>指标体系设计</w:t>
      </w:r>
      <w:bookmarkEnd w:id="27"/>
      <w:bookmarkEnd w:id="28"/>
      <w:bookmarkEnd w:id="29"/>
      <w:bookmarkEnd w:id="30"/>
      <w:bookmarkEnd w:id="31"/>
    </w:p>
    <w:p w14:paraId="4D22DE8C" w14:textId="16EFA6E2" w:rsidR="006338D3" w:rsidRPr="00F82C2D" w:rsidRDefault="006338D3" w:rsidP="00F82C2D">
      <w:pPr>
        <w:ind w:firstLine="480"/>
        <w:rPr>
          <w:rFonts w:eastAsia="宋体" w:cs="Times New Roman"/>
          <w:sz w:val="24"/>
          <w:szCs w:val="24"/>
        </w:rPr>
      </w:pPr>
      <w:r w:rsidRPr="00F82C2D">
        <w:rPr>
          <w:rFonts w:eastAsia="宋体" w:cs="Times New Roman" w:hint="eastAsia"/>
          <w:sz w:val="24"/>
          <w:szCs w:val="24"/>
        </w:rPr>
        <w:t>本规范依据</w:t>
      </w:r>
      <w:r w:rsidR="00037E2C" w:rsidRPr="00F82C2D">
        <w:rPr>
          <w:rFonts w:eastAsia="宋体" w:cs="Times New Roman"/>
          <w:sz w:val="24"/>
          <w:szCs w:val="24"/>
        </w:rPr>
        <w:t>《环境保护技术验证评价</w:t>
      </w:r>
      <w:r w:rsidR="00037E2C" w:rsidRPr="00F82C2D">
        <w:rPr>
          <w:rFonts w:eastAsia="宋体" w:cs="Times New Roman"/>
          <w:sz w:val="24"/>
          <w:szCs w:val="24"/>
        </w:rPr>
        <w:t xml:space="preserve"> </w:t>
      </w:r>
      <w:r w:rsidR="00037E2C" w:rsidRPr="00F82C2D">
        <w:rPr>
          <w:rFonts w:eastAsia="宋体" w:cs="Times New Roman"/>
          <w:sz w:val="24"/>
          <w:szCs w:val="24"/>
        </w:rPr>
        <w:t>通用规范（试行）》（</w:t>
      </w:r>
      <w:r w:rsidR="00037E2C" w:rsidRPr="00F82C2D">
        <w:rPr>
          <w:rFonts w:eastAsia="宋体" w:cs="Times New Roman"/>
          <w:sz w:val="24"/>
          <w:szCs w:val="24"/>
        </w:rPr>
        <w:t>T/CSES-1</w:t>
      </w:r>
      <w:r w:rsidR="00037E2C" w:rsidRPr="00F82C2D">
        <w:rPr>
          <w:rFonts w:eastAsia="宋体" w:cs="Times New Roman"/>
          <w:sz w:val="24"/>
          <w:szCs w:val="24"/>
        </w:rPr>
        <w:t>）</w:t>
      </w:r>
      <w:r w:rsidR="00037E2C" w:rsidRPr="00F82C2D">
        <w:rPr>
          <w:rFonts w:eastAsia="宋体" w:cs="Times New Roman" w:hint="eastAsia"/>
          <w:sz w:val="24"/>
          <w:szCs w:val="24"/>
        </w:rPr>
        <w:t>等文件</w:t>
      </w:r>
      <w:r w:rsidRPr="00F82C2D">
        <w:rPr>
          <w:rFonts w:eastAsia="宋体" w:cs="Times New Roman" w:hint="eastAsia"/>
          <w:sz w:val="24"/>
          <w:szCs w:val="24"/>
        </w:rPr>
        <w:t>的相关规定开展燃煤电站超低排放技术验证评价规范设计</w:t>
      </w:r>
      <w:r w:rsidR="00FC1F6D" w:rsidRPr="00F82C2D">
        <w:rPr>
          <w:rFonts w:eastAsia="宋体" w:cs="Times New Roman" w:hint="eastAsia"/>
          <w:sz w:val="24"/>
          <w:szCs w:val="24"/>
        </w:rPr>
        <w:t>。验证评价指标以定量为主，以定性指标为辅。指标分为通用指标和</w:t>
      </w:r>
      <w:r w:rsidR="00F82C2D" w:rsidRPr="00F82C2D">
        <w:rPr>
          <w:rFonts w:eastAsia="宋体" w:cs="Times New Roman" w:hint="eastAsia"/>
          <w:sz w:val="24"/>
          <w:szCs w:val="24"/>
        </w:rPr>
        <w:t>可选</w:t>
      </w:r>
      <w:r w:rsidR="00FC1F6D" w:rsidRPr="00F82C2D">
        <w:rPr>
          <w:rFonts w:eastAsia="宋体" w:cs="Times New Roman" w:hint="eastAsia"/>
          <w:sz w:val="24"/>
          <w:szCs w:val="24"/>
        </w:rPr>
        <w:t>指标两种类型。通用指标是必选指标，是完成验证评价工作所需的基本要求；可选指标，可根据技术特征、污染物特征、委托方要求等进行确定。</w:t>
      </w:r>
      <w:r w:rsidRPr="00F82C2D">
        <w:rPr>
          <w:rFonts w:eastAsia="宋体" w:cs="Times New Roman" w:hint="eastAsia"/>
          <w:sz w:val="24"/>
          <w:szCs w:val="24"/>
        </w:rPr>
        <w:t>验证评价指标一般分为环境效果指标、工艺运行指标</w:t>
      </w:r>
      <w:r w:rsidR="00FC1F6D" w:rsidRPr="00F82C2D">
        <w:rPr>
          <w:rFonts w:eastAsia="宋体" w:cs="Times New Roman" w:hint="eastAsia"/>
          <w:sz w:val="24"/>
          <w:szCs w:val="24"/>
        </w:rPr>
        <w:t>和维护管理指标</w:t>
      </w:r>
      <w:r w:rsidRPr="00F82C2D">
        <w:rPr>
          <w:rFonts w:eastAsia="宋体" w:cs="Times New Roman" w:hint="eastAsia"/>
          <w:sz w:val="24"/>
          <w:szCs w:val="24"/>
        </w:rPr>
        <w:t>三类</w:t>
      </w:r>
      <w:r w:rsidR="00FC1F6D" w:rsidRPr="00F82C2D">
        <w:rPr>
          <w:rFonts w:eastAsia="宋体" w:cs="Times New Roman" w:hint="eastAsia"/>
          <w:sz w:val="24"/>
          <w:szCs w:val="24"/>
        </w:rPr>
        <w:t>，测试指标体系见表</w:t>
      </w:r>
      <w:r w:rsidR="00FC1F6D" w:rsidRPr="00F82C2D">
        <w:rPr>
          <w:rFonts w:eastAsia="宋体" w:cs="Times New Roman" w:hint="eastAsia"/>
          <w:sz w:val="24"/>
          <w:szCs w:val="24"/>
        </w:rPr>
        <w:t>3-1</w:t>
      </w:r>
      <w:r w:rsidRPr="00F82C2D">
        <w:rPr>
          <w:rFonts w:eastAsia="宋体" w:cs="Times New Roman" w:hint="eastAsia"/>
          <w:sz w:val="24"/>
          <w:szCs w:val="24"/>
        </w:rPr>
        <w:t>。</w:t>
      </w:r>
    </w:p>
    <w:p w14:paraId="4DC07BD2" w14:textId="77777777" w:rsidR="006338D3" w:rsidRPr="000A3C19" w:rsidRDefault="00FC1F6D" w:rsidP="00037E2C">
      <w:pPr>
        <w:pStyle w:val="af8"/>
        <w:ind w:firstLine="482"/>
        <w:rPr>
          <w:rFonts w:asciiTheme="minorEastAsia" w:eastAsiaTheme="minorEastAsia" w:hAnsiTheme="minorEastAsia"/>
          <w:sz w:val="24"/>
          <w:szCs w:val="24"/>
        </w:rPr>
      </w:pPr>
      <w:r w:rsidRPr="000A3C19">
        <w:rPr>
          <w:rFonts w:asciiTheme="minorEastAsia" w:eastAsiaTheme="minorEastAsia" w:hAnsiTheme="minorEastAsia" w:hint="eastAsia"/>
          <w:sz w:val="24"/>
          <w:szCs w:val="24"/>
        </w:rPr>
        <w:t>表3-1 燃煤电站超低排放技术验证评价测试指标体系</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6"/>
        <w:gridCol w:w="1814"/>
        <w:gridCol w:w="1530"/>
        <w:gridCol w:w="3056"/>
      </w:tblGrid>
      <w:tr w:rsidR="006338D3" w:rsidRPr="00F82C2D" w14:paraId="67231E71" w14:textId="77777777" w:rsidTr="00FC1F6D">
        <w:tc>
          <w:tcPr>
            <w:tcW w:w="1896" w:type="dxa"/>
            <w:vAlign w:val="center"/>
          </w:tcPr>
          <w:p w14:paraId="6C5B14C2"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一级指标</w:t>
            </w:r>
          </w:p>
        </w:tc>
        <w:tc>
          <w:tcPr>
            <w:tcW w:w="3344" w:type="dxa"/>
            <w:gridSpan w:val="2"/>
            <w:vAlign w:val="center"/>
          </w:tcPr>
          <w:p w14:paraId="7D383EC6"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二级指标</w:t>
            </w:r>
          </w:p>
        </w:tc>
        <w:tc>
          <w:tcPr>
            <w:tcW w:w="3056" w:type="dxa"/>
            <w:vAlign w:val="center"/>
          </w:tcPr>
          <w:p w14:paraId="71CD2C23"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三级指标</w:t>
            </w:r>
          </w:p>
        </w:tc>
      </w:tr>
      <w:tr w:rsidR="006338D3" w:rsidRPr="00F82C2D" w14:paraId="0838958B" w14:textId="77777777" w:rsidTr="00FC1F6D">
        <w:tc>
          <w:tcPr>
            <w:tcW w:w="1896" w:type="dxa"/>
            <w:vMerge w:val="restart"/>
            <w:vAlign w:val="center"/>
          </w:tcPr>
          <w:p w14:paraId="4953CC43" w14:textId="77777777" w:rsidR="006338D3" w:rsidRPr="00F82C2D" w:rsidRDefault="00FC1F6D" w:rsidP="00037E2C">
            <w:pPr>
              <w:pStyle w:val="af7"/>
              <w:ind w:firstLineChars="0" w:firstLine="0"/>
              <w:rPr>
                <w:rFonts w:eastAsiaTheme="minorEastAsia"/>
                <w:snapToGrid w:val="0"/>
              </w:rPr>
            </w:pPr>
            <w:r w:rsidRPr="00F82C2D">
              <w:rPr>
                <w:rFonts w:eastAsiaTheme="minorEastAsia"/>
                <w:snapToGrid w:val="0"/>
              </w:rPr>
              <w:t>环境效果指标</w:t>
            </w:r>
          </w:p>
        </w:tc>
        <w:tc>
          <w:tcPr>
            <w:tcW w:w="3344" w:type="dxa"/>
            <w:gridSpan w:val="2"/>
            <w:vAlign w:val="center"/>
          </w:tcPr>
          <w:p w14:paraId="2ECFFFCE"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常规指标</w:t>
            </w:r>
          </w:p>
        </w:tc>
        <w:tc>
          <w:tcPr>
            <w:tcW w:w="3056" w:type="dxa"/>
            <w:vAlign w:val="center"/>
          </w:tcPr>
          <w:p w14:paraId="7C955707"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SO</w:t>
            </w:r>
            <w:r w:rsidRPr="00A809DB">
              <w:rPr>
                <w:rFonts w:eastAsiaTheme="minorEastAsia"/>
                <w:snapToGrid w:val="0"/>
                <w:vertAlign w:val="subscript"/>
              </w:rPr>
              <w:t>2</w:t>
            </w:r>
            <w:r w:rsidRPr="00F82C2D">
              <w:rPr>
                <w:rFonts w:eastAsiaTheme="minorEastAsia"/>
                <w:snapToGrid w:val="0"/>
              </w:rPr>
              <w:t>、</w:t>
            </w:r>
            <w:r w:rsidRPr="00F82C2D">
              <w:rPr>
                <w:rFonts w:eastAsiaTheme="minorEastAsia"/>
                <w:snapToGrid w:val="0"/>
              </w:rPr>
              <w:t>NOx</w:t>
            </w:r>
            <w:r w:rsidRPr="00F82C2D">
              <w:rPr>
                <w:rFonts w:eastAsiaTheme="minorEastAsia"/>
                <w:snapToGrid w:val="0"/>
              </w:rPr>
              <w:t>、颗粒物</w:t>
            </w:r>
          </w:p>
        </w:tc>
      </w:tr>
      <w:tr w:rsidR="006338D3" w:rsidRPr="00F82C2D" w14:paraId="16CC6BB6" w14:textId="77777777" w:rsidTr="00FC1F6D">
        <w:tc>
          <w:tcPr>
            <w:tcW w:w="1896" w:type="dxa"/>
            <w:vMerge/>
            <w:vAlign w:val="center"/>
          </w:tcPr>
          <w:p w14:paraId="7DCD9B7B" w14:textId="77777777" w:rsidR="006338D3" w:rsidRPr="00F82C2D" w:rsidRDefault="006338D3" w:rsidP="00037E2C">
            <w:pPr>
              <w:pStyle w:val="af7"/>
              <w:ind w:firstLineChars="0" w:firstLine="0"/>
              <w:rPr>
                <w:rFonts w:eastAsiaTheme="minorEastAsia"/>
                <w:snapToGrid w:val="0"/>
              </w:rPr>
            </w:pPr>
          </w:p>
        </w:tc>
        <w:tc>
          <w:tcPr>
            <w:tcW w:w="3344" w:type="dxa"/>
            <w:gridSpan w:val="2"/>
            <w:vAlign w:val="center"/>
          </w:tcPr>
          <w:p w14:paraId="53D2C168"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非常规指标</w:t>
            </w:r>
          </w:p>
        </w:tc>
        <w:tc>
          <w:tcPr>
            <w:tcW w:w="3056" w:type="dxa"/>
            <w:vAlign w:val="center"/>
          </w:tcPr>
          <w:p w14:paraId="57529935" w14:textId="6C8F7851"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PM</w:t>
            </w:r>
            <w:r w:rsidRPr="00A809DB">
              <w:rPr>
                <w:rFonts w:eastAsiaTheme="minorEastAsia"/>
                <w:snapToGrid w:val="0"/>
                <w:vertAlign w:val="subscript"/>
              </w:rPr>
              <w:t>10</w:t>
            </w:r>
            <w:r w:rsidRPr="00F82C2D">
              <w:rPr>
                <w:rFonts w:eastAsiaTheme="minorEastAsia"/>
                <w:snapToGrid w:val="0"/>
              </w:rPr>
              <w:t>、</w:t>
            </w:r>
            <w:r w:rsidRPr="00F82C2D">
              <w:rPr>
                <w:rFonts w:eastAsiaTheme="minorEastAsia"/>
                <w:snapToGrid w:val="0"/>
              </w:rPr>
              <w:t>PM</w:t>
            </w:r>
            <w:r w:rsidRPr="00A809DB">
              <w:rPr>
                <w:rFonts w:eastAsiaTheme="minorEastAsia"/>
                <w:snapToGrid w:val="0"/>
                <w:vertAlign w:val="subscript"/>
              </w:rPr>
              <w:t>2.5</w:t>
            </w:r>
            <w:r w:rsidRPr="00F82C2D">
              <w:rPr>
                <w:rFonts w:eastAsiaTheme="minorEastAsia"/>
                <w:snapToGrid w:val="0"/>
              </w:rPr>
              <w:t>、</w:t>
            </w:r>
            <w:r w:rsidR="00A809DB">
              <w:rPr>
                <w:rFonts w:eastAsiaTheme="minorEastAsia"/>
                <w:snapToGrid w:val="0"/>
              </w:rPr>
              <w:t>SO</w:t>
            </w:r>
            <w:r w:rsidR="00A809DB" w:rsidRPr="00A809DB">
              <w:rPr>
                <w:rFonts w:eastAsiaTheme="minorEastAsia"/>
                <w:snapToGrid w:val="0"/>
                <w:vertAlign w:val="subscript"/>
              </w:rPr>
              <w:t>3</w:t>
            </w:r>
            <w:r w:rsidR="00A809DB">
              <w:rPr>
                <w:rFonts w:eastAsiaTheme="minorEastAsia" w:hint="eastAsia"/>
                <w:snapToGrid w:val="0"/>
              </w:rPr>
              <w:t>、</w:t>
            </w:r>
            <w:r w:rsidRPr="00F82C2D">
              <w:rPr>
                <w:rFonts w:eastAsiaTheme="minorEastAsia"/>
                <w:snapToGrid w:val="0"/>
              </w:rPr>
              <w:t>Hg</w:t>
            </w:r>
            <w:r w:rsidRPr="00F82C2D">
              <w:rPr>
                <w:rFonts w:eastAsiaTheme="minorEastAsia"/>
                <w:snapToGrid w:val="0"/>
              </w:rPr>
              <w:t>等重金属等</w:t>
            </w:r>
          </w:p>
        </w:tc>
      </w:tr>
      <w:tr w:rsidR="006338D3" w:rsidRPr="00F82C2D" w14:paraId="4D5D0DB9" w14:textId="77777777" w:rsidTr="00FC1F6D">
        <w:tc>
          <w:tcPr>
            <w:tcW w:w="1896" w:type="dxa"/>
            <w:vMerge w:val="restart"/>
            <w:vAlign w:val="center"/>
          </w:tcPr>
          <w:p w14:paraId="3B4CD658"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工艺运行指标</w:t>
            </w:r>
          </w:p>
        </w:tc>
        <w:tc>
          <w:tcPr>
            <w:tcW w:w="1814" w:type="dxa"/>
            <w:vMerge w:val="restart"/>
            <w:vAlign w:val="center"/>
          </w:tcPr>
          <w:p w14:paraId="0DC7D4C6"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运行参数</w:t>
            </w:r>
          </w:p>
        </w:tc>
        <w:tc>
          <w:tcPr>
            <w:tcW w:w="1530" w:type="dxa"/>
            <w:vMerge w:val="restart"/>
            <w:vAlign w:val="center"/>
          </w:tcPr>
          <w:p w14:paraId="463A6B7F"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除尘技术</w:t>
            </w:r>
          </w:p>
        </w:tc>
        <w:tc>
          <w:tcPr>
            <w:tcW w:w="3056" w:type="dxa"/>
            <w:vAlign w:val="center"/>
          </w:tcPr>
          <w:p w14:paraId="4A3AD07C"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过滤风速</w:t>
            </w:r>
          </w:p>
        </w:tc>
      </w:tr>
      <w:tr w:rsidR="006338D3" w:rsidRPr="00F82C2D" w14:paraId="280460A2" w14:textId="77777777" w:rsidTr="00FC1F6D">
        <w:tc>
          <w:tcPr>
            <w:tcW w:w="1896" w:type="dxa"/>
            <w:vMerge/>
            <w:vAlign w:val="center"/>
          </w:tcPr>
          <w:p w14:paraId="05E44289"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20D92A75" w14:textId="77777777" w:rsidR="006338D3" w:rsidRPr="00F82C2D" w:rsidRDefault="006338D3" w:rsidP="00037E2C">
            <w:pPr>
              <w:pStyle w:val="af7"/>
              <w:ind w:firstLineChars="0" w:firstLine="0"/>
              <w:rPr>
                <w:rFonts w:eastAsiaTheme="minorEastAsia"/>
                <w:snapToGrid w:val="0"/>
              </w:rPr>
            </w:pPr>
          </w:p>
        </w:tc>
        <w:tc>
          <w:tcPr>
            <w:tcW w:w="1530" w:type="dxa"/>
            <w:vMerge/>
            <w:vAlign w:val="center"/>
          </w:tcPr>
          <w:p w14:paraId="463E962E"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6A144E15"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r w:rsidR="006338D3" w:rsidRPr="00F82C2D" w14:paraId="4B382628" w14:textId="77777777" w:rsidTr="00FC1F6D">
        <w:tc>
          <w:tcPr>
            <w:tcW w:w="1896" w:type="dxa"/>
            <w:vMerge/>
            <w:vAlign w:val="center"/>
          </w:tcPr>
          <w:p w14:paraId="4AFBFAFF"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3FD8E1CD" w14:textId="77777777" w:rsidR="006338D3" w:rsidRPr="00F82C2D" w:rsidRDefault="006338D3" w:rsidP="00037E2C">
            <w:pPr>
              <w:pStyle w:val="af7"/>
              <w:ind w:firstLineChars="0" w:firstLine="0"/>
              <w:rPr>
                <w:rFonts w:eastAsiaTheme="minorEastAsia"/>
                <w:snapToGrid w:val="0"/>
              </w:rPr>
            </w:pPr>
          </w:p>
        </w:tc>
        <w:tc>
          <w:tcPr>
            <w:tcW w:w="1530" w:type="dxa"/>
            <w:vMerge w:val="restart"/>
            <w:vAlign w:val="center"/>
          </w:tcPr>
          <w:p w14:paraId="7E5B5527"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脱硫技术</w:t>
            </w:r>
          </w:p>
        </w:tc>
        <w:tc>
          <w:tcPr>
            <w:tcW w:w="3056" w:type="dxa"/>
            <w:vAlign w:val="center"/>
          </w:tcPr>
          <w:p w14:paraId="10DEB7A6"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液气比</w:t>
            </w:r>
          </w:p>
        </w:tc>
      </w:tr>
      <w:tr w:rsidR="006338D3" w:rsidRPr="00F82C2D" w14:paraId="3BAE0EF9" w14:textId="77777777" w:rsidTr="00FC1F6D">
        <w:tc>
          <w:tcPr>
            <w:tcW w:w="1896" w:type="dxa"/>
            <w:vMerge/>
            <w:vAlign w:val="center"/>
          </w:tcPr>
          <w:p w14:paraId="441CB7FA"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1CCADDCB" w14:textId="77777777" w:rsidR="006338D3" w:rsidRPr="00F82C2D" w:rsidRDefault="006338D3" w:rsidP="00037E2C">
            <w:pPr>
              <w:pStyle w:val="af7"/>
              <w:ind w:firstLineChars="0" w:firstLine="0"/>
              <w:rPr>
                <w:rFonts w:eastAsiaTheme="minorEastAsia"/>
                <w:snapToGrid w:val="0"/>
              </w:rPr>
            </w:pPr>
          </w:p>
        </w:tc>
        <w:tc>
          <w:tcPr>
            <w:tcW w:w="1530" w:type="dxa"/>
            <w:vMerge/>
            <w:vAlign w:val="center"/>
          </w:tcPr>
          <w:p w14:paraId="2DAB84C5"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2811531C"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r w:rsidR="006338D3" w:rsidRPr="00F82C2D" w14:paraId="71FDACC8" w14:textId="77777777" w:rsidTr="00FC1F6D">
        <w:tc>
          <w:tcPr>
            <w:tcW w:w="1896" w:type="dxa"/>
            <w:vMerge/>
            <w:vAlign w:val="center"/>
          </w:tcPr>
          <w:p w14:paraId="1F8129F8"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3933DBD2" w14:textId="77777777" w:rsidR="006338D3" w:rsidRPr="00F82C2D" w:rsidRDefault="006338D3" w:rsidP="00037E2C">
            <w:pPr>
              <w:pStyle w:val="af7"/>
              <w:ind w:firstLineChars="0" w:firstLine="0"/>
              <w:rPr>
                <w:rFonts w:eastAsiaTheme="minorEastAsia"/>
                <w:snapToGrid w:val="0"/>
              </w:rPr>
            </w:pPr>
          </w:p>
        </w:tc>
        <w:tc>
          <w:tcPr>
            <w:tcW w:w="1530" w:type="dxa"/>
            <w:vMerge w:val="restart"/>
            <w:vAlign w:val="center"/>
          </w:tcPr>
          <w:p w14:paraId="1584E122"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脱硝技术</w:t>
            </w:r>
          </w:p>
        </w:tc>
        <w:tc>
          <w:tcPr>
            <w:tcW w:w="3056" w:type="dxa"/>
            <w:vAlign w:val="center"/>
          </w:tcPr>
          <w:p w14:paraId="25BD80A9"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氨氮比</w:t>
            </w:r>
          </w:p>
        </w:tc>
      </w:tr>
      <w:tr w:rsidR="006338D3" w:rsidRPr="00F82C2D" w14:paraId="78D593DA" w14:textId="77777777" w:rsidTr="00FC1F6D">
        <w:tc>
          <w:tcPr>
            <w:tcW w:w="1896" w:type="dxa"/>
            <w:vMerge/>
            <w:vAlign w:val="center"/>
          </w:tcPr>
          <w:p w14:paraId="2BDA693F"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750461A3" w14:textId="77777777" w:rsidR="006338D3" w:rsidRPr="00F82C2D" w:rsidRDefault="006338D3" w:rsidP="00037E2C">
            <w:pPr>
              <w:pStyle w:val="af7"/>
              <w:ind w:firstLineChars="0" w:firstLine="0"/>
              <w:rPr>
                <w:rFonts w:eastAsiaTheme="minorEastAsia"/>
                <w:snapToGrid w:val="0"/>
              </w:rPr>
            </w:pPr>
          </w:p>
        </w:tc>
        <w:tc>
          <w:tcPr>
            <w:tcW w:w="1530" w:type="dxa"/>
            <w:vMerge/>
            <w:vAlign w:val="center"/>
          </w:tcPr>
          <w:p w14:paraId="44229C8E"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7EDCD49D"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r w:rsidR="006338D3" w:rsidRPr="00F82C2D" w14:paraId="4448757A" w14:textId="77777777" w:rsidTr="00FC1F6D">
        <w:tc>
          <w:tcPr>
            <w:tcW w:w="1896" w:type="dxa"/>
            <w:vMerge w:val="restart"/>
            <w:vAlign w:val="center"/>
          </w:tcPr>
          <w:p w14:paraId="3496061C"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维护管理指标</w:t>
            </w:r>
          </w:p>
        </w:tc>
        <w:tc>
          <w:tcPr>
            <w:tcW w:w="1814" w:type="dxa"/>
            <w:vMerge w:val="restart"/>
            <w:vAlign w:val="center"/>
          </w:tcPr>
          <w:p w14:paraId="7A753A02"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环境影响</w:t>
            </w:r>
          </w:p>
        </w:tc>
        <w:tc>
          <w:tcPr>
            <w:tcW w:w="1530" w:type="dxa"/>
            <w:vAlign w:val="center"/>
          </w:tcPr>
          <w:p w14:paraId="7E3F56C2"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噪声</w:t>
            </w:r>
          </w:p>
        </w:tc>
        <w:tc>
          <w:tcPr>
            <w:tcW w:w="3056" w:type="dxa"/>
            <w:vAlign w:val="center"/>
          </w:tcPr>
          <w:p w14:paraId="5EF05061"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等效连续</w:t>
            </w:r>
            <w:r w:rsidRPr="00F82C2D">
              <w:rPr>
                <w:rFonts w:eastAsiaTheme="minorEastAsia"/>
                <w:snapToGrid w:val="0"/>
              </w:rPr>
              <w:t>A</w:t>
            </w:r>
            <w:r w:rsidRPr="00F82C2D">
              <w:rPr>
                <w:rFonts w:eastAsiaTheme="minorEastAsia"/>
                <w:snapToGrid w:val="0"/>
              </w:rPr>
              <w:t>声级（</w:t>
            </w:r>
            <w:proofErr w:type="spellStart"/>
            <w:r w:rsidRPr="00F82C2D">
              <w:rPr>
                <w:rFonts w:eastAsiaTheme="minorEastAsia"/>
                <w:snapToGrid w:val="0"/>
              </w:rPr>
              <w:t>LAeq</w:t>
            </w:r>
            <w:proofErr w:type="spellEnd"/>
            <w:r w:rsidRPr="00F82C2D">
              <w:rPr>
                <w:rFonts w:eastAsiaTheme="minorEastAsia"/>
                <w:snapToGrid w:val="0"/>
              </w:rPr>
              <w:t>）</w:t>
            </w:r>
          </w:p>
        </w:tc>
      </w:tr>
      <w:tr w:rsidR="006338D3" w:rsidRPr="00F82C2D" w14:paraId="21518B9A" w14:textId="77777777" w:rsidTr="00FC1F6D">
        <w:tc>
          <w:tcPr>
            <w:tcW w:w="1896" w:type="dxa"/>
            <w:vMerge/>
            <w:vAlign w:val="center"/>
          </w:tcPr>
          <w:p w14:paraId="2ACF93CD"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7865E813" w14:textId="77777777" w:rsidR="006338D3" w:rsidRPr="00F82C2D" w:rsidRDefault="006338D3" w:rsidP="00037E2C">
            <w:pPr>
              <w:pStyle w:val="af7"/>
              <w:ind w:firstLineChars="0" w:firstLine="0"/>
              <w:rPr>
                <w:rFonts w:eastAsiaTheme="minorEastAsia"/>
                <w:snapToGrid w:val="0"/>
              </w:rPr>
            </w:pPr>
          </w:p>
        </w:tc>
        <w:tc>
          <w:tcPr>
            <w:tcW w:w="1530" w:type="dxa"/>
            <w:vMerge w:val="restart"/>
            <w:vAlign w:val="center"/>
          </w:tcPr>
          <w:p w14:paraId="7885217A"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废水</w:t>
            </w:r>
          </w:p>
        </w:tc>
        <w:tc>
          <w:tcPr>
            <w:tcW w:w="3056" w:type="dxa"/>
            <w:vAlign w:val="center"/>
          </w:tcPr>
          <w:p w14:paraId="266239D6"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脱硫废水</w:t>
            </w:r>
          </w:p>
        </w:tc>
      </w:tr>
      <w:tr w:rsidR="006338D3" w:rsidRPr="00F82C2D" w14:paraId="7247DD37" w14:textId="77777777" w:rsidTr="00FC1F6D">
        <w:tc>
          <w:tcPr>
            <w:tcW w:w="1896" w:type="dxa"/>
            <w:vMerge/>
            <w:vAlign w:val="center"/>
          </w:tcPr>
          <w:p w14:paraId="50656A03"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5DA0D17A" w14:textId="77777777" w:rsidR="006338D3" w:rsidRPr="00F82C2D" w:rsidRDefault="006338D3" w:rsidP="00037E2C">
            <w:pPr>
              <w:pStyle w:val="af7"/>
              <w:ind w:firstLineChars="0" w:firstLine="0"/>
              <w:rPr>
                <w:rFonts w:eastAsiaTheme="minorEastAsia"/>
                <w:snapToGrid w:val="0"/>
              </w:rPr>
            </w:pPr>
          </w:p>
        </w:tc>
        <w:tc>
          <w:tcPr>
            <w:tcW w:w="1530" w:type="dxa"/>
            <w:vMerge/>
            <w:vAlign w:val="center"/>
          </w:tcPr>
          <w:p w14:paraId="7D910DBB"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40C8CC06"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r w:rsidR="006338D3" w:rsidRPr="00F82C2D" w14:paraId="4CD9209E" w14:textId="77777777" w:rsidTr="00FC1F6D">
        <w:tc>
          <w:tcPr>
            <w:tcW w:w="1896" w:type="dxa"/>
            <w:vMerge/>
            <w:vAlign w:val="center"/>
          </w:tcPr>
          <w:p w14:paraId="49FE7B6B"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42D19C33" w14:textId="77777777" w:rsidR="006338D3" w:rsidRPr="00F82C2D" w:rsidRDefault="006338D3" w:rsidP="00037E2C">
            <w:pPr>
              <w:pStyle w:val="af7"/>
              <w:ind w:firstLineChars="0" w:firstLine="0"/>
              <w:rPr>
                <w:rFonts w:eastAsiaTheme="minorEastAsia"/>
                <w:snapToGrid w:val="0"/>
              </w:rPr>
            </w:pPr>
          </w:p>
        </w:tc>
        <w:tc>
          <w:tcPr>
            <w:tcW w:w="1530" w:type="dxa"/>
            <w:vMerge w:val="restart"/>
            <w:vAlign w:val="center"/>
          </w:tcPr>
          <w:p w14:paraId="7E6232AE"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固废</w:t>
            </w:r>
          </w:p>
        </w:tc>
        <w:tc>
          <w:tcPr>
            <w:tcW w:w="3056" w:type="dxa"/>
            <w:vAlign w:val="center"/>
          </w:tcPr>
          <w:p w14:paraId="183F3B78"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脱硫副产物</w:t>
            </w:r>
          </w:p>
        </w:tc>
      </w:tr>
      <w:tr w:rsidR="006338D3" w:rsidRPr="00F82C2D" w14:paraId="1442E67E" w14:textId="77777777" w:rsidTr="00FC1F6D">
        <w:tc>
          <w:tcPr>
            <w:tcW w:w="1896" w:type="dxa"/>
            <w:vMerge/>
            <w:vAlign w:val="center"/>
          </w:tcPr>
          <w:p w14:paraId="40C525D0" w14:textId="77777777" w:rsidR="006338D3" w:rsidRPr="00F82C2D" w:rsidRDefault="006338D3" w:rsidP="00037E2C">
            <w:pPr>
              <w:pStyle w:val="af7"/>
              <w:ind w:firstLineChars="0" w:firstLine="0"/>
              <w:rPr>
                <w:rFonts w:eastAsiaTheme="minorEastAsia"/>
                <w:snapToGrid w:val="0"/>
              </w:rPr>
            </w:pPr>
          </w:p>
        </w:tc>
        <w:tc>
          <w:tcPr>
            <w:tcW w:w="1814" w:type="dxa"/>
            <w:vMerge/>
            <w:vAlign w:val="center"/>
          </w:tcPr>
          <w:p w14:paraId="6648834A" w14:textId="77777777" w:rsidR="006338D3" w:rsidRPr="00F82C2D" w:rsidRDefault="006338D3" w:rsidP="00037E2C">
            <w:pPr>
              <w:pStyle w:val="af7"/>
              <w:ind w:firstLineChars="0" w:firstLine="0"/>
              <w:rPr>
                <w:rFonts w:eastAsiaTheme="minorEastAsia"/>
                <w:snapToGrid w:val="0"/>
              </w:rPr>
            </w:pPr>
          </w:p>
        </w:tc>
        <w:tc>
          <w:tcPr>
            <w:tcW w:w="1530" w:type="dxa"/>
            <w:vMerge/>
            <w:vAlign w:val="center"/>
          </w:tcPr>
          <w:p w14:paraId="06E188D9"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154BB3F1"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r w:rsidR="006338D3" w:rsidRPr="00F82C2D" w14:paraId="3B73DBA1" w14:textId="77777777" w:rsidTr="00FC1F6D">
        <w:tc>
          <w:tcPr>
            <w:tcW w:w="1896" w:type="dxa"/>
            <w:vMerge/>
            <w:vAlign w:val="center"/>
          </w:tcPr>
          <w:p w14:paraId="65911D41" w14:textId="77777777" w:rsidR="006338D3" w:rsidRPr="00F82C2D" w:rsidRDefault="006338D3" w:rsidP="00037E2C">
            <w:pPr>
              <w:pStyle w:val="af7"/>
              <w:ind w:firstLineChars="0" w:firstLine="0"/>
              <w:rPr>
                <w:rFonts w:eastAsiaTheme="minorEastAsia"/>
                <w:snapToGrid w:val="0"/>
              </w:rPr>
            </w:pPr>
          </w:p>
        </w:tc>
        <w:tc>
          <w:tcPr>
            <w:tcW w:w="3344" w:type="dxa"/>
            <w:gridSpan w:val="2"/>
            <w:vMerge w:val="restart"/>
            <w:vAlign w:val="center"/>
          </w:tcPr>
          <w:p w14:paraId="0B1C2A45"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资源、能源消耗指标</w:t>
            </w:r>
          </w:p>
        </w:tc>
        <w:tc>
          <w:tcPr>
            <w:tcW w:w="3056" w:type="dxa"/>
            <w:vAlign w:val="center"/>
          </w:tcPr>
          <w:p w14:paraId="528E62DF"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耗电量</w:t>
            </w:r>
          </w:p>
        </w:tc>
      </w:tr>
      <w:tr w:rsidR="006338D3" w:rsidRPr="00F82C2D" w14:paraId="63D2C7CE" w14:textId="77777777" w:rsidTr="00FC1F6D">
        <w:tc>
          <w:tcPr>
            <w:tcW w:w="1896" w:type="dxa"/>
            <w:vMerge/>
            <w:vAlign w:val="center"/>
          </w:tcPr>
          <w:p w14:paraId="66BD886D" w14:textId="77777777" w:rsidR="006338D3" w:rsidRPr="00F82C2D" w:rsidRDefault="006338D3" w:rsidP="00037E2C">
            <w:pPr>
              <w:pStyle w:val="af7"/>
              <w:ind w:firstLineChars="0" w:firstLine="0"/>
              <w:rPr>
                <w:rFonts w:eastAsiaTheme="minorEastAsia"/>
                <w:snapToGrid w:val="0"/>
              </w:rPr>
            </w:pPr>
          </w:p>
        </w:tc>
        <w:tc>
          <w:tcPr>
            <w:tcW w:w="3344" w:type="dxa"/>
            <w:gridSpan w:val="2"/>
            <w:vMerge/>
            <w:vAlign w:val="center"/>
          </w:tcPr>
          <w:p w14:paraId="1027AEBE"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5D676D23"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资源消耗量</w:t>
            </w:r>
          </w:p>
        </w:tc>
      </w:tr>
      <w:tr w:rsidR="006338D3" w:rsidRPr="00F82C2D" w14:paraId="5E21424B" w14:textId="77777777" w:rsidTr="00FC1F6D">
        <w:tc>
          <w:tcPr>
            <w:tcW w:w="1896" w:type="dxa"/>
            <w:vMerge/>
            <w:vAlign w:val="center"/>
          </w:tcPr>
          <w:p w14:paraId="28481FDA" w14:textId="77777777" w:rsidR="006338D3" w:rsidRPr="00F82C2D" w:rsidRDefault="006338D3" w:rsidP="00037E2C">
            <w:pPr>
              <w:pStyle w:val="af7"/>
              <w:ind w:firstLineChars="0" w:firstLine="0"/>
              <w:rPr>
                <w:rFonts w:eastAsiaTheme="minorEastAsia"/>
                <w:snapToGrid w:val="0"/>
              </w:rPr>
            </w:pPr>
          </w:p>
        </w:tc>
        <w:tc>
          <w:tcPr>
            <w:tcW w:w="3344" w:type="dxa"/>
            <w:gridSpan w:val="2"/>
            <w:vMerge/>
            <w:vAlign w:val="center"/>
          </w:tcPr>
          <w:p w14:paraId="71FAA4E4"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3794AF99"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耗水量</w:t>
            </w:r>
          </w:p>
        </w:tc>
      </w:tr>
      <w:tr w:rsidR="006338D3" w:rsidRPr="00F82C2D" w14:paraId="3221B00E" w14:textId="77777777" w:rsidTr="00FC1F6D">
        <w:tc>
          <w:tcPr>
            <w:tcW w:w="1896" w:type="dxa"/>
            <w:vMerge/>
            <w:vAlign w:val="center"/>
          </w:tcPr>
          <w:p w14:paraId="3CF91C8D" w14:textId="77777777" w:rsidR="006338D3" w:rsidRPr="00F82C2D" w:rsidRDefault="006338D3" w:rsidP="00037E2C">
            <w:pPr>
              <w:pStyle w:val="af7"/>
              <w:ind w:firstLineChars="0" w:firstLine="0"/>
              <w:rPr>
                <w:rFonts w:eastAsiaTheme="minorEastAsia"/>
                <w:snapToGrid w:val="0"/>
              </w:rPr>
            </w:pPr>
          </w:p>
        </w:tc>
        <w:tc>
          <w:tcPr>
            <w:tcW w:w="3344" w:type="dxa"/>
            <w:gridSpan w:val="2"/>
            <w:vMerge/>
            <w:vAlign w:val="center"/>
          </w:tcPr>
          <w:p w14:paraId="3BC916E1"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2C7F7E6C"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r w:rsidR="006338D3" w:rsidRPr="00F82C2D" w14:paraId="2402B773" w14:textId="77777777" w:rsidTr="00FC1F6D">
        <w:trPr>
          <w:trHeight w:val="60"/>
        </w:trPr>
        <w:tc>
          <w:tcPr>
            <w:tcW w:w="1896" w:type="dxa"/>
            <w:vMerge/>
            <w:vAlign w:val="center"/>
          </w:tcPr>
          <w:p w14:paraId="516BD31D" w14:textId="77777777" w:rsidR="006338D3" w:rsidRPr="00F82C2D" w:rsidRDefault="006338D3" w:rsidP="00037E2C">
            <w:pPr>
              <w:pStyle w:val="af7"/>
              <w:ind w:firstLineChars="0" w:firstLine="0"/>
              <w:rPr>
                <w:rFonts w:eastAsiaTheme="minorEastAsia"/>
                <w:snapToGrid w:val="0"/>
              </w:rPr>
            </w:pPr>
          </w:p>
        </w:tc>
        <w:tc>
          <w:tcPr>
            <w:tcW w:w="3344" w:type="dxa"/>
            <w:gridSpan w:val="2"/>
            <w:vMerge w:val="restart"/>
            <w:vAlign w:val="center"/>
          </w:tcPr>
          <w:p w14:paraId="308EEB0F"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操作及维护管理指标</w:t>
            </w:r>
          </w:p>
        </w:tc>
        <w:tc>
          <w:tcPr>
            <w:tcW w:w="3056" w:type="dxa"/>
            <w:vAlign w:val="center"/>
          </w:tcPr>
          <w:p w14:paraId="75DC6B06"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故障及异常发生频率</w:t>
            </w:r>
          </w:p>
        </w:tc>
      </w:tr>
      <w:tr w:rsidR="006338D3" w:rsidRPr="00F82C2D" w14:paraId="63B1B746" w14:textId="77777777" w:rsidTr="00FC1F6D">
        <w:trPr>
          <w:trHeight w:val="60"/>
        </w:trPr>
        <w:tc>
          <w:tcPr>
            <w:tcW w:w="1896" w:type="dxa"/>
            <w:vMerge/>
            <w:vAlign w:val="center"/>
          </w:tcPr>
          <w:p w14:paraId="17446A68" w14:textId="77777777" w:rsidR="006338D3" w:rsidRPr="00F82C2D" w:rsidRDefault="006338D3" w:rsidP="00037E2C">
            <w:pPr>
              <w:pStyle w:val="af7"/>
              <w:ind w:firstLineChars="0" w:firstLine="0"/>
              <w:rPr>
                <w:rFonts w:eastAsiaTheme="minorEastAsia"/>
                <w:snapToGrid w:val="0"/>
              </w:rPr>
            </w:pPr>
          </w:p>
        </w:tc>
        <w:tc>
          <w:tcPr>
            <w:tcW w:w="3344" w:type="dxa"/>
            <w:gridSpan w:val="2"/>
            <w:vMerge/>
            <w:vAlign w:val="center"/>
          </w:tcPr>
          <w:p w14:paraId="36B2D107" w14:textId="77777777" w:rsidR="006338D3" w:rsidRPr="00F82C2D" w:rsidRDefault="006338D3" w:rsidP="00037E2C">
            <w:pPr>
              <w:pStyle w:val="af7"/>
              <w:ind w:firstLineChars="0" w:firstLine="0"/>
              <w:rPr>
                <w:rFonts w:eastAsiaTheme="minorEastAsia"/>
                <w:snapToGrid w:val="0"/>
              </w:rPr>
            </w:pPr>
          </w:p>
        </w:tc>
        <w:tc>
          <w:tcPr>
            <w:tcW w:w="3056" w:type="dxa"/>
            <w:vAlign w:val="center"/>
          </w:tcPr>
          <w:p w14:paraId="0509CAB2" w14:textId="77777777" w:rsidR="006338D3" w:rsidRPr="00F82C2D" w:rsidRDefault="006338D3" w:rsidP="00037E2C">
            <w:pPr>
              <w:pStyle w:val="af7"/>
              <w:ind w:firstLineChars="0" w:firstLine="0"/>
              <w:rPr>
                <w:rFonts w:eastAsiaTheme="minorEastAsia"/>
                <w:snapToGrid w:val="0"/>
              </w:rPr>
            </w:pPr>
            <w:r w:rsidRPr="00F82C2D">
              <w:rPr>
                <w:rFonts w:eastAsiaTheme="minorEastAsia"/>
                <w:snapToGrid w:val="0"/>
              </w:rPr>
              <w:t>……</w:t>
            </w:r>
          </w:p>
        </w:tc>
      </w:tr>
    </w:tbl>
    <w:p w14:paraId="33D0E381" w14:textId="4A13E5B3" w:rsidR="00FC1F6D" w:rsidRPr="00F82C2D" w:rsidRDefault="00FC1F6D" w:rsidP="00F82C2D">
      <w:pPr>
        <w:ind w:firstLine="480"/>
        <w:rPr>
          <w:rFonts w:eastAsia="宋体" w:cs="Times New Roman"/>
          <w:sz w:val="24"/>
          <w:szCs w:val="24"/>
        </w:rPr>
      </w:pPr>
      <w:r w:rsidRPr="00F82C2D">
        <w:rPr>
          <w:rFonts w:eastAsia="宋体" w:cs="Times New Roman"/>
          <w:sz w:val="24"/>
          <w:szCs w:val="24"/>
        </w:rPr>
        <w:t>环境效果指标应根据</w:t>
      </w:r>
      <w:r w:rsidR="00A809DB">
        <w:rPr>
          <w:rFonts w:eastAsia="宋体" w:cs="Times New Roman"/>
          <w:sz w:val="24"/>
          <w:szCs w:val="24"/>
        </w:rPr>
        <w:t>技术</w:t>
      </w:r>
      <w:r w:rsidRPr="00F82C2D">
        <w:rPr>
          <w:rFonts w:eastAsia="宋体" w:cs="Times New Roman"/>
          <w:sz w:val="24"/>
          <w:szCs w:val="24"/>
        </w:rPr>
        <w:t>自我声明、测试对象和被评价技术处理的目标污染物等来选取。环境效果指标见表</w:t>
      </w:r>
      <w:r w:rsidR="00C33AED" w:rsidRPr="00F82C2D">
        <w:rPr>
          <w:rFonts w:eastAsia="宋体" w:cs="Times New Roman"/>
          <w:sz w:val="24"/>
          <w:szCs w:val="24"/>
        </w:rPr>
        <w:t>3-</w:t>
      </w:r>
      <w:r w:rsidRPr="00F82C2D">
        <w:rPr>
          <w:rFonts w:eastAsia="宋体" w:cs="Times New Roman"/>
          <w:sz w:val="24"/>
          <w:szCs w:val="24"/>
        </w:rPr>
        <w:t>2</w:t>
      </w:r>
      <w:r w:rsidRPr="00F82C2D">
        <w:rPr>
          <w:rFonts w:eastAsia="宋体" w:cs="Times New Roman"/>
          <w:sz w:val="24"/>
          <w:szCs w:val="24"/>
        </w:rPr>
        <w:t>。</w:t>
      </w:r>
    </w:p>
    <w:p w14:paraId="6FB494FE" w14:textId="77777777" w:rsidR="00FC1F6D" w:rsidRPr="00037E2C" w:rsidRDefault="00FC1F6D" w:rsidP="00037E2C">
      <w:pPr>
        <w:pStyle w:val="af8"/>
        <w:ind w:firstLine="482"/>
        <w:rPr>
          <w:rFonts w:eastAsia="仿宋"/>
          <w:sz w:val="24"/>
          <w:szCs w:val="24"/>
        </w:rPr>
      </w:pPr>
      <w:r w:rsidRPr="00037E2C">
        <w:rPr>
          <w:rFonts w:eastAsia="仿宋"/>
          <w:sz w:val="24"/>
          <w:szCs w:val="24"/>
        </w:rPr>
        <w:t>表</w:t>
      </w:r>
      <w:r w:rsidR="00C33AED" w:rsidRPr="00037E2C">
        <w:rPr>
          <w:rFonts w:eastAsia="仿宋"/>
          <w:sz w:val="24"/>
          <w:szCs w:val="24"/>
        </w:rPr>
        <w:t>3-2</w:t>
      </w:r>
      <w:r w:rsidRPr="00037E2C">
        <w:rPr>
          <w:rFonts w:eastAsia="仿宋"/>
          <w:sz w:val="24"/>
          <w:szCs w:val="24"/>
        </w:rPr>
        <w:t xml:space="preserve">  </w:t>
      </w:r>
      <w:r w:rsidRPr="00037E2C">
        <w:rPr>
          <w:rFonts w:eastAsia="仿宋"/>
          <w:sz w:val="24"/>
          <w:szCs w:val="24"/>
        </w:rPr>
        <w:t>环境效果指标</w:t>
      </w:r>
    </w:p>
    <w:tbl>
      <w:tblPr>
        <w:tblStyle w:val="a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2408"/>
        <w:gridCol w:w="3879"/>
      </w:tblGrid>
      <w:tr w:rsidR="00FC1F6D" w:rsidRPr="00F82C2D" w14:paraId="4A0E1AD8" w14:textId="77777777" w:rsidTr="00037E2C">
        <w:trPr>
          <w:jc w:val="center"/>
        </w:trPr>
        <w:tc>
          <w:tcPr>
            <w:tcW w:w="1311" w:type="pct"/>
            <w:vMerge w:val="restart"/>
            <w:vAlign w:val="center"/>
          </w:tcPr>
          <w:p w14:paraId="7DC4B8E6"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处理技术</w:t>
            </w:r>
          </w:p>
        </w:tc>
        <w:tc>
          <w:tcPr>
            <w:tcW w:w="3689" w:type="pct"/>
            <w:gridSpan w:val="2"/>
          </w:tcPr>
          <w:p w14:paraId="7EF64DA8"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环境效果指标</w:t>
            </w:r>
          </w:p>
        </w:tc>
      </w:tr>
      <w:tr w:rsidR="00FC1F6D" w:rsidRPr="00F82C2D" w14:paraId="609019CC" w14:textId="77777777" w:rsidTr="00037E2C">
        <w:trPr>
          <w:jc w:val="center"/>
        </w:trPr>
        <w:tc>
          <w:tcPr>
            <w:tcW w:w="1311" w:type="pct"/>
            <w:vMerge/>
          </w:tcPr>
          <w:p w14:paraId="1A28B134" w14:textId="77777777" w:rsidR="00FC1F6D" w:rsidRPr="00F82C2D" w:rsidRDefault="00FC1F6D" w:rsidP="00037E2C">
            <w:pPr>
              <w:spacing w:line="240" w:lineRule="auto"/>
              <w:ind w:firstLineChars="0" w:firstLine="0"/>
              <w:jc w:val="center"/>
              <w:rPr>
                <w:rFonts w:eastAsiaTheme="minorEastAsia" w:cs="Times New Roman"/>
                <w:sz w:val="21"/>
                <w:szCs w:val="21"/>
              </w:rPr>
            </w:pPr>
          </w:p>
        </w:tc>
        <w:tc>
          <w:tcPr>
            <w:tcW w:w="1413" w:type="pct"/>
            <w:vAlign w:val="center"/>
          </w:tcPr>
          <w:p w14:paraId="2622DE7A"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常规指标</w:t>
            </w:r>
          </w:p>
        </w:tc>
        <w:tc>
          <w:tcPr>
            <w:tcW w:w="2275" w:type="pct"/>
            <w:vAlign w:val="center"/>
          </w:tcPr>
          <w:p w14:paraId="22BDA5D8"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非常规指标</w:t>
            </w:r>
          </w:p>
        </w:tc>
      </w:tr>
      <w:tr w:rsidR="00FC1F6D" w:rsidRPr="00F82C2D" w14:paraId="53F6ABD0" w14:textId="77777777" w:rsidTr="00037E2C">
        <w:trPr>
          <w:jc w:val="center"/>
        </w:trPr>
        <w:tc>
          <w:tcPr>
            <w:tcW w:w="1311" w:type="pct"/>
          </w:tcPr>
          <w:p w14:paraId="133A8825"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除尘技术</w:t>
            </w:r>
          </w:p>
        </w:tc>
        <w:tc>
          <w:tcPr>
            <w:tcW w:w="1413" w:type="pct"/>
          </w:tcPr>
          <w:p w14:paraId="4785AF89"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颗粒物</w:t>
            </w:r>
          </w:p>
        </w:tc>
        <w:tc>
          <w:tcPr>
            <w:tcW w:w="2275" w:type="pct"/>
          </w:tcPr>
          <w:p w14:paraId="6EABE82B"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PM</w:t>
            </w:r>
            <w:r w:rsidRPr="00F82C2D">
              <w:rPr>
                <w:rFonts w:eastAsiaTheme="minorEastAsia" w:cs="Times New Roman"/>
                <w:sz w:val="21"/>
                <w:szCs w:val="21"/>
                <w:vertAlign w:val="subscript"/>
              </w:rPr>
              <w:t>10</w:t>
            </w:r>
            <w:r w:rsidRPr="00F82C2D">
              <w:rPr>
                <w:rFonts w:eastAsiaTheme="minorEastAsia" w:cs="Times New Roman"/>
                <w:sz w:val="21"/>
                <w:szCs w:val="21"/>
              </w:rPr>
              <w:t>、</w:t>
            </w:r>
            <w:r w:rsidRPr="00F82C2D">
              <w:rPr>
                <w:rFonts w:eastAsiaTheme="minorEastAsia" w:cs="Times New Roman"/>
                <w:sz w:val="21"/>
                <w:szCs w:val="21"/>
              </w:rPr>
              <w:t>PM</w:t>
            </w:r>
            <w:r w:rsidRPr="00F82C2D">
              <w:rPr>
                <w:rFonts w:eastAsiaTheme="minorEastAsia" w:cs="Times New Roman"/>
                <w:sz w:val="21"/>
                <w:szCs w:val="21"/>
                <w:vertAlign w:val="subscript"/>
              </w:rPr>
              <w:t>2.5</w:t>
            </w:r>
            <w:r w:rsidRPr="00F82C2D">
              <w:rPr>
                <w:rFonts w:eastAsiaTheme="minorEastAsia" w:cs="Times New Roman"/>
                <w:sz w:val="21"/>
                <w:szCs w:val="21"/>
              </w:rPr>
              <w:t>、</w:t>
            </w:r>
            <w:r w:rsidRPr="00F82C2D">
              <w:rPr>
                <w:rFonts w:eastAsiaTheme="minorEastAsia" w:cs="Times New Roman"/>
                <w:sz w:val="20"/>
                <w:szCs w:val="21"/>
              </w:rPr>
              <w:t>Hg</w:t>
            </w:r>
            <w:r w:rsidRPr="00F82C2D">
              <w:rPr>
                <w:rFonts w:eastAsiaTheme="minorEastAsia" w:cs="Times New Roman"/>
                <w:sz w:val="20"/>
                <w:szCs w:val="21"/>
              </w:rPr>
              <w:t>等重金属等</w:t>
            </w:r>
          </w:p>
        </w:tc>
      </w:tr>
      <w:tr w:rsidR="00FC1F6D" w:rsidRPr="00F82C2D" w14:paraId="05E896F6" w14:textId="77777777" w:rsidTr="00037E2C">
        <w:trPr>
          <w:jc w:val="center"/>
        </w:trPr>
        <w:tc>
          <w:tcPr>
            <w:tcW w:w="1311" w:type="pct"/>
          </w:tcPr>
          <w:p w14:paraId="392A1D82"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脱硫技术</w:t>
            </w:r>
          </w:p>
        </w:tc>
        <w:tc>
          <w:tcPr>
            <w:tcW w:w="1413" w:type="pct"/>
          </w:tcPr>
          <w:p w14:paraId="1FBAE0FD"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SO</w:t>
            </w:r>
            <w:r w:rsidRPr="00F82C2D">
              <w:rPr>
                <w:rFonts w:eastAsiaTheme="minorEastAsia" w:cs="Times New Roman"/>
                <w:sz w:val="21"/>
                <w:szCs w:val="21"/>
                <w:vertAlign w:val="subscript"/>
              </w:rPr>
              <w:t>2</w:t>
            </w:r>
            <w:r w:rsidRPr="00F82C2D">
              <w:rPr>
                <w:rFonts w:eastAsiaTheme="minorEastAsia" w:cs="Times New Roman"/>
                <w:sz w:val="21"/>
                <w:szCs w:val="21"/>
              </w:rPr>
              <w:t>、颗粒物</w:t>
            </w:r>
          </w:p>
        </w:tc>
        <w:tc>
          <w:tcPr>
            <w:tcW w:w="2275" w:type="pct"/>
          </w:tcPr>
          <w:p w14:paraId="5F561ECD"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PM</w:t>
            </w:r>
            <w:r w:rsidRPr="00F82C2D">
              <w:rPr>
                <w:rFonts w:eastAsiaTheme="minorEastAsia" w:cs="Times New Roman"/>
                <w:sz w:val="21"/>
                <w:szCs w:val="21"/>
                <w:vertAlign w:val="subscript"/>
              </w:rPr>
              <w:t>10</w:t>
            </w:r>
            <w:r w:rsidRPr="00F82C2D">
              <w:rPr>
                <w:rFonts w:eastAsiaTheme="minorEastAsia" w:cs="Times New Roman"/>
                <w:sz w:val="21"/>
                <w:szCs w:val="21"/>
              </w:rPr>
              <w:t>、</w:t>
            </w:r>
            <w:r w:rsidRPr="00F82C2D">
              <w:rPr>
                <w:rFonts w:eastAsiaTheme="minorEastAsia" w:cs="Times New Roman"/>
                <w:sz w:val="21"/>
                <w:szCs w:val="21"/>
              </w:rPr>
              <w:t>PM</w:t>
            </w:r>
            <w:r w:rsidRPr="00F82C2D">
              <w:rPr>
                <w:rFonts w:eastAsiaTheme="minorEastAsia" w:cs="Times New Roman"/>
                <w:sz w:val="21"/>
                <w:szCs w:val="21"/>
                <w:vertAlign w:val="subscript"/>
              </w:rPr>
              <w:t>2.5</w:t>
            </w:r>
            <w:r w:rsidRPr="00F82C2D">
              <w:rPr>
                <w:rFonts w:eastAsiaTheme="minorEastAsia" w:cs="Times New Roman"/>
                <w:sz w:val="21"/>
                <w:szCs w:val="21"/>
              </w:rPr>
              <w:t>、可溶盐、</w:t>
            </w:r>
            <w:r w:rsidRPr="00F82C2D">
              <w:rPr>
                <w:rFonts w:eastAsiaTheme="minorEastAsia" w:cs="Times New Roman"/>
                <w:sz w:val="20"/>
                <w:szCs w:val="21"/>
              </w:rPr>
              <w:t>Hg</w:t>
            </w:r>
            <w:r w:rsidRPr="00F82C2D">
              <w:rPr>
                <w:rFonts w:eastAsiaTheme="minorEastAsia" w:cs="Times New Roman"/>
                <w:sz w:val="20"/>
                <w:szCs w:val="21"/>
              </w:rPr>
              <w:t>等重金属等</w:t>
            </w:r>
          </w:p>
        </w:tc>
      </w:tr>
      <w:tr w:rsidR="00FC1F6D" w:rsidRPr="00F82C2D" w14:paraId="447ECDEE" w14:textId="77777777" w:rsidTr="00037E2C">
        <w:trPr>
          <w:jc w:val="center"/>
        </w:trPr>
        <w:tc>
          <w:tcPr>
            <w:tcW w:w="1311" w:type="pct"/>
          </w:tcPr>
          <w:p w14:paraId="46F411D7"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脱硝技术</w:t>
            </w:r>
          </w:p>
        </w:tc>
        <w:tc>
          <w:tcPr>
            <w:tcW w:w="1413" w:type="pct"/>
          </w:tcPr>
          <w:p w14:paraId="1C5D40F8"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NOx</w:t>
            </w:r>
          </w:p>
        </w:tc>
        <w:tc>
          <w:tcPr>
            <w:tcW w:w="2275" w:type="pct"/>
          </w:tcPr>
          <w:p w14:paraId="40923818" w14:textId="77777777" w:rsidR="00FC1F6D" w:rsidRPr="00F82C2D" w:rsidRDefault="00FC1F6D" w:rsidP="00037E2C">
            <w:pPr>
              <w:spacing w:line="240" w:lineRule="auto"/>
              <w:ind w:firstLineChars="0" w:firstLine="0"/>
              <w:jc w:val="center"/>
              <w:rPr>
                <w:rFonts w:eastAsiaTheme="minorEastAsia" w:cs="Times New Roman"/>
                <w:sz w:val="21"/>
                <w:szCs w:val="21"/>
              </w:rPr>
            </w:pPr>
            <w:r w:rsidRPr="00F82C2D">
              <w:rPr>
                <w:rFonts w:eastAsiaTheme="minorEastAsia" w:cs="Times New Roman"/>
                <w:sz w:val="21"/>
                <w:szCs w:val="21"/>
              </w:rPr>
              <w:t>NH</w:t>
            </w:r>
            <w:r w:rsidRPr="00F82C2D">
              <w:rPr>
                <w:rFonts w:eastAsiaTheme="minorEastAsia" w:cs="Times New Roman"/>
                <w:sz w:val="21"/>
                <w:szCs w:val="21"/>
                <w:vertAlign w:val="subscript"/>
              </w:rPr>
              <w:t>3</w:t>
            </w:r>
            <w:r w:rsidRPr="00F82C2D">
              <w:rPr>
                <w:rFonts w:eastAsiaTheme="minorEastAsia" w:cs="Times New Roman"/>
                <w:sz w:val="21"/>
                <w:szCs w:val="21"/>
              </w:rPr>
              <w:t>、</w:t>
            </w:r>
            <w:r w:rsidRPr="00F82C2D">
              <w:rPr>
                <w:rFonts w:eastAsiaTheme="minorEastAsia" w:cs="Times New Roman"/>
                <w:sz w:val="21"/>
                <w:szCs w:val="21"/>
              </w:rPr>
              <w:t>SO</w:t>
            </w:r>
            <w:r w:rsidRPr="00F82C2D">
              <w:rPr>
                <w:rFonts w:eastAsiaTheme="minorEastAsia" w:cs="Times New Roman"/>
                <w:sz w:val="21"/>
                <w:szCs w:val="21"/>
                <w:vertAlign w:val="subscript"/>
              </w:rPr>
              <w:t>3</w:t>
            </w:r>
            <w:r w:rsidRPr="00F82C2D">
              <w:rPr>
                <w:rFonts w:eastAsiaTheme="minorEastAsia" w:cs="Times New Roman"/>
                <w:sz w:val="21"/>
                <w:szCs w:val="21"/>
              </w:rPr>
              <w:t>等</w:t>
            </w:r>
          </w:p>
        </w:tc>
      </w:tr>
    </w:tbl>
    <w:p w14:paraId="4FAEFBCD" w14:textId="77777777" w:rsidR="00C33AED" w:rsidRDefault="00C33AED" w:rsidP="00F82C2D">
      <w:pPr>
        <w:ind w:firstLine="480"/>
        <w:rPr>
          <w:rFonts w:cs="Times New Roman"/>
        </w:rPr>
      </w:pPr>
      <w:r w:rsidRPr="00F82C2D">
        <w:rPr>
          <w:rFonts w:eastAsia="宋体" w:cs="Times New Roman"/>
          <w:sz w:val="24"/>
          <w:szCs w:val="24"/>
        </w:rPr>
        <w:t>工艺运行指标根据</w:t>
      </w:r>
      <w:r w:rsidRPr="00F82C2D">
        <w:rPr>
          <w:rFonts w:eastAsia="宋体" w:cs="Times New Roman" w:hint="eastAsia"/>
          <w:sz w:val="24"/>
          <w:szCs w:val="24"/>
        </w:rPr>
        <w:t>燃煤电站烟气污染物超低排放技术</w:t>
      </w:r>
      <w:r w:rsidRPr="00F82C2D">
        <w:rPr>
          <w:rFonts w:eastAsia="宋体" w:cs="Times New Roman"/>
          <w:sz w:val="24"/>
          <w:szCs w:val="24"/>
        </w:rPr>
        <w:t>的具体情况确定，</w:t>
      </w:r>
      <w:r w:rsidRPr="00F82C2D">
        <w:rPr>
          <w:rFonts w:eastAsia="宋体" w:cs="Times New Roman" w:hint="eastAsia"/>
          <w:sz w:val="24"/>
          <w:szCs w:val="24"/>
        </w:rPr>
        <w:t>参照表</w:t>
      </w:r>
      <w:r w:rsidRPr="00F82C2D">
        <w:rPr>
          <w:rFonts w:eastAsia="宋体" w:cs="Times New Roman"/>
          <w:sz w:val="24"/>
          <w:szCs w:val="24"/>
        </w:rPr>
        <w:t xml:space="preserve">3-3 </w:t>
      </w:r>
      <w:r w:rsidRPr="00F002A5">
        <w:rPr>
          <w:rFonts w:cs="Times New Roman"/>
        </w:rPr>
        <w:t>。</w:t>
      </w:r>
    </w:p>
    <w:p w14:paraId="06FEC73C" w14:textId="77777777" w:rsidR="00C33AED" w:rsidRPr="00037E2C" w:rsidRDefault="00C33AED" w:rsidP="00037E2C">
      <w:pPr>
        <w:pStyle w:val="af8"/>
        <w:ind w:firstLine="482"/>
        <w:rPr>
          <w:rFonts w:eastAsia="仿宋"/>
          <w:sz w:val="24"/>
          <w:szCs w:val="24"/>
        </w:rPr>
      </w:pPr>
      <w:r w:rsidRPr="00037E2C">
        <w:rPr>
          <w:rFonts w:eastAsia="仿宋" w:hint="eastAsia"/>
          <w:sz w:val="24"/>
          <w:szCs w:val="24"/>
        </w:rPr>
        <w:t>表</w:t>
      </w:r>
      <w:r w:rsidRPr="00037E2C">
        <w:rPr>
          <w:rFonts w:eastAsia="仿宋"/>
          <w:sz w:val="24"/>
          <w:szCs w:val="24"/>
        </w:rPr>
        <w:t xml:space="preserve">3-3  </w:t>
      </w:r>
      <w:r w:rsidRPr="00037E2C">
        <w:rPr>
          <w:rFonts w:eastAsia="仿宋" w:hint="eastAsia"/>
          <w:sz w:val="24"/>
          <w:szCs w:val="24"/>
        </w:rPr>
        <w:t>工艺运行指标</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3446"/>
        <w:gridCol w:w="2841"/>
      </w:tblGrid>
      <w:tr w:rsidR="00C33AED" w:rsidRPr="00F82C2D" w14:paraId="33B9C729" w14:textId="77777777" w:rsidTr="00037E2C">
        <w:trPr>
          <w:trHeight w:val="427"/>
        </w:trPr>
        <w:tc>
          <w:tcPr>
            <w:tcW w:w="2235" w:type="dxa"/>
            <w:vAlign w:val="center"/>
          </w:tcPr>
          <w:p w14:paraId="772E0184"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烟气污染物治理技术</w:t>
            </w:r>
          </w:p>
        </w:tc>
        <w:tc>
          <w:tcPr>
            <w:tcW w:w="3446" w:type="dxa"/>
            <w:vAlign w:val="center"/>
          </w:tcPr>
          <w:p w14:paraId="3AFD120D"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指标</w:t>
            </w:r>
          </w:p>
        </w:tc>
        <w:tc>
          <w:tcPr>
            <w:tcW w:w="2841" w:type="dxa"/>
            <w:vAlign w:val="center"/>
          </w:tcPr>
          <w:p w14:paraId="19AA422F"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单位</w:t>
            </w:r>
          </w:p>
        </w:tc>
      </w:tr>
      <w:tr w:rsidR="00C33AED" w:rsidRPr="00F82C2D" w14:paraId="30D8C1C5" w14:textId="77777777" w:rsidTr="00037E2C">
        <w:tc>
          <w:tcPr>
            <w:tcW w:w="2235" w:type="dxa"/>
            <w:vMerge w:val="restart"/>
            <w:vAlign w:val="center"/>
          </w:tcPr>
          <w:p w14:paraId="791A51AC"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除尘技术</w:t>
            </w:r>
          </w:p>
        </w:tc>
        <w:tc>
          <w:tcPr>
            <w:tcW w:w="3446" w:type="dxa"/>
            <w:vAlign w:val="center"/>
          </w:tcPr>
          <w:p w14:paraId="01BC3544"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烟气量</w:t>
            </w:r>
          </w:p>
        </w:tc>
        <w:tc>
          <w:tcPr>
            <w:tcW w:w="2841" w:type="dxa"/>
            <w:vAlign w:val="center"/>
          </w:tcPr>
          <w:p w14:paraId="2C5415E5"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w:t>
            </w:r>
            <w:r w:rsidRPr="00A809DB">
              <w:rPr>
                <w:rFonts w:eastAsiaTheme="minorEastAsia"/>
                <w:snapToGrid w:val="0"/>
                <w:vertAlign w:val="superscript"/>
              </w:rPr>
              <w:t>3</w:t>
            </w:r>
            <w:r w:rsidRPr="00F82C2D">
              <w:rPr>
                <w:rFonts w:eastAsiaTheme="minorEastAsia"/>
                <w:snapToGrid w:val="0"/>
              </w:rPr>
              <w:t>/h</w:t>
            </w:r>
          </w:p>
        </w:tc>
      </w:tr>
      <w:tr w:rsidR="00C33AED" w:rsidRPr="00F82C2D" w14:paraId="68DB05EC" w14:textId="77777777" w:rsidTr="00037E2C">
        <w:tc>
          <w:tcPr>
            <w:tcW w:w="2235" w:type="dxa"/>
            <w:vMerge/>
            <w:vAlign w:val="center"/>
          </w:tcPr>
          <w:p w14:paraId="068E694D"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206A746F"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氧含量</w:t>
            </w:r>
          </w:p>
        </w:tc>
        <w:tc>
          <w:tcPr>
            <w:tcW w:w="2841" w:type="dxa"/>
            <w:vAlign w:val="center"/>
          </w:tcPr>
          <w:p w14:paraId="2F01886A"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73673AB1" w14:textId="77777777" w:rsidTr="00037E2C">
        <w:tc>
          <w:tcPr>
            <w:tcW w:w="2235" w:type="dxa"/>
            <w:vMerge/>
            <w:vAlign w:val="center"/>
          </w:tcPr>
          <w:p w14:paraId="357F3083"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6B74DC24"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烟气温度</w:t>
            </w:r>
          </w:p>
        </w:tc>
        <w:tc>
          <w:tcPr>
            <w:tcW w:w="2841" w:type="dxa"/>
            <w:vAlign w:val="center"/>
          </w:tcPr>
          <w:p w14:paraId="7D2E4703"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0BF8AF77" w14:textId="77777777" w:rsidTr="00037E2C">
        <w:tc>
          <w:tcPr>
            <w:tcW w:w="2235" w:type="dxa"/>
            <w:vMerge/>
            <w:vAlign w:val="center"/>
          </w:tcPr>
          <w:p w14:paraId="5A439B33"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6EA5D9F4"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烟气流速</w:t>
            </w:r>
          </w:p>
        </w:tc>
        <w:tc>
          <w:tcPr>
            <w:tcW w:w="2841" w:type="dxa"/>
            <w:vAlign w:val="center"/>
          </w:tcPr>
          <w:p w14:paraId="6BA74B17"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m/s</w:t>
            </w:r>
          </w:p>
        </w:tc>
      </w:tr>
      <w:tr w:rsidR="00C33AED" w:rsidRPr="00F82C2D" w14:paraId="20E28F51" w14:textId="77777777" w:rsidTr="00037E2C">
        <w:tc>
          <w:tcPr>
            <w:tcW w:w="2235" w:type="dxa"/>
            <w:vMerge/>
            <w:vAlign w:val="center"/>
          </w:tcPr>
          <w:p w14:paraId="5E701051"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0C2ED416"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其他</w:t>
            </w:r>
          </w:p>
        </w:tc>
        <w:tc>
          <w:tcPr>
            <w:tcW w:w="2841" w:type="dxa"/>
            <w:vAlign w:val="center"/>
          </w:tcPr>
          <w:p w14:paraId="7B8B0F9A"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77E0A203" w14:textId="77777777" w:rsidTr="00037E2C">
        <w:tc>
          <w:tcPr>
            <w:tcW w:w="2235" w:type="dxa"/>
            <w:vMerge w:val="restart"/>
            <w:vAlign w:val="center"/>
          </w:tcPr>
          <w:p w14:paraId="2EA0E062"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脱硫技术</w:t>
            </w:r>
          </w:p>
        </w:tc>
        <w:tc>
          <w:tcPr>
            <w:tcW w:w="3446" w:type="dxa"/>
            <w:vAlign w:val="center"/>
          </w:tcPr>
          <w:p w14:paraId="6CCCCDCA"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烟气量</w:t>
            </w:r>
          </w:p>
        </w:tc>
        <w:tc>
          <w:tcPr>
            <w:tcW w:w="2841" w:type="dxa"/>
            <w:vAlign w:val="center"/>
          </w:tcPr>
          <w:p w14:paraId="07FFB573"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w:t>
            </w:r>
            <w:r w:rsidRPr="00A809DB">
              <w:rPr>
                <w:rFonts w:eastAsiaTheme="minorEastAsia"/>
                <w:snapToGrid w:val="0"/>
                <w:vertAlign w:val="superscript"/>
              </w:rPr>
              <w:t>3</w:t>
            </w:r>
            <w:r w:rsidRPr="00F82C2D">
              <w:rPr>
                <w:rFonts w:eastAsiaTheme="minorEastAsia"/>
                <w:snapToGrid w:val="0"/>
              </w:rPr>
              <w:t>/h</w:t>
            </w:r>
          </w:p>
        </w:tc>
      </w:tr>
      <w:tr w:rsidR="00C33AED" w:rsidRPr="00F82C2D" w14:paraId="3AF16287" w14:textId="77777777" w:rsidTr="00037E2C">
        <w:tc>
          <w:tcPr>
            <w:tcW w:w="2235" w:type="dxa"/>
            <w:vMerge/>
            <w:vAlign w:val="center"/>
          </w:tcPr>
          <w:p w14:paraId="7FB457DA"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449B55AF"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氧含量</w:t>
            </w:r>
          </w:p>
        </w:tc>
        <w:tc>
          <w:tcPr>
            <w:tcW w:w="2841" w:type="dxa"/>
            <w:vAlign w:val="center"/>
          </w:tcPr>
          <w:p w14:paraId="1632EE6C"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401D2AB3" w14:textId="77777777" w:rsidTr="00037E2C">
        <w:tc>
          <w:tcPr>
            <w:tcW w:w="2235" w:type="dxa"/>
            <w:vMerge/>
            <w:vAlign w:val="center"/>
          </w:tcPr>
          <w:p w14:paraId="595D9ED9"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77A3C172"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烟气温度</w:t>
            </w:r>
          </w:p>
        </w:tc>
        <w:tc>
          <w:tcPr>
            <w:tcW w:w="2841" w:type="dxa"/>
            <w:vAlign w:val="center"/>
          </w:tcPr>
          <w:p w14:paraId="604131B7"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021D8DC6" w14:textId="77777777" w:rsidTr="00037E2C">
        <w:tc>
          <w:tcPr>
            <w:tcW w:w="2235" w:type="dxa"/>
            <w:vMerge/>
            <w:vAlign w:val="center"/>
          </w:tcPr>
          <w:p w14:paraId="39FBDA1D"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0DEB5026"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烟气流速</w:t>
            </w:r>
          </w:p>
        </w:tc>
        <w:tc>
          <w:tcPr>
            <w:tcW w:w="2841" w:type="dxa"/>
            <w:vAlign w:val="center"/>
          </w:tcPr>
          <w:p w14:paraId="176E6B78"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m/s</w:t>
            </w:r>
          </w:p>
        </w:tc>
      </w:tr>
      <w:tr w:rsidR="00C33AED" w:rsidRPr="00F82C2D" w14:paraId="22CDA44B" w14:textId="77777777" w:rsidTr="00037E2C">
        <w:tc>
          <w:tcPr>
            <w:tcW w:w="2235" w:type="dxa"/>
            <w:vMerge/>
            <w:vAlign w:val="center"/>
          </w:tcPr>
          <w:p w14:paraId="42D49ABA"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7140BB72"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钙（镁、钠等）硫比</w:t>
            </w:r>
          </w:p>
        </w:tc>
        <w:tc>
          <w:tcPr>
            <w:tcW w:w="2841" w:type="dxa"/>
            <w:vAlign w:val="center"/>
          </w:tcPr>
          <w:p w14:paraId="5B63E824"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3C91CA34" w14:textId="77777777" w:rsidTr="00037E2C">
        <w:tc>
          <w:tcPr>
            <w:tcW w:w="2235" w:type="dxa"/>
            <w:vMerge/>
            <w:vAlign w:val="center"/>
          </w:tcPr>
          <w:p w14:paraId="46248459"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01F61F88"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液气比</w:t>
            </w:r>
          </w:p>
        </w:tc>
        <w:tc>
          <w:tcPr>
            <w:tcW w:w="2841" w:type="dxa"/>
            <w:vAlign w:val="center"/>
          </w:tcPr>
          <w:p w14:paraId="5A2445AC"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5A99F537" w14:textId="77777777" w:rsidTr="00037E2C">
        <w:tc>
          <w:tcPr>
            <w:tcW w:w="2235" w:type="dxa"/>
            <w:vMerge/>
            <w:vAlign w:val="center"/>
          </w:tcPr>
          <w:p w14:paraId="4006FAE4"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66D3DA09"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循环水</w:t>
            </w:r>
            <w:r w:rsidRPr="00F82C2D">
              <w:rPr>
                <w:rFonts w:eastAsiaTheme="minorEastAsia"/>
                <w:snapToGrid w:val="0"/>
              </w:rPr>
              <w:t>pH</w:t>
            </w:r>
            <w:r w:rsidRPr="00F82C2D">
              <w:rPr>
                <w:rFonts w:eastAsiaTheme="minorEastAsia"/>
                <w:snapToGrid w:val="0"/>
              </w:rPr>
              <w:t>值</w:t>
            </w:r>
          </w:p>
        </w:tc>
        <w:tc>
          <w:tcPr>
            <w:tcW w:w="2841" w:type="dxa"/>
            <w:vAlign w:val="center"/>
          </w:tcPr>
          <w:p w14:paraId="686089F9"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426AB5E5" w14:textId="77777777" w:rsidTr="00037E2C">
        <w:tc>
          <w:tcPr>
            <w:tcW w:w="2235" w:type="dxa"/>
            <w:vMerge/>
            <w:vAlign w:val="center"/>
          </w:tcPr>
          <w:p w14:paraId="5F611E10"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2BCB38E9"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入口二氧化硫浓度</w:t>
            </w:r>
          </w:p>
        </w:tc>
        <w:tc>
          <w:tcPr>
            <w:tcW w:w="2841" w:type="dxa"/>
            <w:vAlign w:val="center"/>
          </w:tcPr>
          <w:p w14:paraId="2E53081B"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mg/m</w:t>
            </w:r>
            <w:r w:rsidRPr="00A809DB">
              <w:rPr>
                <w:rFonts w:eastAsiaTheme="minorEastAsia"/>
                <w:snapToGrid w:val="0"/>
                <w:vertAlign w:val="superscript"/>
              </w:rPr>
              <w:t>3</w:t>
            </w:r>
          </w:p>
        </w:tc>
      </w:tr>
      <w:tr w:rsidR="00C33AED" w:rsidRPr="00F82C2D" w14:paraId="34D94D53" w14:textId="77777777" w:rsidTr="00037E2C">
        <w:tc>
          <w:tcPr>
            <w:tcW w:w="2235" w:type="dxa"/>
            <w:vMerge/>
            <w:vAlign w:val="center"/>
          </w:tcPr>
          <w:p w14:paraId="12D0F3FA"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752C72DE"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其他</w:t>
            </w:r>
          </w:p>
        </w:tc>
        <w:tc>
          <w:tcPr>
            <w:tcW w:w="2841" w:type="dxa"/>
            <w:vAlign w:val="center"/>
          </w:tcPr>
          <w:p w14:paraId="453F9F91"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45087348" w14:textId="77777777" w:rsidTr="00037E2C">
        <w:tc>
          <w:tcPr>
            <w:tcW w:w="2235" w:type="dxa"/>
            <w:vMerge w:val="restart"/>
            <w:vAlign w:val="center"/>
          </w:tcPr>
          <w:p w14:paraId="0F784637"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脱硝技术</w:t>
            </w:r>
          </w:p>
        </w:tc>
        <w:tc>
          <w:tcPr>
            <w:tcW w:w="3446" w:type="dxa"/>
            <w:vAlign w:val="center"/>
          </w:tcPr>
          <w:p w14:paraId="142A7663"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烟气量</w:t>
            </w:r>
          </w:p>
        </w:tc>
        <w:tc>
          <w:tcPr>
            <w:tcW w:w="2841" w:type="dxa"/>
            <w:vAlign w:val="center"/>
          </w:tcPr>
          <w:p w14:paraId="3C0C759A"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w:t>
            </w:r>
            <w:r w:rsidRPr="00A809DB">
              <w:rPr>
                <w:rFonts w:eastAsiaTheme="minorEastAsia"/>
                <w:snapToGrid w:val="0"/>
                <w:vertAlign w:val="superscript"/>
              </w:rPr>
              <w:t>3</w:t>
            </w:r>
            <w:r w:rsidRPr="00F82C2D">
              <w:rPr>
                <w:rFonts w:eastAsiaTheme="minorEastAsia"/>
                <w:snapToGrid w:val="0"/>
              </w:rPr>
              <w:t>/h</w:t>
            </w:r>
          </w:p>
        </w:tc>
      </w:tr>
      <w:tr w:rsidR="00C33AED" w:rsidRPr="00F82C2D" w14:paraId="041EF9CF" w14:textId="77777777" w:rsidTr="00037E2C">
        <w:tc>
          <w:tcPr>
            <w:tcW w:w="2235" w:type="dxa"/>
            <w:vMerge/>
            <w:vAlign w:val="center"/>
          </w:tcPr>
          <w:p w14:paraId="703B5EEE"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30B5BF22"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烟气流速</w:t>
            </w:r>
          </w:p>
        </w:tc>
        <w:tc>
          <w:tcPr>
            <w:tcW w:w="2841" w:type="dxa"/>
            <w:vAlign w:val="center"/>
          </w:tcPr>
          <w:p w14:paraId="477239C4"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m/s</w:t>
            </w:r>
          </w:p>
        </w:tc>
      </w:tr>
      <w:tr w:rsidR="00C33AED" w:rsidRPr="00F82C2D" w14:paraId="4EDF279C" w14:textId="77777777" w:rsidTr="00037E2C">
        <w:tc>
          <w:tcPr>
            <w:tcW w:w="2235" w:type="dxa"/>
            <w:vMerge/>
            <w:vAlign w:val="center"/>
          </w:tcPr>
          <w:p w14:paraId="3362395D"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5A3F8358"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工作温度窗口</w:t>
            </w:r>
          </w:p>
        </w:tc>
        <w:tc>
          <w:tcPr>
            <w:tcW w:w="2841" w:type="dxa"/>
            <w:vAlign w:val="center"/>
          </w:tcPr>
          <w:p w14:paraId="519EA9A6" w14:textId="72698E64" w:rsidR="00C33AED" w:rsidRPr="00F82C2D" w:rsidRDefault="00A809DB"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2623AF9A" w14:textId="77777777" w:rsidTr="00037E2C">
        <w:tc>
          <w:tcPr>
            <w:tcW w:w="2235" w:type="dxa"/>
            <w:vMerge/>
            <w:vAlign w:val="center"/>
          </w:tcPr>
          <w:p w14:paraId="61FF717F"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1FB20F92"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氨氮摩尔比</w:t>
            </w:r>
          </w:p>
        </w:tc>
        <w:tc>
          <w:tcPr>
            <w:tcW w:w="2841" w:type="dxa"/>
            <w:vAlign w:val="center"/>
          </w:tcPr>
          <w:p w14:paraId="0D0C263D" w14:textId="4A3FB3FD" w:rsidR="00C33AED" w:rsidRPr="00F82C2D" w:rsidRDefault="00A809DB" w:rsidP="00037E2C">
            <w:pPr>
              <w:pStyle w:val="af7"/>
              <w:ind w:firstLineChars="0" w:firstLine="0"/>
              <w:rPr>
                <w:rFonts w:eastAsiaTheme="minorEastAsia"/>
                <w:snapToGrid w:val="0"/>
              </w:rPr>
            </w:pPr>
            <w:r w:rsidRPr="00F82C2D">
              <w:rPr>
                <w:rFonts w:eastAsiaTheme="minorEastAsia"/>
                <w:snapToGrid w:val="0"/>
              </w:rPr>
              <w:t>-</w:t>
            </w:r>
          </w:p>
        </w:tc>
      </w:tr>
      <w:tr w:rsidR="00C33AED" w:rsidRPr="00F82C2D" w14:paraId="5A8301D9" w14:textId="77777777" w:rsidTr="00037E2C">
        <w:tc>
          <w:tcPr>
            <w:tcW w:w="2235" w:type="dxa"/>
            <w:vMerge/>
            <w:vAlign w:val="center"/>
          </w:tcPr>
          <w:p w14:paraId="42147EB0"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274CF450"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氨逃逸质量浓度</w:t>
            </w:r>
          </w:p>
        </w:tc>
        <w:tc>
          <w:tcPr>
            <w:tcW w:w="2841" w:type="dxa"/>
            <w:vAlign w:val="center"/>
          </w:tcPr>
          <w:p w14:paraId="4E457AC0"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mg/m</w:t>
            </w:r>
            <w:r w:rsidRPr="00A809DB">
              <w:rPr>
                <w:rFonts w:eastAsiaTheme="minorEastAsia"/>
                <w:snapToGrid w:val="0"/>
                <w:vertAlign w:val="superscript"/>
              </w:rPr>
              <w:t>3</w:t>
            </w:r>
          </w:p>
        </w:tc>
      </w:tr>
      <w:tr w:rsidR="00C33AED" w:rsidRPr="00F82C2D" w14:paraId="792B9AC9" w14:textId="77777777" w:rsidTr="00037E2C">
        <w:tc>
          <w:tcPr>
            <w:tcW w:w="2235" w:type="dxa"/>
            <w:vMerge/>
            <w:vAlign w:val="center"/>
          </w:tcPr>
          <w:p w14:paraId="6EEAC376" w14:textId="77777777" w:rsidR="00C33AED" w:rsidRPr="00F82C2D" w:rsidRDefault="00C33AED" w:rsidP="00037E2C">
            <w:pPr>
              <w:pStyle w:val="af7"/>
              <w:ind w:firstLineChars="0" w:firstLine="0"/>
              <w:rPr>
                <w:rFonts w:eastAsiaTheme="minorEastAsia"/>
                <w:snapToGrid w:val="0"/>
              </w:rPr>
            </w:pPr>
          </w:p>
        </w:tc>
        <w:tc>
          <w:tcPr>
            <w:tcW w:w="3446" w:type="dxa"/>
            <w:vAlign w:val="center"/>
          </w:tcPr>
          <w:p w14:paraId="3F5979B5"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其他</w:t>
            </w:r>
          </w:p>
        </w:tc>
        <w:tc>
          <w:tcPr>
            <w:tcW w:w="2841" w:type="dxa"/>
            <w:vAlign w:val="center"/>
          </w:tcPr>
          <w:p w14:paraId="669EE7B3" w14:textId="77777777" w:rsidR="00C33AED" w:rsidRPr="00F82C2D" w:rsidRDefault="00C33AED" w:rsidP="00037E2C">
            <w:pPr>
              <w:pStyle w:val="af7"/>
              <w:ind w:firstLineChars="0" w:firstLine="0"/>
              <w:rPr>
                <w:rFonts w:eastAsiaTheme="minorEastAsia"/>
                <w:snapToGrid w:val="0"/>
              </w:rPr>
            </w:pPr>
            <w:r w:rsidRPr="00F82C2D">
              <w:rPr>
                <w:rFonts w:eastAsiaTheme="minorEastAsia"/>
                <w:snapToGrid w:val="0"/>
              </w:rPr>
              <w:t>-</w:t>
            </w:r>
          </w:p>
        </w:tc>
      </w:tr>
    </w:tbl>
    <w:p w14:paraId="18DE0C47" w14:textId="77777777" w:rsidR="00037E2C" w:rsidRPr="00F82C2D" w:rsidRDefault="00037E2C" w:rsidP="00F82C2D">
      <w:pPr>
        <w:ind w:firstLine="480"/>
        <w:rPr>
          <w:rFonts w:eastAsia="宋体" w:cs="Times New Roman"/>
          <w:sz w:val="24"/>
          <w:szCs w:val="24"/>
        </w:rPr>
      </w:pPr>
      <w:r w:rsidRPr="00F82C2D">
        <w:rPr>
          <w:rFonts w:eastAsia="宋体" w:cs="Times New Roman" w:hint="eastAsia"/>
          <w:sz w:val="24"/>
          <w:szCs w:val="24"/>
        </w:rPr>
        <w:t>维</w:t>
      </w:r>
      <w:r w:rsidRPr="00F82C2D">
        <w:rPr>
          <w:rFonts w:eastAsia="宋体" w:cs="Times New Roman"/>
          <w:sz w:val="24"/>
          <w:szCs w:val="24"/>
        </w:rPr>
        <w:t>护管理指标包括工艺运行过程中的环境影响、原材料消耗和能耗、运行及维护管理性能，应根据燃煤电站烟气污染物</w:t>
      </w:r>
      <w:r w:rsidRPr="00F82C2D">
        <w:rPr>
          <w:rFonts w:eastAsia="宋体" w:cs="Times New Roman" w:hint="eastAsia"/>
          <w:sz w:val="24"/>
          <w:szCs w:val="24"/>
        </w:rPr>
        <w:t>超低</w:t>
      </w:r>
      <w:r w:rsidRPr="00F82C2D">
        <w:rPr>
          <w:rFonts w:eastAsia="宋体" w:cs="Times New Roman"/>
          <w:sz w:val="24"/>
          <w:szCs w:val="24"/>
        </w:rPr>
        <w:t>排放技术的具体情况参照表</w:t>
      </w:r>
      <w:r w:rsidRPr="00F82C2D">
        <w:rPr>
          <w:rFonts w:eastAsia="宋体" w:cs="Times New Roman"/>
          <w:sz w:val="24"/>
          <w:szCs w:val="24"/>
        </w:rPr>
        <w:t>3-4</w:t>
      </w:r>
      <w:r w:rsidRPr="00F82C2D">
        <w:rPr>
          <w:rFonts w:eastAsia="宋体" w:cs="Times New Roman"/>
          <w:sz w:val="24"/>
          <w:szCs w:val="24"/>
        </w:rPr>
        <w:t>进行选择。</w:t>
      </w:r>
    </w:p>
    <w:p w14:paraId="1989D1FE" w14:textId="77777777" w:rsidR="00037E2C" w:rsidRPr="00037E2C" w:rsidRDefault="00037E2C" w:rsidP="00037E2C">
      <w:pPr>
        <w:pStyle w:val="af8"/>
        <w:ind w:firstLine="482"/>
        <w:rPr>
          <w:rFonts w:eastAsia="仿宋"/>
          <w:sz w:val="24"/>
          <w:szCs w:val="24"/>
        </w:rPr>
      </w:pPr>
      <w:r w:rsidRPr="00037E2C">
        <w:rPr>
          <w:rFonts w:eastAsia="仿宋" w:hint="eastAsia"/>
          <w:sz w:val="24"/>
          <w:szCs w:val="24"/>
        </w:rPr>
        <w:t>表</w:t>
      </w:r>
      <w:r w:rsidRPr="00037E2C">
        <w:rPr>
          <w:rFonts w:eastAsia="仿宋"/>
          <w:sz w:val="24"/>
          <w:szCs w:val="24"/>
        </w:rPr>
        <w:t xml:space="preserve">3-4   </w:t>
      </w:r>
      <w:r w:rsidRPr="00037E2C">
        <w:rPr>
          <w:rFonts w:eastAsia="仿宋"/>
          <w:sz w:val="24"/>
          <w:szCs w:val="24"/>
        </w:rPr>
        <w:t>烟气治理技术维护管理指标</w:t>
      </w:r>
    </w:p>
    <w:tbl>
      <w:tblPr>
        <w:tblStyle w:val="ad"/>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376"/>
        <w:gridCol w:w="3402"/>
        <w:gridCol w:w="2744"/>
      </w:tblGrid>
      <w:tr w:rsidR="00037E2C" w:rsidRPr="00F82C2D" w14:paraId="01995A52" w14:textId="77777777" w:rsidTr="00037E2C">
        <w:tc>
          <w:tcPr>
            <w:tcW w:w="1394" w:type="pct"/>
          </w:tcPr>
          <w:p w14:paraId="5749BAB7"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项目分类</w:t>
            </w:r>
          </w:p>
        </w:tc>
        <w:tc>
          <w:tcPr>
            <w:tcW w:w="1996" w:type="pct"/>
          </w:tcPr>
          <w:p w14:paraId="428CD639"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运行及维护管理项目</w:t>
            </w:r>
          </w:p>
        </w:tc>
        <w:tc>
          <w:tcPr>
            <w:tcW w:w="1610" w:type="pct"/>
          </w:tcPr>
          <w:p w14:paraId="30031715"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单位</w:t>
            </w:r>
          </w:p>
        </w:tc>
      </w:tr>
      <w:tr w:rsidR="00037E2C" w:rsidRPr="00F82C2D" w14:paraId="61694FE2" w14:textId="77777777" w:rsidTr="00037E2C">
        <w:tc>
          <w:tcPr>
            <w:tcW w:w="1394" w:type="pct"/>
            <w:vMerge w:val="restart"/>
            <w:vAlign w:val="center"/>
          </w:tcPr>
          <w:p w14:paraId="732ABF85"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原料及资源消耗</w:t>
            </w:r>
          </w:p>
        </w:tc>
        <w:tc>
          <w:tcPr>
            <w:tcW w:w="1996" w:type="pct"/>
          </w:tcPr>
          <w:p w14:paraId="4A025950"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原料耗（煤）</w:t>
            </w:r>
          </w:p>
        </w:tc>
        <w:tc>
          <w:tcPr>
            <w:tcW w:w="1610" w:type="pct"/>
          </w:tcPr>
          <w:p w14:paraId="57292B27"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t/h</w:t>
            </w:r>
          </w:p>
        </w:tc>
      </w:tr>
      <w:tr w:rsidR="00037E2C" w:rsidRPr="00F82C2D" w14:paraId="74BAA0CB" w14:textId="77777777" w:rsidTr="00037E2C">
        <w:tc>
          <w:tcPr>
            <w:tcW w:w="1394" w:type="pct"/>
            <w:vMerge/>
          </w:tcPr>
          <w:p w14:paraId="202A6D57" w14:textId="77777777" w:rsidR="00037E2C" w:rsidRPr="00F82C2D" w:rsidRDefault="00037E2C" w:rsidP="00037E2C">
            <w:pPr>
              <w:pStyle w:val="af7"/>
              <w:ind w:firstLineChars="0" w:firstLine="0"/>
              <w:rPr>
                <w:rFonts w:eastAsiaTheme="minorEastAsia"/>
                <w:snapToGrid w:val="0"/>
              </w:rPr>
            </w:pPr>
          </w:p>
        </w:tc>
        <w:tc>
          <w:tcPr>
            <w:tcW w:w="1996" w:type="pct"/>
          </w:tcPr>
          <w:p w14:paraId="16B16D16"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药剂种类及用量</w:t>
            </w:r>
          </w:p>
        </w:tc>
        <w:tc>
          <w:tcPr>
            <w:tcW w:w="1610" w:type="pct"/>
          </w:tcPr>
          <w:p w14:paraId="2FB2AD99"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t/h</w:t>
            </w:r>
          </w:p>
        </w:tc>
      </w:tr>
      <w:tr w:rsidR="00037E2C" w:rsidRPr="00F82C2D" w14:paraId="7627599A" w14:textId="77777777" w:rsidTr="00037E2C">
        <w:tc>
          <w:tcPr>
            <w:tcW w:w="1394" w:type="pct"/>
            <w:vMerge/>
          </w:tcPr>
          <w:p w14:paraId="36B78043" w14:textId="77777777" w:rsidR="00037E2C" w:rsidRPr="00F82C2D" w:rsidRDefault="00037E2C" w:rsidP="00037E2C">
            <w:pPr>
              <w:pStyle w:val="af7"/>
              <w:ind w:firstLineChars="0" w:firstLine="0"/>
              <w:rPr>
                <w:rFonts w:eastAsiaTheme="minorEastAsia"/>
                <w:snapToGrid w:val="0"/>
              </w:rPr>
            </w:pPr>
          </w:p>
        </w:tc>
        <w:tc>
          <w:tcPr>
            <w:tcW w:w="1996" w:type="pct"/>
          </w:tcPr>
          <w:p w14:paraId="38C04F33"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电耗</w:t>
            </w:r>
          </w:p>
        </w:tc>
        <w:tc>
          <w:tcPr>
            <w:tcW w:w="1610" w:type="pct"/>
          </w:tcPr>
          <w:p w14:paraId="44AB2E98" w14:textId="77777777" w:rsidR="00037E2C" w:rsidRPr="00F82C2D" w:rsidRDefault="00037E2C" w:rsidP="00037E2C">
            <w:pPr>
              <w:pStyle w:val="af7"/>
              <w:ind w:firstLineChars="0" w:firstLine="0"/>
              <w:rPr>
                <w:rFonts w:eastAsiaTheme="minorEastAsia"/>
                <w:snapToGrid w:val="0"/>
              </w:rPr>
            </w:pPr>
            <w:proofErr w:type="spellStart"/>
            <w:r w:rsidRPr="00F82C2D">
              <w:rPr>
                <w:rFonts w:eastAsiaTheme="minorEastAsia"/>
                <w:snapToGrid w:val="0"/>
              </w:rPr>
              <w:t>Kw·h</w:t>
            </w:r>
            <w:proofErr w:type="spellEnd"/>
            <w:r w:rsidRPr="00F82C2D">
              <w:rPr>
                <w:rFonts w:eastAsiaTheme="minorEastAsia"/>
                <w:snapToGrid w:val="0"/>
              </w:rPr>
              <w:t>/h</w:t>
            </w:r>
          </w:p>
        </w:tc>
      </w:tr>
      <w:tr w:rsidR="00037E2C" w:rsidRPr="00F82C2D" w14:paraId="1D36057E" w14:textId="77777777" w:rsidTr="00037E2C">
        <w:tc>
          <w:tcPr>
            <w:tcW w:w="1394" w:type="pct"/>
            <w:vMerge/>
          </w:tcPr>
          <w:p w14:paraId="5EA567B9" w14:textId="77777777" w:rsidR="00037E2C" w:rsidRPr="00F82C2D" w:rsidRDefault="00037E2C" w:rsidP="00037E2C">
            <w:pPr>
              <w:pStyle w:val="af7"/>
              <w:ind w:firstLineChars="0" w:firstLine="0"/>
              <w:rPr>
                <w:rFonts w:eastAsiaTheme="minorEastAsia"/>
                <w:snapToGrid w:val="0"/>
              </w:rPr>
            </w:pPr>
          </w:p>
        </w:tc>
        <w:tc>
          <w:tcPr>
            <w:tcW w:w="1996" w:type="pct"/>
          </w:tcPr>
          <w:p w14:paraId="0A890AF0"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水耗</w:t>
            </w:r>
          </w:p>
        </w:tc>
        <w:tc>
          <w:tcPr>
            <w:tcW w:w="1610" w:type="pct"/>
          </w:tcPr>
          <w:p w14:paraId="46754DC9"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t/h</w:t>
            </w:r>
          </w:p>
        </w:tc>
      </w:tr>
      <w:tr w:rsidR="00037E2C" w:rsidRPr="00F82C2D" w14:paraId="3FCAB1FC" w14:textId="77777777" w:rsidTr="00037E2C">
        <w:tc>
          <w:tcPr>
            <w:tcW w:w="1394" w:type="pct"/>
          </w:tcPr>
          <w:p w14:paraId="3C7D74B6"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噪声</w:t>
            </w:r>
          </w:p>
        </w:tc>
        <w:tc>
          <w:tcPr>
            <w:tcW w:w="1996" w:type="pct"/>
          </w:tcPr>
          <w:p w14:paraId="33F33DF7"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等效连续</w:t>
            </w:r>
            <w:r w:rsidRPr="00F82C2D">
              <w:rPr>
                <w:rFonts w:eastAsiaTheme="minorEastAsia"/>
                <w:snapToGrid w:val="0"/>
              </w:rPr>
              <w:t>A</w:t>
            </w:r>
            <w:r w:rsidRPr="00F82C2D">
              <w:rPr>
                <w:rFonts w:eastAsiaTheme="minorEastAsia"/>
                <w:snapToGrid w:val="0"/>
              </w:rPr>
              <w:t>声级</w:t>
            </w:r>
          </w:p>
        </w:tc>
        <w:tc>
          <w:tcPr>
            <w:tcW w:w="1610" w:type="pct"/>
          </w:tcPr>
          <w:p w14:paraId="159CEA06"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dB(A)</w:t>
            </w:r>
          </w:p>
        </w:tc>
      </w:tr>
      <w:tr w:rsidR="00037E2C" w:rsidRPr="00F82C2D" w14:paraId="7998AED0" w14:textId="77777777" w:rsidTr="00037E2C">
        <w:tc>
          <w:tcPr>
            <w:tcW w:w="1394" w:type="pct"/>
          </w:tcPr>
          <w:p w14:paraId="5E1AE72A"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废水</w:t>
            </w:r>
          </w:p>
        </w:tc>
        <w:tc>
          <w:tcPr>
            <w:tcW w:w="1996" w:type="pct"/>
          </w:tcPr>
          <w:p w14:paraId="49230F33"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污水处理设施药剂添加量</w:t>
            </w:r>
          </w:p>
        </w:tc>
        <w:tc>
          <w:tcPr>
            <w:tcW w:w="1610" w:type="pct"/>
          </w:tcPr>
          <w:p w14:paraId="610AE24E"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t/h</w:t>
            </w:r>
          </w:p>
        </w:tc>
      </w:tr>
      <w:tr w:rsidR="00037E2C" w:rsidRPr="00F82C2D" w14:paraId="515AC8B4" w14:textId="77777777" w:rsidTr="00037E2C">
        <w:tc>
          <w:tcPr>
            <w:tcW w:w="1394" w:type="pct"/>
            <w:vMerge w:val="restart"/>
            <w:vAlign w:val="center"/>
          </w:tcPr>
          <w:p w14:paraId="717751A7"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固体废物</w:t>
            </w:r>
          </w:p>
        </w:tc>
        <w:tc>
          <w:tcPr>
            <w:tcW w:w="1996" w:type="pct"/>
          </w:tcPr>
          <w:p w14:paraId="098469AF"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脱硫副产物产生量</w:t>
            </w:r>
          </w:p>
        </w:tc>
        <w:tc>
          <w:tcPr>
            <w:tcW w:w="1610" w:type="pct"/>
          </w:tcPr>
          <w:p w14:paraId="37D71559"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t/h</w:t>
            </w:r>
          </w:p>
        </w:tc>
      </w:tr>
      <w:tr w:rsidR="00037E2C" w:rsidRPr="00F82C2D" w14:paraId="0422B6EE" w14:textId="77777777" w:rsidTr="00037E2C">
        <w:tc>
          <w:tcPr>
            <w:tcW w:w="1394" w:type="pct"/>
            <w:vMerge/>
            <w:vAlign w:val="center"/>
          </w:tcPr>
          <w:p w14:paraId="22D28546" w14:textId="77777777" w:rsidR="00037E2C" w:rsidRPr="00F82C2D" w:rsidRDefault="00037E2C" w:rsidP="00037E2C">
            <w:pPr>
              <w:pStyle w:val="af7"/>
              <w:ind w:firstLineChars="0" w:firstLine="0"/>
              <w:rPr>
                <w:rFonts w:eastAsiaTheme="minorEastAsia"/>
                <w:snapToGrid w:val="0"/>
              </w:rPr>
            </w:pPr>
          </w:p>
        </w:tc>
        <w:tc>
          <w:tcPr>
            <w:tcW w:w="1996" w:type="pct"/>
          </w:tcPr>
          <w:p w14:paraId="014F86C8"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废滤袋产生量</w:t>
            </w:r>
          </w:p>
        </w:tc>
        <w:tc>
          <w:tcPr>
            <w:tcW w:w="1610" w:type="pct"/>
          </w:tcPr>
          <w:p w14:paraId="62F24A8C"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w:t>
            </w:r>
            <w:r w:rsidRPr="00F82C2D">
              <w:rPr>
                <w:rFonts w:eastAsiaTheme="minorEastAsia"/>
                <w:snapToGrid w:val="0"/>
              </w:rPr>
              <w:t>单位时间</w:t>
            </w:r>
          </w:p>
        </w:tc>
      </w:tr>
      <w:tr w:rsidR="00037E2C" w:rsidRPr="00F82C2D" w14:paraId="7C8BF0F6" w14:textId="77777777" w:rsidTr="00037E2C">
        <w:tc>
          <w:tcPr>
            <w:tcW w:w="1394" w:type="pct"/>
            <w:vMerge/>
            <w:vAlign w:val="center"/>
          </w:tcPr>
          <w:p w14:paraId="42D06DC6" w14:textId="77777777" w:rsidR="00037E2C" w:rsidRPr="00F82C2D" w:rsidRDefault="00037E2C" w:rsidP="00037E2C">
            <w:pPr>
              <w:pStyle w:val="af7"/>
              <w:ind w:firstLineChars="0" w:firstLine="0"/>
              <w:rPr>
                <w:rFonts w:eastAsiaTheme="minorEastAsia"/>
                <w:snapToGrid w:val="0"/>
              </w:rPr>
            </w:pPr>
          </w:p>
        </w:tc>
        <w:tc>
          <w:tcPr>
            <w:tcW w:w="1996" w:type="pct"/>
          </w:tcPr>
          <w:p w14:paraId="5110304D"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废脱硝催化剂产生量</w:t>
            </w:r>
          </w:p>
        </w:tc>
        <w:tc>
          <w:tcPr>
            <w:tcW w:w="1610" w:type="pct"/>
          </w:tcPr>
          <w:p w14:paraId="7519DEF9"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w:t>
            </w:r>
            <w:r w:rsidRPr="00F82C2D">
              <w:rPr>
                <w:rFonts w:eastAsiaTheme="minorEastAsia"/>
                <w:snapToGrid w:val="0"/>
              </w:rPr>
              <w:t>单位时间</w:t>
            </w:r>
          </w:p>
        </w:tc>
      </w:tr>
      <w:tr w:rsidR="00037E2C" w:rsidRPr="00F82C2D" w14:paraId="1A4977B9" w14:textId="77777777" w:rsidTr="00037E2C">
        <w:tc>
          <w:tcPr>
            <w:tcW w:w="1394" w:type="pct"/>
            <w:vMerge/>
            <w:vAlign w:val="center"/>
          </w:tcPr>
          <w:p w14:paraId="1FA80CF9" w14:textId="77777777" w:rsidR="00037E2C" w:rsidRPr="00F82C2D" w:rsidRDefault="00037E2C" w:rsidP="00037E2C">
            <w:pPr>
              <w:pStyle w:val="af7"/>
              <w:ind w:firstLineChars="0" w:firstLine="0"/>
              <w:rPr>
                <w:rFonts w:eastAsiaTheme="minorEastAsia"/>
                <w:snapToGrid w:val="0"/>
              </w:rPr>
            </w:pPr>
          </w:p>
        </w:tc>
        <w:tc>
          <w:tcPr>
            <w:tcW w:w="1996" w:type="pct"/>
          </w:tcPr>
          <w:p w14:paraId="0D066CD3"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污泥产生量</w:t>
            </w:r>
          </w:p>
        </w:tc>
        <w:tc>
          <w:tcPr>
            <w:tcW w:w="1610" w:type="pct"/>
          </w:tcPr>
          <w:p w14:paraId="4A898F40"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t/h</w:t>
            </w:r>
          </w:p>
        </w:tc>
      </w:tr>
      <w:tr w:rsidR="00037E2C" w:rsidRPr="00F82C2D" w14:paraId="1C80B128" w14:textId="77777777" w:rsidTr="00037E2C">
        <w:tc>
          <w:tcPr>
            <w:tcW w:w="1394" w:type="pct"/>
            <w:vMerge/>
          </w:tcPr>
          <w:p w14:paraId="0F82B626" w14:textId="77777777" w:rsidR="00037E2C" w:rsidRPr="00F82C2D" w:rsidRDefault="00037E2C" w:rsidP="00037E2C">
            <w:pPr>
              <w:pStyle w:val="af7"/>
              <w:ind w:firstLineChars="0" w:firstLine="0"/>
              <w:rPr>
                <w:rFonts w:eastAsiaTheme="minorEastAsia"/>
                <w:snapToGrid w:val="0"/>
              </w:rPr>
            </w:pPr>
          </w:p>
        </w:tc>
        <w:tc>
          <w:tcPr>
            <w:tcW w:w="1996" w:type="pct"/>
            <w:vAlign w:val="center"/>
          </w:tcPr>
          <w:p w14:paraId="24927D4A"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其他</w:t>
            </w:r>
          </w:p>
        </w:tc>
        <w:tc>
          <w:tcPr>
            <w:tcW w:w="1610" w:type="pct"/>
            <w:vAlign w:val="center"/>
          </w:tcPr>
          <w:p w14:paraId="22DD3D2D"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w:t>
            </w:r>
          </w:p>
        </w:tc>
      </w:tr>
      <w:tr w:rsidR="00037E2C" w:rsidRPr="00F82C2D" w14:paraId="66B84DEB" w14:textId="77777777" w:rsidTr="00037E2C">
        <w:tc>
          <w:tcPr>
            <w:tcW w:w="1394" w:type="pct"/>
            <w:vMerge w:val="restart"/>
            <w:vAlign w:val="center"/>
          </w:tcPr>
          <w:p w14:paraId="1018FBCA"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运行及维护管理</w:t>
            </w:r>
          </w:p>
        </w:tc>
        <w:tc>
          <w:tcPr>
            <w:tcW w:w="1996" w:type="pct"/>
            <w:vAlign w:val="center"/>
          </w:tcPr>
          <w:p w14:paraId="298026F6"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故障和异常的发生频率</w:t>
            </w:r>
          </w:p>
        </w:tc>
        <w:tc>
          <w:tcPr>
            <w:tcW w:w="1610" w:type="pct"/>
            <w:vAlign w:val="center"/>
          </w:tcPr>
          <w:p w14:paraId="34637626"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w:t>
            </w:r>
          </w:p>
        </w:tc>
      </w:tr>
      <w:tr w:rsidR="00037E2C" w:rsidRPr="00F82C2D" w14:paraId="1A0CAAE1" w14:textId="77777777" w:rsidTr="00037E2C">
        <w:tc>
          <w:tcPr>
            <w:tcW w:w="1394" w:type="pct"/>
            <w:vMerge/>
          </w:tcPr>
          <w:p w14:paraId="47922077" w14:textId="77777777" w:rsidR="00037E2C" w:rsidRPr="00F82C2D" w:rsidRDefault="00037E2C" w:rsidP="00037E2C">
            <w:pPr>
              <w:pStyle w:val="af7"/>
              <w:ind w:firstLineChars="0" w:firstLine="0"/>
              <w:rPr>
                <w:rFonts w:eastAsiaTheme="minorEastAsia"/>
                <w:snapToGrid w:val="0"/>
              </w:rPr>
            </w:pPr>
          </w:p>
        </w:tc>
        <w:tc>
          <w:tcPr>
            <w:tcW w:w="1996" w:type="pct"/>
            <w:vAlign w:val="center"/>
          </w:tcPr>
          <w:p w14:paraId="4BF444E1"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故障排除的难易程度</w:t>
            </w:r>
          </w:p>
        </w:tc>
        <w:tc>
          <w:tcPr>
            <w:tcW w:w="1610" w:type="pct"/>
            <w:vAlign w:val="center"/>
          </w:tcPr>
          <w:p w14:paraId="750348CC"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w:t>
            </w:r>
          </w:p>
        </w:tc>
      </w:tr>
      <w:tr w:rsidR="00037E2C" w:rsidRPr="00F82C2D" w14:paraId="238D9C34" w14:textId="77777777" w:rsidTr="00037E2C">
        <w:tc>
          <w:tcPr>
            <w:tcW w:w="1394" w:type="pct"/>
            <w:vMerge/>
          </w:tcPr>
          <w:p w14:paraId="73043B73" w14:textId="77777777" w:rsidR="00037E2C" w:rsidRPr="00F82C2D" w:rsidRDefault="00037E2C" w:rsidP="00037E2C">
            <w:pPr>
              <w:pStyle w:val="af7"/>
              <w:ind w:firstLineChars="0" w:firstLine="0"/>
              <w:rPr>
                <w:rFonts w:eastAsiaTheme="minorEastAsia"/>
                <w:snapToGrid w:val="0"/>
              </w:rPr>
            </w:pPr>
          </w:p>
        </w:tc>
        <w:tc>
          <w:tcPr>
            <w:tcW w:w="1996" w:type="pct"/>
            <w:vAlign w:val="center"/>
          </w:tcPr>
          <w:p w14:paraId="04699016"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其他</w:t>
            </w:r>
          </w:p>
        </w:tc>
        <w:tc>
          <w:tcPr>
            <w:tcW w:w="1610" w:type="pct"/>
            <w:vAlign w:val="center"/>
          </w:tcPr>
          <w:p w14:paraId="60C93F48" w14:textId="77777777" w:rsidR="00037E2C" w:rsidRPr="00F82C2D" w:rsidRDefault="00037E2C" w:rsidP="00037E2C">
            <w:pPr>
              <w:pStyle w:val="af7"/>
              <w:ind w:firstLineChars="0" w:firstLine="0"/>
              <w:rPr>
                <w:rFonts w:eastAsiaTheme="minorEastAsia"/>
                <w:snapToGrid w:val="0"/>
              </w:rPr>
            </w:pPr>
            <w:r w:rsidRPr="00F82C2D">
              <w:rPr>
                <w:rFonts w:eastAsiaTheme="minorEastAsia"/>
                <w:snapToGrid w:val="0"/>
              </w:rPr>
              <w:t>-</w:t>
            </w:r>
          </w:p>
        </w:tc>
      </w:tr>
    </w:tbl>
    <w:p w14:paraId="33C6CE25" w14:textId="0BEFC3F4" w:rsidR="00032C11" w:rsidRDefault="00032C11" w:rsidP="009E22F6">
      <w:pPr>
        <w:pStyle w:val="3"/>
        <w:ind w:firstLineChars="71"/>
      </w:pPr>
      <w:bookmarkStart w:id="32" w:name="_Toc17900807"/>
      <w:bookmarkStart w:id="33" w:name="_Toc275730636"/>
      <w:bookmarkStart w:id="34" w:name="_Toc276245644"/>
      <w:bookmarkStart w:id="35" w:name="_Toc315511805"/>
      <w:bookmarkStart w:id="36" w:name="_Toc315512034"/>
      <w:bookmarkStart w:id="37" w:name="_Toc316474121"/>
      <w:bookmarkStart w:id="38" w:name="_Toc317595590"/>
      <w:bookmarkStart w:id="39" w:name="_Toc319656162"/>
      <w:r>
        <w:rPr>
          <w:rFonts w:hint="eastAsia"/>
        </w:rPr>
        <w:t>2</w:t>
      </w:r>
      <w:r>
        <w:t>.</w:t>
      </w:r>
      <w:r>
        <w:rPr>
          <w:rFonts w:hint="eastAsia"/>
        </w:rPr>
        <w:t>验证评价程序</w:t>
      </w:r>
      <w:bookmarkEnd w:id="32"/>
    </w:p>
    <w:p w14:paraId="27CAB6C0" w14:textId="7D8E12F3" w:rsidR="00032C11" w:rsidRPr="00F82C2D" w:rsidRDefault="00032C11" w:rsidP="00F82C2D">
      <w:pPr>
        <w:ind w:firstLine="480"/>
        <w:rPr>
          <w:rFonts w:eastAsia="宋体" w:cs="Times New Roman"/>
          <w:sz w:val="24"/>
          <w:szCs w:val="24"/>
        </w:rPr>
      </w:pPr>
      <w:r w:rsidRPr="00F82C2D">
        <w:rPr>
          <w:rFonts w:eastAsia="宋体" w:cs="Times New Roman" w:hint="eastAsia"/>
          <w:sz w:val="24"/>
          <w:szCs w:val="24"/>
        </w:rPr>
        <w:t>现场验证应保证在</w:t>
      </w:r>
      <w:r w:rsidR="00A809DB">
        <w:rPr>
          <w:rFonts w:eastAsia="宋体" w:cs="Times New Roman" w:hint="eastAsia"/>
          <w:sz w:val="24"/>
          <w:szCs w:val="24"/>
        </w:rPr>
        <w:t>75</w:t>
      </w:r>
      <w:r w:rsidRPr="00F82C2D">
        <w:rPr>
          <w:rFonts w:eastAsia="宋体" w:cs="Times New Roman" w:hint="eastAsia"/>
          <w:sz w:val="24"/>
          <w:szCs w:val="24"/>
        </w:rPr>
        <w:t>%</w:t>
      </w:r>
      <w:r w:rsidRPr="00F82C2D">
        <w:rPr>
          <w:rFonts w:eastAsia="宋体" w:cs="Times New Roman" w:hint="eastAsia"/>
          <w:sz w:val="24"/>
          <w:szCs w:val="24"/>
        </w:rPr>
        <w:t>以上设计负荷条件下开展测试，保持稳定负荷运行时间不少于</w:t>
      </w:r>
      <w:r w:rsidR="00A809DB">
        <w:rPr>
          <w:rFonts w:eastAsia="宋体" w:cs="Times New Roman" w:hint="eastAsia"/>
          <w:sz w:val="24"/>
          <w:szCs w:val="24"/>
        </w:rPr>
        <w:t>3</w:t>
      </w:r>
      <w:r w:rsidRPr="00F82C2D">
        <w:rPr>
          <w:rFonts w:eastAsia="宋体" w:cs="Times New Roman" w:hint="eastAsia"/>
          <w:sz w:val="24"/>
          <w:szCs w:val="24"/>
        </w:rPr>
        <w:t>天，原则上保持燃煤煤质稳定时间不少于</w:t>
      </w:r>
      <w:r w:rsidR="00A809DB">
        <w:rPr>
          <w:rFonts w:eastAsia="宋体" w:cs="Times New Roman" w:hint="eastAsia"/>
          <w:sz w:val="24"/>
          <w:szCs w:val="24"/>
        </w:rPr>
        <w:t>3</w:t>
      </w:r>
      <w:r w:rsidRPr="00F82C2D">
        <w:rPr>
          <w:rFonts w:eastAsia="宋体" w:cs="Times New Roman" w:hint="eastAsia"/>
          <w:sz w:val="24"/>
          <w:szCs w:val="24"/>
        </w:rPr>
        <w:t>天，保证脱硫剂、脱硝剂、水处理药剂等辅料用量及质量保持稳定时间不少于</w:t>
      </w:r>
      <w:r w:rsidR="00A809DB">
        <w:rPr>
          <w:rFonts w:eastAsia="宋体" w:cs="Times New Roman" w:hint="eastAsia"/>
          <w:sz w:val="24"/>
          <w:szCs w:val="24"/>
        </w:rPr>
        <w:t>3</w:t>
      </w:r>
      <w:r w:rsidRPr="00F82C2D">
        <w:rPr>
          <w:rFonts w:eastAsia="宋体" w:cs="Times New Roman" w:hint="eastAsia"/>
          <w:sz w:val="24"/>
          <w:szCs w:val="24"/>
        </w:rPr>
        <w:t>天。</w:t>
      </w:r>
    </w:p>
    <w:p w14:paraId="0AAE31B7" w14:textId="65AD1093" w:rsidR="00073D60" w:rsidRPr="008753F6" w:rsidRDefault="00032C11" w:rsidP="009E22F6">
      <w:pPr>
        <w:pStyle w:val="3"/>
        <w:ind w:firstLineChars="71"/>
      </w:pPr>
      <w:bookmarkStart w:id="40" w:name="_Toc17900808"/>
      <w:r>
        <w:t>3</w:t>
      </w:r>
      <w:r w:rsidR="009E22F6" w:rsidRPr="008753F6">
        <w:t>.</w:t>
      </w:r>
      <w:r w:rsidR="00073D60" w:rsidRPr="008753F6">
        <w:t>验证</w:t>
      </w:r>
      <w:r w:rsidR="00070AB7" w:rsidRPr="008753F6">
        <w:t>评价</w:t>
      </w:r>
      <w:r w:rsidR="00073D60" w:rsidRPr="008753F6">
        <w:t>方法</w:t>
      </w:r>
      <w:bookmarkEnd w:id="40"/>
    </w:p>
    <w:bookmarkEnd w:id="33"/>
    <w:bookmarkEnd w:id="34"/>
    <w:bookmarkEnd w:id="35"/>
    <w:bookmarkEnd w:id="36"/>
    <w:bookmarkEnd w:id="37"/>
    <w:bookmarkEnd w:id="38"/>
    <w:bookmarkEnd w:id="39"/>
    <w:p w14:paraId="57B5DD25" w14:textId="77777777" w:rsidR="00B332F5" w:rsidRPr="00F82C2D" w:rsidRDefault="00B332F5" w:rsidP="00F82C2D">
      <w:pPr>
        <w:ind w:firstLine="480"/>
        <w:rPr>
          <w:rFonts w:eastAsia="宋体" w:cs="Times New Roman"/>
          <w:sz w:val="24"/>
          <w:szCs w:val="24"/>
        </w:rPr>
      </w:pPr>
      <w:r w:rsidRPr="00F82C2D">
        <w:rPr>
          <w:rFonts w:eastAsia="宋体" w:cs="Times New Roman" w:hint="eastAsia"/>
          <w:sz w:val="24"/>
          <w:szCs w:val="24"/>
        </w:rPr>
        <w:t>验证评价是在对测试数据进行统计分析的基础上，对数据结果给出科学、合理的评价。本规范确定了以定量测试分析为主，定性描述未辅的原则，一般采用均值、中位数、数据范围、方差等对环境效果指标、工艺运行指标及维护管理指标等进行统计分析，并围绕着技术自我声明的内容，对燃煤电站烟气污染物超低</w:t>
      </w:r>
      <w:r w:rsidRPr="00F82C2D">
        <w:rPr>
          <w:rFonts w:eastAsia="宋体" w:cs="Times New Roman" w:hint="eastAsia"/>
          <w:sz w:val="24"/>
          <w:szCs w:val="24"/>
        </w:rPr>
        <w:lastRenderedPageBreak/>
        <w:t>排放技术的污染物去除率、处理效果稳定性、运行可靠性、经济性等进行综合评价。</w:t>
      </w:r>
    </w:p>
    <w:p w14:paraId="76F1BFF6" w14:textId="77777777" w:rsidR="00B332F5" w:rsidRPr="008753F6" w:rsidRDefault="00B332F5" w:rsidP="004E4D10">
      <w:pPr>
        <w:pStyle w:val="4"/>
        <w:spacing w:before="100" w:after="100" w:line="360" w:lineRule="auto"/>
        <w:ind w:firstLineChars="0" w:firstLine="0"/>
        <w:rPr>
          <w:rFonts w:ascii="Times New Roman" w:hAnsi="Times New Roman" w:cs="Times New Roman"/>
        </w:rPr>
      </w:pPr>
      <w:bookmarkStart w:id="41" w:name="_Toc315511812"/>
      <w:bookmarkStart w:id="42" w:name="_Toc315512037"/>
      <w:bookmarkStart w:id="43" w:name="_Toc316474128"/>
      <w:bookmarkStart w:id="44" w:name="_Toc317595597"/>
      <w:bookmarkStart w:id="45" w:name="_Toc319656169"/>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8753F6">
        <w:rPr>
          <w:rFonts w:ascii="Times New Roman" w:hAnsi="Times New Roman" w:cs="Times New Roman"/>
        </w:rPr>
        <w:t>验证评价测试</w:t>
      </w:r>
      <w:bookmarkStart w:id="46" w:name="OLE_LINK209"/>
      <w:bookmarkStart w:id="47" w:name="OLE_LINK210"/>
      <w:bookmarkEnd w:id="41"/>
      <w:bookmarkEnd w:id="42"/>
      <w:bookmarkEnd w:id="43"/>
      <w:bookmarkEnd w:id="44"/>
      <w:bookmarkEnd w:id="45"/>
      <w:r>
        <w:rPr>
          <w:rFonts w:ascii="Times New Roman" w:hAnsi="Times New Roman" w:cs="Times New Roman" w:hint="eastAsia"/>
        </w:rPr>
        <w:t>周期和样本数</w:t>
      </w:r>
    </w:p>
    <w:bookmarkEnd w:id="46"/>
    <w:bookmarkEnd w:id="47"/>
    <w:p w14:paraId="335E334F" w14:textId="77777777" w:rsidR="00B332F5" w:rsidRPr="00F82C2D" w:rsidRDefault="00B332F5" w:rsidP="00F82C2D">
      <w:pPr>
        <w:ind w:firstLine="480"/>
        <w:rPr>
          <w:rFonts w:eastAsia="宋体" w:cs="Times New Roman"/>
          <w:sz w:val="24"/>
          <w:szCs w:val="24"/>
        </w:rPr>
      </w:pPr>
      <w:r w:rsidRPr="00F82C2D">
        <w:rPr>
          <w:rFonts w:eastAsia="宋体" w:cs="Times New Roman" w:hint="eastAsia"/>
          <w:sz w:val="24"/>
          <w:szCs w:val="24"/>
        </w:rPr>
        <w:t>验证测试周期的设定，应能充分反映烟气治理技术的处理效果、技术运行可靠性、稳定性、技术经济性、环境友好性等。确定燃煤电站废气超低排放技术的现场验证测试周期前，需掌握企业的生产周期、煤种、设备检修周期等详细信息，作为确定验证评价测试周期的重要依据。燃煤电站烟气污染物超低排放技术现场验证周期不宜少于</w:t>
      </w:r>
      <w:r w:rsidRPr="00F82C2D">
        <w:rPr>
          <w:rFonts w:eastAsia="宋体" w:cs="Times New Roman" w:hint="eastAsia"/>
          <w:sz w:val="24"/>
          <w:szCs w:val="24"/>
        </w:rPr>
        <w:t>30</w:t>
      </w:r>
      <w:r w:rsidRPr="00F82C2D">
        <w:rPr>
          <w:rFonts w:eastAsia="宋体" w:cs="Times New Roman" w:hint="eastAsia"/>
          <w:sz w:val="24"/>
          <w:szCs w:val="24"/>
        </w:rPr>
        <w:t>天。</w:t>
      </w:r>
    </w:p>
    <w:p w14:paraId="3FE329C0" w14:textId="77777777" w:rsidR="00B332F5" w:rsidRPr="00F82C2D" w:rsidRDefault="00B332F5" w:rsidP="00F82C2D">
      <w:pPr>
        <w:ind w:firstLine="480"/>
        <w:rPr>
          <w:rFonts w:eastAsia="宋体" w:cs="Times New Roman"/>
          <w:sz w:val="24"/>
          <w:szCs w:val="24"/>
        </w:rPr>
      </w:pPr>
      <w:r w:rsidRPr="00F82C2D">
        <w:rPr>
          <w:rFonts w:eastAsia="宋体" w:cs="Times New Roman" w:hint="eastAsia"/>
          <w:sz w:val="24"/>
          <w:szCs w:val="24"/>
        </w:rPr>
        <w:t>验证测试样本数的确定应符合</w:t>
      </w:r>
      <w:r w:rsidRPr="00F82C2D">
        <w:rPr>
          <w:rFonts w:eastAsia="宋体" w:cs="Times New Roman" w:hint="eastAsia"/>
          <w:sz w:val="24"/>
          <w:szCs w:val="24"/>
        </w:rPr>
        <w:t>T/CSES-2</w:t>
      </w:r>
      <w:r w:rsidRPr="00F82C2D">
        <w:rPr>
          <w:rFonts w:eastAsia="宋体" w:cs="Times New Roman" w:hint="eastAsia"/>
          <w:sz w:val="24"/>
          <w:szCs w:val="24"/>
        </w:rPr>
        <w:t>中</w:t>
      </w:r>
      <w:r w:rsidRPr="00F82C2D">
        <w:rPr>
          <w:rFonts w:eastAsia="宋体" w:cs="Times New Roman" w:hint="eastAsia"/>
          <w:sz w:val="24"/>
          <w:szCs w:val="24"/>
        </w:rPr>
        <w:t>4.3</w:t>
      </w:r>
      <w:r w:rsidRPr="00F82C2D">
        <w:rPr>
          <w:rFonts w:eastAsia="宋体" w:cs="Times New Roman" w:hint="eastAsia"/>
          <w:sz w:val="24"/>
          <w:szCs w:val="24"/>
        </w:rPr>
        <w:t>的相关规定。在考虑科学合理采样频率的条件下，验证测试周期的设定应满足数据评价最低样本数要求。</w:t>
      </w:r>
    </w:p>
    <w:p w14:paraId="08C5929B" w14:textId="27F0E3E0" w:rsidR="00B332F5" w:rsidRPr="008753F6" w:rsidRDefault="00B332F5" w:rsidP="00B332F5">
      <w:pPr>
        <w:pStyle w:val="4"/>
        <w:spacing w:before="100" w:after="100" w:line="360" w:lineRule="auto"/>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w:t>
      </w:r>
      <w:r w:rsidRPr="008753F6">
        <w:rPr>
          <w:rFonts w:ascii="Times New Roman" w:hAnsi="Times New Roman" w:cs="Times New Roman"/>
        </w:rPr>
        <w:t>验证评价</w:t>
      </w:r>
      <w:r w:rsidR="006D5641">
        <w:rPr>
          <w:rFonts w:ascii="Times New Roman" w:hAnsi="Times New Roman" w:cs="Times New Roman" w:hint="eastAsia"/>
        </w:rPr>
        <w:t>指标</w:t>
      </w:r>
      <w:r w:rsidR="006C4C30">
        <w:rPr>
          <w:rFonts w:ascii="Times New Roman" w:hAnsi="Times New Roman" w:cs="Times New Roman" w:hint="eastAsia"/>
        </w:rPr>
        <w:t>的采样方法</w:t>
      </w:r>
    </w:p>
    <w:p w14:paraId="1E95EE59" w14:textId="77777777" w:rsidR="00B332F5" w:rsidRPr="00F82C2D" w:rsidRDefault="00B332F5" w:rsidP="00F82C2D">
      <w:pPr>
        <w:ind w:firstLine="480"/>
        <w:rPr>
          <w:rFonts w:eastAsia="宋体" w:cs="Times New Roman"/>
          <w:sz w:val="24"/>
          <w:szCs w:val="24"/>
        </w:rPr>
      </w:pPr>
      <w:r w:rsidRPr="00F82C2D">
        <w:rPr>
          <w:rFonts w:eastAsia="宋体" w:cs="Times New Roman" w:hint="eastAsia"/>
          <w:sz w:val="24"/>
          <w:szCs w:val="24"/>
        </w:rPr>
        <w:t>根据所收集的技术资料，充分研究验证技术工艺流程、技术特点、创新点、已有数据等信息，合理设置具有代表性的采样点。采样点宜选择在烟气处理系统进气烟道和排气烟道两处，采样点位应符合</w:t>
      </w:r>
      <w:r w:rsidRPr="00F82C2D">
        <w:rPr>
          <w:rFonts w:eastAsia="宋体" w:cs="Times New Roman" w:hint="eastAsia"/>
          <w:sz w:val="24"/>
          <w:szCs w:val="24"/>
        </w:rPr>
        <w:t>GB/T 16157</w:t>
      </w:r>
      <w:r w:rsidRPr="00F82C2D">
        <w:rPr>
          <w:rFonts w:eastAsia="宋体" w:cs="Times New Roman" w:hint="eastAsia"/>
          <w:sz w:val="24"/>
          <w:szCs w:val="24"/>
        </w:rPr>
        <w:t>的要求。</w:t>
      </w:r>
    </w:p>
    <w:p w14:paraId="78E57BFC" w14:textId="6178A886" w:rsidR="00B332F5" w:rsidRPr="00F82C2D" w:rsidRDefault="00B332F5" w:rsidP="00F82C2D">
      <w:pPr>
        <w:ind w:firstLine="480"/>
        <w:rPr>
          <w:rFonts w:eastAsia="宋体" w:cs="Times New Roman"/>
          <w:sz w:val="24"/>
          <w:szCs w:val="24"/>
        </w:rPr>
      </w:pPr>
      <w:r w:rsidRPr="00F82C2D">
        <w:rPr>
          <w:rFonts w:eastAsia="宋体" w:cs="Times New Roman" w:hint="eastAsia"/>
          <w:sz w:val="24"/>
          <w:szCs w:val="24"/>
        </w:rPr>
        <w:t>采样频率应能满足可真实反映验证工艺绩效的最低样本数的要求。常规大气污染物颗粒物、二氧化硫、氮氧化物需</w:t>
      </w:r>
      <w:r w:rsidRPr="00F82C2D">
        <w:rPr>
          <w:rFonts w:eastAsia="宋体" w:cs="Times New Roman" w:hint="eastAsia"/>
          <w:sz w:val="24"/>
          <w:szCs w:val="24"/>
        </w:rPr>
        <w:t>1</w:t>
      </w:r>
      <w:r w:rsidRPr="00F82C2D">
        <w:rPr>
          <w:rFonts w:eastAsia="宋体" w:cs="Times New Roman" w:hint="eastAsia"/>
          <w:sz w:val="24"/>
          <w:szCs w:val="24"/>
        </w:rPr>
        <w:t>天</w:t>
      </w:r>
      <w:r w:rsidR="00F17245">
        <w:rPr>
          <w:rFonts w:eastAsia="宋体" w:cs="Times New Roman" w:hint="eastAsia"/>
          <w:sz w:val="24"/>
          <w:szCs w:val="24"/>
        </w:rPr>
        <w:t>至少</w:t>
      </w:r>
      <w:r w:rsidRPr="00F82C2D">
        <w:rPr>
          <w:rFonts w:eastAsia="宋体" w:cs="Times New Roman" w:hint="eastAsia"/>
          <w:sz w:val="24"/>
          <w:szCs w:val="24"/>
        </w:rPr>
        <w:t>分早、中、晚采</w:t>
      </w:r>
      <w:r w:rsidRPr="00F82C2D">
        <w:rPr>
          <w:rFonts w:eastAsia="宋体" w:cs="Times New Roman" w:hint="eastAsia"/>
          <w:sz w:val="24"/>
          <w:szCs w:val="24"/>
        </w:rPr>
        <w:t>3</w:t>
      </w:r>
      <w:r w:rsidRPr="00F82C2D">
        <w:rPr>
          <w:rFonts w:eastAsia="宋体" w:cs="Times New Roman" w:hint="eastAsia"/>
          <w:sz w:val="24"/>
          <w:szCs w:val="24"/>
        </w:rPr>
        <w:t>个样品，样品采样间隔需大于</w:t>
      </w:r>
      <w:r w:rsidRPr="00F82C2D">
        <w:rPr>
          <w:rFonts w:eastAsia="宋体" w:cs="Times New Roman" w:hint="eastAsia"/>
          <w:sz w:val="24"/>
          <w:szCs w:val="24"/>
        </w:rPr>
        <w:t>2</w:t>
      </w:r>
      <w:r w:rsidRPr="00F82C2D">
        <w:rPr>
          <w:rFonts w:eastAsia="宋体" w:cs="Times New Roman" w:hint="eastAsia"/>
          <w:sz w:val="24"/>
          <w:szCs w:val="24"/>
        </w:rPr>
        <w:t>小时；非常规污染物</w:t>
      </w:r>
      <w:r w:rsidRPr="00F82C2D">
        <w:rPr>
          <w:rFonts w:eastAsia="宋体" w:cs="Times New Roman" w:hint="eastAsia"/>
          <w:sz w:val="24"/>
          <w:szCs w:val="24"/>
        </w:rPr>
        <w:t>PM</w:t>
      </w:r>
      <w:r w:rsidRPr="00A809DB">
        <w:rPr>
          <w:rFonts w:eastAsia="宋体" w:cs="Times New Roman" w:hint="eastAsia"/>
          <w:sz w:val="24"/>
          <w:szCs w:val="24"/>
          <w:vertAlign w:val="subscript"/>
        </w:rPr>
        <w:t>2.5</w:t>
      </w:r>
      <w:r w:rsidRPr="00F82C2D">
        <w:rPr>
          <w:rFonts w:eastAsia="宋体" w:cs="Times New Roman" w:hint="eastAsia"/>
          <w:sz w:val="24"/>
          <w:szCs w:val="24"/>
        </w:rPr>
        <w:t>、</w:t>
      </w:r>
      <w:r w:rsidRPr="00F82C2D">
        <w:rPr>
          <w:rFonts w:eastAsia="宋体" w:cs="Times New Roman" w:hint="eastAsia"/>
          <w:sz w:val="24"/>
          <w:szCs w:val="24"/>
        </w:rPr>
        <w:t>PM</w:t>
      </w:r>
      <w:r w:rsidRPr="00A809DB">
        <w:rPr>
          <w:rFonts w:eastAsia="宋体" w:cs="Times New Roman" w:hint="eastAsia"/>
          <w:sz w:val="24"/>
          <w:szCs w:val="24"/>
          <w:vertAlign w:val="subscript"/>
        </w:rPr>
        <w:t>10</w:t>
      </w:r>
      <w:r w:rsidRPr="00F82C2D">
        <w:rPr>
          <w:rFonts w:eastAsia="宋体" w:cs="Times New Roman" w:hint="eastAsia"/>
          <w:sz w:val="24"/>
          <w:szCs w:val="24"/>
        </w:rPr>
        <w:t>、</w:t>
      </w:r>
      <w:r w:rsidRPr="00F82C2D">
        <w:rPr>
          <w:rFonts w:eastAsia="宋体" w:cs="Times New Roman" w:hint="eastAsia"/>
          <w:sz w:val="24"/>
          <w:szCs w:val="24"/>
        </w:rPr>
        <w:t>Hg</w:t>
      </w:r>
      <w:r w:rsidR="00F17245">
        <w:rPr>
          <w:rFonts w:eastAsia="宋体" w:cs="Times New Roman" w:hint="eastAsia"/>
          <w:sz w:val="24"/>
          <w:szCs w:val="24"/>
        </w:rPr>
        <w:t>等</w:t>
      </w:r>
      <w:r w:rsidRPr="00F82C2D">
        <w:rPr>
          <w:rFonts w:eastAsia="宋体" w:cs="Times New Roman" w:hint="eastAsia"/>
          <w:sz w:val="24"/>
          <w:szCs w:val="24"/>
        </w:rPr>
        <w:t>重金属等需</w:t>
      </w:r>
      <w:r w:rsidRPr="00F82C2D">
        <w:rPr>
          <w:rFonts w:eastAsia="宋体" w:cs="Times New Roman" w:hint="eastAsia"/>
          <w:sz w:val="24"/>
          <w:szCs w:val="24"/>
        </w:rPr>
        <w:t>1</w:t>
      </w:r>
      <w:r w:rsidRPr="00F82C2D">
        <w:rPr>
          <w:rFonts w:eastAsia="宋体" w:cs="Times New Roman" w:hint="eastAsia"/>
          <w:sz w:val="24"/>
          <w:szCs w:val="24"/>
        </w:rPr>
        <w:t>天</w:t>
      </w:r>
      <w:r w:rsidR="00F17245">
        <w:rPr>
          <w:rFonts w:eastAsia="宋体" w:cs="Times New Roman" w:hint="eastAsia"/>
          <w:sz w:val="24"/>
          <w:szCs w:val="24"/>
        </w:rPr>
        <w:t>至少</w:t>
      </w:r>
      <w:r w:rsidRPr="00F82C2D">
        <w:rPr>
          <w:rFonts w:eastAsia="宋体" w:cs="Times New Roman" w:hint="eastAsia"/>
          <w:sz w:val="24"/>
          <w:szCs w:val="24"/>
        </w:rPr>
        <w:t>分上下午采</w:t>
      </w:r>
      <w:r w:rsidRPr="00F82C2D">
        <w:rPr>
          <w:rFonts w:eastAsia="宋体" w:cs="Times New Roman" w:hint="eastAsia"/>
          <w:sz w:val="24"/>
          <w:szCs w:val="24"/>
        </w:rPr>
        <w:t>2</w:t>
      </w:r>
      <w:r w:rsidRPr="00F82C2D">
        <w:rPr>
          <w:rFonts w:eastAsia="宋体" w:cs="Times New Roman" w:hint="eastAsia"/>
          <w:sz w:val="24"/>
          <w:szCs w:val="24"/>
        </w:rPr>
        <w:t>个样品，样品采样间隔需大于</w:t>
      </w:r>
      <w:r w:rsidR="00ED79B5">
        <w:rPr>
          <w:rFonts w:eastAsia="宋体" w:cs="Times New Roman"/>
          <w:sz w:val="24"/>
          <w:szCs w:val="24"/>
        </w:rPr>
        <w:t>1</w:t>
      </w:r>
      <w:r w:rsidRPr="00F82C2D">
        <w:rPr>
          <w:rFonts w:eastAsia="宋体" w:cs="Times New Roman" w:hint="eastAsia"/>
          <w:sz w:val="24"/>
          <w:szCs w:val="24"/>
        </w:rPr>
        <w:t>小时</w:t>
      </w:r>
      <w:r w:rsidR="006C4C30" w:rsidRPr="00F82C2D">
        <w:rPr>
          <w:rFonts w:eastAsia="宋体" w:cs="Times New Roman" w:hint="eastAsia"/>
          <w:sz w:val="24"/>
          <w:szCs w:val="24"/>
        </w:rPr>
        <w:t>。对于</w:t>
      </w:r>
      <w:r w:rsidRPr="00F82C2D">
        <w:rPr>
          <w:rFonts w:eastAsia="宋体" w:cs="Times New Roman" w:hint="eastAsia"/>
          <w:sz w:val="24"/>
          <w:szCs w:val="24"/>
        </w:rPr>
        <w:t>污染物治理工艺产生废水需</w:t>
      </w:r>
      <w:r w:rsidRPr="00F82C2D">
        <w:rPr>
          <w:rFonts w:eastAsia="宋体" w:cs="Times New Roman" w:hint="eastAsia"/>
          <w:sz w:val="24"/>
          <w:szCs w:val="24"/>
        </w:rPr>
        <w:t>1</w:t>
      </w:r>
      <w:r w:rsidRPr="00F82C2D">
        <w:rPr>
          <w:rFonts w:eastAsia="宋体" w:cs="Times New Roman" w:hint="eastAsia"/>
          <w:sz w:val="24"/>
          <w:szCs w:val="24"/>
        </w:rPr>
        <w:t>天分早、中、晚共采</w:t>
      </w:r>
      <w:r w:rsidRPr="00F82C2D">
        <w:rPr>
          <w:rFonts w:eastAsia="宋体" w:cs="Times New Roman" w:hint="eastAsia"/>
          <w:sz w:val="24"/>
          <w:szCs w:val="24"/>
        </w:rPr>
        <w:t>3</w:t>
      </w:r>
      <w:r w:rsidRPr="00F82C2D">
        <w:rPr>
          <w:rFonts w:eastAsia="宋体" w:cs="Times New Roman" w:hint="eastAsia"/>
          <w:sz w:val="24"/>
          <w:szCs w:val="24"/>
        </w:rPr>
        <w:t>个样品，样品采样间隔需大于</w:t>
      </w:r>
      <w:r w:rsidRPr="00F82C2D">
        <w:rPr>
          <w:rFonts w:eastAsia="宋体" w:cs="Times New Roman" w:hint="eastAsia"/>
          <w:sz w:val="24"/>
          <w:szCs w:val="24"/>
        </w:rPr>
        <w:t>2</w:t>
      </w:r>
      <w:r w:rsidRPr="00F82C2D">
        <w:rPr>
          <w:rFonts w:eastAsia="宋体" w:cs="Times New Roman" w:hint="eastAsia"/>
          <w:sz w:val="24"/>
          <w:szCs w:val="24"/>
        </w:rPr>
        <w:t>小时。</w:t>
      </w:r>
    </w:p>
    <w:p w14:paraId="16D26078" w14:textId="77777777" w:rsidR="006C4C30" w:rsidRPr="00F82C2D" w:rsidRDefault="006C4C30" w:rsidP="00F82C2D">
      <w:pPr>
        <w:ind w:firstLine="480"/>
        <w:rPr>
          <w:rFonts w:eastAsia="宋体" w:cs="Times New Roman"/>
          <w:sz w:val="24"/>
          <w:szCs w:val="24"/>
        </w:rPr>
      </w:pPr>
      <w:r w:rsidRPr="00F82C2D">
        <w:rPr>
          <w:rFonts w:eastAsia="宋体" w:cs="Times New Roman" w:hint="eastAsia"/>
          <w:sz w:val="24"/>
          <w:szCs w:val="24"/>
        </w:rPr>
        <w:t>样品的采集应参照标准方法执行。气态样品采集应按照</w:t>
      </w:r>
      <w:r w:rsidRPr="00F82C2D">
        <w:rPr>
          <w:rFonts w:eastAsia="宋体" w:cs="Times New Roman" w:hint="eastAsia"/>
          <w:sz w:val="24"/>
          <w:szCs w:val="24"/>
        </w:rPr>
        <w:t>GB/T 16157</w:t>
      </w:r>
      <w:r w:rsidRPr="00F82C2D">
        <w:rPr>
          <w:rFonts w:eastAsia="宋体" w:cs="Times New Roman" w:hint="eastAsia"/>
          <w:sz w:val="24"/>
          <w:szCs w:val="24"/>
        </w:rPr>
        <w:t>和《空气和废气监测分析方法（第四版）》中的相关要求执行；废水样品，样品的采集应按照</w:t>
      </w:r>
      <w:r w:rsidRPr="00F82C2D">
        <w:rPr>
          <w:rFonts w:eastAsia="宋体" w:cs="Times New Roman" w:hint="eastAsia"/>
          <w:sz w:val="24"/>
          <w:szCs w:val="24"/>
        </w:rPr>
        <w:t>HJ494</w:t>
      </w:r>
      <w:r w:rsidRPr="00F82C2D">
        <w:rPr>
          <w:rFonts w:eastAsia="宋体" w:cs="Times New Roman" w:hint="eastAsia"/>
          <w:sz w:val="24"/>
          <w:szCs w:val="24"/>
        </w:rPr>
        <w:t>和</w:t>
      </w:r>
      <w:r w:rsidRPr="00F82C2D">
        <w:rPr>
          <w:rFonts w:eastAsia="宋体" w:cs="Times New Roman" w:hint="eastAsia"/>
          <w:sz w:val="24"/>
          <w:szCs w:val="24"/>
        </w:rPr>
        <w:t>HJ495</w:t>
      </w:r>
      <w:r w:rsidRPr="00F82C2D">
        <w:rPr>
          <w:rFonts w:eastAsia="宋体" w:cs="Times New Roman" w:hint="eastAsia"/>
          <w:sz w:val="24"/>
          <w:szCs w:val="24"/>
        </w:rPr>
        <w:t>的相关规定执行。样品采集时，需对每个样品贴上标签，注明样品编号、样品类型、采样时间等信息，样品标识应具有唯一性，避免混淆</w:t>
      </w:r>
      <w:r w:rsidRPr="00F82C2D">
        <w:rPr>
          <w:rFonts w:eastAsia="宋体" w:cs="Times New Roman" w:hint="eastAsia"/>
          <w:sz w:val="24"/>
          <w:szCs w:val="24"/>
        </w:rPr>
        <w:lastRenderedPageBreak/>
        <w:t>和出错，并保证样品量足够用于检测分析。采样人应及时填写采样记录表。所有样品信息都需要在采样记录表中体现，采样记录表作为评价过程记录文件，需妥善保存。</w:t>
      </w:r>
    </w:p>
    <w:p w14:paraId="1FCBA10E" w14:textId="77777777" w:rsidR="00B332F5" w:rsidRPr="00F82C2D" w:rsidRDefault="006C4C30" w:rsidP="00F82C2D">
      <w:pPr>
        <w:ind w:firstLine="480"/>
        <w:rPr>
          <w:rFonts w:eastAsia="宋体" w:cs="Times New Roman"/>
          <w:sz w:val="24"/>
          <w:szCs w:val="24"/>
        </w:rPr>
      </w:pPr>
      <w:r w:rsidRPr="00F82C2D">
        <w:rPr>
          <w:rFonts w:eastAsia="宋体" w:cs="Times New Roman" w:hint="eastAsia"/>
          <w:sz w:val="24"/>
          <w:szCs w:val="24"/>
        </w:rPr>
        <w:t>样品的保存参照标准方法执行，如无标准方法参照《空气和废气监测分析方法（第四版）》中的相关要求执行。废水样品的保存应按照</w:t>
      </w:r>
      <w:r w:rsidRPr="00F82C2D">
        <w:rPr>
          <w:rFonts w:eastAsia="宋体" w:cs="Times New Roman" w:hint="eastAsia"/>
          <w:sz w:val="24"/>
          <w:szCs w:val="24"/>
        </w:rPr>
        <w:t>HJ493</w:t>
      </w:r>
      <w:r w:rsidRPr="00F82C2D">
        <w:rPr>
          <w:rFonts w:eastAsia="宋体" w:cs="Times New Roman" w:hint="eastAsia"/>
          <w:sz w:val="24"/>
          <w:szCs w:val="24"/>
        </w:rPr>
        <w:t>的相关规定执行。测试机构现场工作人员采集好样品，并用专门的样品箱保存样品，根据要求保存要求及时送至实验室。样品运输前应将容器的外（内）盖盖紧，装箱时应用泡沫塑料等分隔，以防破损；运输过程中，做好防震处理，避免日光照射，并要防止新的污染物进入容器或玷污瓶口。</w:t>
      </w:r>
    </w:p>
    <w:p w14:paraId="375AB8E1" w14:textId="00283D85" w:rsidR="00CA1F79" w:rsidRPr="008753F6" w:rsidRDefault="00CA1F79" w:rsidP="00CA1F79">
      <w:pPr>
        <w:pStyle w:val="4"/>
        <w:spacing w:before="100" w:after="100" w:line="360" w:lineRule="auto"/>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w:t>
      </w:r>
      <w:r w:rsidRPr="008753F6">
        <w:rPr>
          <w:rFonts w:ascii="Times New Roman" w:hAnsi="Times New Roman" w:cs="Times New Roman"/>
        </w:rPr>
        <w:t>验证评价</w:t>
      </w:r>
      <w:r w:rsidR="006D5641">
        <w:rPr>
          <w:rFonts w:ascii="Times New Roman" w:hAnsi="Times New Roman" w:cs="Times New Roman" w:hint="eastAsia"/>
        </w:rPr>
        <w:t>指标</w:t>
      </w:r>
      <w:r>
        <w:rPr>
          <w:rFonts w:ascii="Times New Roman" w:hAnsi="Times New Roman" w:cs="Times New Roman" w:hint="eastAsia"/>
        </w:rPr>
        <w:t>的测试方法</w:t>
      </w:r>
    </w:p>
    <w:p w14:paraId="5F6AE140" w14:textId="740E1F79" w:rsidR="00CA1F79" w:rsidRPr="00F82C2D" w:rsidRDefault="00CA1F79" w:rsidP="00F82C2D">
      <w:pPr>
        <w:ind w:firstLine="480"/>
        <w:rPr>
          <w:rFonts w:eastAsia="宋体" w:cs="Times New Roman"/>
          <w:sz w:val="24"/>
          <w:szCs w:val="24"/>
        </w:rPr>
      </w:pPr>
      <w:r w:rsidRPr="00F82C2D">
        <w:rPr>
          <w:rFonts w:eastAsia="宋体" w:cs="Times New Roman"/>
          <w:sz w:val="24"/>
          <w:szCs w:val="24"/>
        </w:rPr>
        <w:t>1</w:t>
      </w:r>
      <w:r w:rsidRPr="00F82C2D">
        <w:rPr>
          <w:rFonts w:eastAsia="宋体" w:cs="Times New Roman" w:hint="eastAsia"/>
          <w:sz w:val="24"/>
          <w:szCs w:val="24"/>
        </w:rPr>
        <w:t>）环境效果指标</w:t>
      </w:r>
      <w:r w:rsidR="00AA6606" w:rsidRPr="00F82C2D">
        <w:rPr>
          <w:rFonts w:eastAsia="宋体" w:cs="Times New Roman" w:hint="eastAsia"/>
          <w:sz w:val="24"/>
          <w:szCs w:val="24"/>
        </w:rPr>
        <w:t>测试</w:t>
      </w:r>
      <w:r w:rsidRPr="00F82C2D">
        <w:rPr>
          <w:rFonts w:eastAsia="宋体" w:cs="Times New Roman" w:hint="eastAsia"/>
          <w:sz w:val="24"/>
          <w:szCs w:val="24"/>
        </w:rPr>
        <w:t>方法</w:t>
      </w:r>
    </w:p>
    <w:p w14:paraId="61EE582C" w14:textId="218EDB51" w:rsidR="006C4C30" w:rsidRPr="00F82C2D" w:rsidRDefault="00CA1F79" w:rsidP="00F82C2D">
      <w:pPr>
        <w:ind w:firstLine="480"/>
        <w:rPr>
          <w:rFonts w:eastAsia="宋体" w:cs="Times New Roman"/>
          <w:sz w:val="24"/>
          <w:szCs w:val="24"/>
        </w:rPr>
      </w:pPr>
      <w:r w:rsidRPr="00F82C2D">
        <w:rPr>
          <w:rFonts w:eastAsia="宋体" w:cs="Times New Roman" w:hint="eastAsia"/>
          <w:sz w:val="24"/>
          <w:szCs w:val="24"/>
        </w:rPr>
        <w:t>对于环境效果指标的检测应优先选择现行的国家或行业标准方法作为检测方法。当指标没有相应的现行国家或行业标准方法时，可采用国际或国外标准，以及《空气和废气监测分析方法》（中国环境科学出版社，第四版增补版）。当指标无现行的方法进行测试时，可由测试机构进行开发，并进行必要的方法学验证，形成可操作的文件，并作为测试报告的附件。燃煤电站烟气污染物超低排放技术测试指标</w:t>
      </w:r>
      <w:r w:rsidR="009E2CC4" w:rsidRPr="00F82C2D">
        <w:rPr>
          <w:rFonts w:eastAsia="宋体" w:cs="Times New Roman" w:hint="eastAsia"/>
          <w:sz w:val="24"/>
          <w:szCs w:val="24"/>
        </w:rPr>
        <w:t>及方法见表</w:t>
      </w:r>
      <w:r w:rsidR="009E2CC4" w:rsidRPr="00F82C2D">
        <w:rPr>
          <w:rFonts w:eastAsia="宋体" w:cs="Times New Roman" w:hint="eastAsia"/>
          <w:sz w:val="24"/>
          <w:szCs w:val="24"/>
        </w:rPr>
        <w:t>3-</w:t>
      </w:r>
      <w:r w:rsidR="009E2CC4" w:rsidRPr="00F82C2D">
        <w:rPr>
          <w:rFonts w:eastAsia="宋体" w:cs="Times New Roman"/>
          <w:sz w:val="24"/>
          <w:szCs w:val="24"/>
        </w:rPr>
        <w:t>5</w:t>
      </w:r>
      <w:r w:rsidR="009E2CC4" w:rsidRPr="00F82C2D">
        <w:rPr>
          <w:rFonts w:eastAsia="宋体" w:cs="Times New Roman" w:hint="eastAsia"/>
          <w:sz w:val="24"/>
          <w:szCs w:val="24"/>
        </w:rPr>
        <w:t>，但并</w:t>
      </w:r>
      <w:r w:rsidRPr="00F82C2D">
        <w:rPr>
          <w:rFonts w:eastAsia="宋体" w:cs="Times New Roman" w:hint="eastAsia"/>
          <w:sz w:val="24"/>
          <w:szCs w:val="24"/>
        </w:rPr>
        <w:t>不仅局限于</w:t>
      </w:r>
      <w:r w:rsidR="009E2CC4" w:rsidRPr="00F82C2D">
        <w:rPr>
          <w:rFonts w:eastAsia="宋体" w:cs="Times New Roman" w:hint="eastAsia"/>
          <w:sz w:val="24"/>
          <w:szCs w:val="24"/>
        </w:rPr>
        <w:t>该表中项目</w:t>
      </w:r>
      <w:r w:rsidRPr="00F82C2D">
        <w:rPr>
          <w:rFonts w:eastAsia="宋体" w:cs="Times New Roman" w:hint="eastAsia"/>
          <w:sz w:val="24"/>
          <w:szCs w:val="24"/>
        </w:rPr>
        <w:t>可自定义，检测标准按规定执行。</w:t>
      </w:r>
    </w:p>
    <w:p w14:paraId="269CECF8" w14:textId="13A64C35" w:rsidR="00CA1F79" w:rsidRPr="00A76973" w:rsidRDefault="00CA1F79" w:rsidP="00CA1F79">
      <w:pPr>
        <w:ind w:firstLine="562"/>
        <w:jc w:val="center"/>
        <w:rPr>
          <w:rFonts w:cs="Times New Roman"/>
          <w:b/>
        </w:rPr>
      </w:pPr>
      <w:r w:rsidRPr="00A76973">
        <w:rPr>
          <w:rFonts w:cs="Times New Roman" w:hint="eastAsia"/>
          <w:b/>
        </w:rPr>
        <w:t>表</w:t>
      </w:r>
      <w:r>
        <w:rPr>
          <w:rFonts w:cs="Times New Roman" w:hint="eastAsia"/>
          <w:b/>
        </w:rPr>
        <w:t>3</w:t>
      </w:r>
      <w:r>
        <w:rPr>
          <w:rFonts w:cs="Times New Roman"/>
          <w:b/>
        </w:rPr>
        <w:t xml:space="preserve">-5 </w:t>
      </w:r>
      <w:r w:rsidRPr="00A76973">
        <w:rPr>
          <w:rFonts w:cs="Times New Roman"/>
          <w:b/>
        </w:rPr>
        <w:t xml:space="preserve"> </w:t>
      </w:r>
      <w:r w:rsidRPr="00A76973">
        <w:rPr>
          <w:rFonts w:cs="Times New Roman" w:hint="eastAsia"/>
          <w:b/>
        </w:rPr>
        <w:t>燃煤</w:t>
      </w:r>
      <w:r>
        <w:rPr>
          <w:rFonts w:cs="Times New Roman" w:hint="eastAsia"/>
          <w:b/>
        </w:rPr>
        <w:t>电站</w:t>
      </w:r>
      <w:r w:rsidRPr="00A76973">
        <w:rPr>
          <w:rFonts w:cs="Times New Roman" w:hint="eastAsia"/>
          <w:b/>
        </w:rPr>
        <w:t>烟气</w:t>
      </w:r>
      <w:r>
        <w:rPr>
          <w:rFonts w:cs="Times New Roman" w:hint="eastAsia"/>
          <w:b/>
        </w:rPr>
        <w:t>污染物超低排放</w:t>
      </w:r>
      <w:r w:rsidRPr="00A76973">
        <w:rPr>
          <w:rFonts w:cs="Times New Roman" w:hint="eastAsia"/>
          <w:b/>
        </w:rPr>
        <w:t>技术测试指标</w:t>
      </w:r>
    </w:p>
    <w:tbl>
      <w:tblPr>
        <w:tblStyle w:val="1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
        <w:gridCol w:w="5103"/>
        <w:gridCol w:w="1984"/>
      </w:tblGrid>
      <w:tr w:rsidR="00ED79B5" w:rsidRPr="00ED79B5" w14:paraId="19CC8BDF" w14:textId="77777777" w:rsidTr="00ED79B5">
        <w:tc>
          <w:tcPr>
            <w:tcW w:w="1101" w:type="dxa"/>
            <w:vAlign w:val="center"/>
          </w:tcPr>
          <w:p w14:paraId="30E6F0CE"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测试指标</w:t>
            </w:r>
          </w:p>
        </w:tc>
        <w:tc>
          <w:tcPr>
            <w:tcW w:w="5103" w:type="dxa"/>
          </w:tcPr>
          <w:p w14:paraId="26B0D81E"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方法标准名称</w:t>
            </w:r>
          </w:p>
        </w:tc>
        <w:tc>
          <w:tcPr>
            <w:tcW w:w="1984" w:type="dxa"/>
          </w:tcPr>
          <w:p w14:paraId="695FC319"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方法标准编号</w:t>
            </w:r>
          </w:p>
        </w:tc>
      </w:tr>
      <w:tr w:rsidR="00ED79B5" w:rsidRPr="00ED79B5" w14:paraId="2D1D6F02" w14:textId="77777777" w:rsidTr="00ED79B5">
        <w:tc>
          <w:tcPr>
            <w:tcW w:w="1101" w:type="dxa"/>
            <w:vMerge w:val="restart"/>
            <w:vAlign w:val="center"/>
          </w:tcPr>
          <w:p w14:paraId="571EB22B"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颗粒物</w:t>
            </w:r>
          </w:p>
        </w:tc>
        <w:tc>
          <w:tcPr>
            <w:tcW w:w="5103" w:type="dxa"/>
          </w:tcPr>
          <w:p w14:paraId="4FA5F263"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锅炉烟尘测试方法</w:t>
            </w:r>
          </w:p>
        </w:tc>
        <w:tc>
          <w:tcPr>
            <w:tcW w:w="1984" w:type="dxa"/>
          </w:tcPr>
          <w:p w14:paraId="2C50A6D8"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GB 5468-91</w:t>
            </w:r>
          </w:p>
        </w:tc>
      </w:tr>
      <w:tr w:rsidR="00ED79B5" w:rsidRPr="00ED79B5" w14:paraId="22731A70" w14:textId="77777777" w:rsidTr="00ED79B5">
        <w:tc>
          <w:tcPr>
            <w:tcW w:w="1101" w:type="dxa"/>
            <w:vMerge/>
            <w:vAlign w:val="center"/>
          </w:tcPr>
          <w:p w14:paraId="5D385E97" w14:textId="77777777" w:rsidR="00ED79B5" w:rsidRPr="00ED79B5" w:rsidRDefault="00ED79B5" w:rsidP="00ED79B5">
            <w:pPr>
              <w:ind w:firstLineChars="0" w:firstLine="0"/>
              <w:rPr>
                <w:rFonts w:eastAsia="宋体" w:cs="Times New Roman"/>
                <w:sz w:val="21"/>
                <w:szCs w:val="21"/>
              </w:rPr>
            </w:pPr>
          </w:p>
        </w:tc>
        <w:tc>
          <w:tcPr>
            <w:tcW w:w="5103" w:type="dxa"/>
          </w:tcPr>
          <w:p w14:paraId="5691AFE7"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固定污染源排气中颗粒物测定与气态污染物采样方法</w:t>
            </w:r>
          </w:p>
        </w:tc>
        <w:tc>
          <w:tcPr>
            <w:tcW w:w="1984" w:type="dxa"/>
          </w:tcPr>
          <w:p w14:paraId="2E162416"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GB/T 16157-1996</w:t>
            </w:r>
          </w:p>
        </w:tc>
      </w:tr>
      <w:tr w:rsidR="00ED79B5" w:rsidRPr="00ED79B5" w14:paraId="608AB8FB" w14:textId="77777777" w:rsidTr="00ED79B5">
        <w:tc>
          <w:tcPr>
            <w:tcW w:w="1101" w:type="dxa"/>
            <w:vMerge/>
            <w:vAlign w:val="center"/>
          </w:tcPr>
          <w:p w14:paraId="34CA083D" w14:textId="77777777" w:rsidR="00ED79B5" w:rsidRPr="00ED79B5" w:rsidRDefault="00ED79B5" w:rsidP="00ED79B5">
            <w:pPr>
              <w:ind w:firstLineChars="0" w:firstLine="0"/>
              <w:rPr>
                <w:rFonts w:eastAsia="宋体" w:cs="Times New Roman"/>
                <w:sz w:val="21"/>
                <w:szCs w:val="21"/>
              </w:rPr>
            </w:pPr>
          </w:p>
        </w:tc>
        <w:tc>
          <w:tcPr>
            <w:tcW w:w="5103" w:type="dxa"/>
          </w:tcPr>
          <w:p w14:paraId="45AAE5ED"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固定污染源废气</w:t>
            </w:r>
            <w:r w:rsidRPr="00ED79B5">
              <w:rPr>
                <w:rFonts w:eastAsia="宋体" w:cs="Times New Roman"/>
                <w:sz w:val="21"/>
                <w:szCs w:val="21"/>
              </w:rPr>
              <w:t xml:space="preserve">  </w:t>
            </w:r>
            <w:r w:rsidRPr="00ED79B5">
              <w:rPr>
                <w:rFonts w:eastAsia="宋体" w:cs="Times New Roman"/>
                <w:sz w:val="21"/>
                <w:szCs w:val="21"/>
              </w:rPr>
              <w:t>低浓度颗粒物的测定</w:t>
            </w:r>
            <w:r w:rsidRPr="00ED79B5">
              <w:rPr>
                <w:rFonts w:eastAsia="宋体" w:cs="Times New Roman"/>
                <w:sz w:val="21"/>
                <w:szCs w:val="21"/>
              </w:rPr>
              <w:t xml:space="preserve"> </w:t>
            </w:r>
            <w:r w:rsidRPr="00ED79B5">
              <w:rPr>
                <w:rFonts w:eastAsia="宋体" w:cs="Times New Roman"/>
                <w:sz w:val="21"/>
                <w:szCs w:val="21"/>
              </w:rPr>
              <w:t>重量法</w:t>
            </w:r>
          </w:p>
        </w:tc>
        <w:tc>
          <w:tcPr>
            <w:tcW w:w="1984" w:type="dxa"/>
          </w:tcPr>
          <w:p w14:paraId="48437FCD"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836-2017</w:t>
            </w:r>
          </w:p>
        </w:tc>
      </w:tr>
      <w:tr w:rsidR="00ED79B5" w:rsidRPr="00ED79B5" w14:paraId="574EBE2A" w14:textId="77777777" w:rsidTr="00ED79B5">
        <w:tc>
          <w:tcPr>
            <w:tcW w:w="1101" w:type="dxa"/>
            <w:vMerge w:val="restart"/>
            <w:vAlign w:val="center"/>
          </w:tcPr>
          <w:p w14:paraId="44E76966"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lastRenderedPageBreak/>
              <w:t>二氧化硫</w:t>
            </w:r>
          </w:p>
        </w:tc>
        <w:tc>
          <w:tcPr>
            <w:tcW w:w="5103" w:type="dxa"/>
          </w:tcPr>
          <w:p w14:paraId="7CC33D53"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固定污染源排气中二氧化硫的测定</w:t>
            </w:r>
            <w:r w:rsidRPr="00ED79B5">
              <w:rPr>
                <w:rFonts w:eastAsia="宋体" w:cs="Times New Roman"/>
                <w:sz w:val="21"/>
                <w:szCs w:val="21"/>
              </w:rPr>
              <w:t xml:space="preserve"> </w:t>
            </w:r>
            <w:r w:rsidRPr="00ED79B5">
              <w:rPr>
                <w:rFonts w:eastAsia="宋体" w:cs="Times New Roman"/>
                <w:sz w:val="21"/>
                <w:szCs w:val="21"/>
              </w:rPr>
              <w:t>碘量法</w:t>
            </w:r>
          </w:p>
        </w:tc>
        <w:tc>
          <w:tcPr>
            <w:tcW w:w="1984" w:type="dxa"/>
          </w:tcPr>
          <w:p w14:paraId="6914A019"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HJ/T 56-2000</w:t>
            </w:r>
          </w:p>
        </w:tc>
      </w:tr>
      <w:tr w:rsidR="00ED79B5" w:rsidRPr="00ED79B5" w14:paraId="177B3635" w14:textId="77777777" w:rsidTr="00ED79B5">
        <w:tc>
          <w:tcPr>
            <w:tcW w:w="1101" w:type="dxa"/>
            <w:vMerge/>
            <w:vAlign w:val="center"/>
          </w:tcPr>
          <w:p w14:paraId="02E23E5C" w14:textId="77777777" w:rsidR="00ED79B5" w:rsidRPr="00ED79B5" w:rsidRDefault="00ED79B5" w:rsidP="00ED79B5">
            <w:pPr>
              <w:ind w:firstLineChars="0" w:firstLine="0"/>
              <w:rPr>
                <w:rFonts w:eastAsia="宋体" w:cs="Times New Roman"/>
                <w:sz w:val="21"/>
                <w:szCs w:val="21"/>
              </w:rPr>
            </w:pPr>
          </w:p>
        </w:tc>
        <w:tc>
          <w:tcPr>
            <w:tcW w:w="5103" w:type="dxa"/>
          </w:tcPr>
          <w:p w14:paraId="3C7EEE85"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固定污染源排气</w:t>
            </w:r>
            <w:r w:rsidRPr="00ED79B5">
              <w:rPr>
                <w:rFonts w:eastAsia="宋体" w:cs="Times New Roman"/>
                <w:sz w:val="21"/>
                <w:szCs w:val="21"/>
              </w:rPr>
              <w:t xml:space="preserve"> </w:t>
            </w:r>
            <w:r w:rsidRPr="00ED79B5">
              <w:rPr>
                <w:rFonts w:eastAsia="宋体" w:cs="Times New Roman"/>
                <w:sz w:val="21"/>
                <w:szCs w:val="21"/>
              </w:rPr>
              <w:t>二氧化硫的测定</w:t>
            </w:r>
            <w:r w:rsidRPr="00ED79B5">
              <w:rPr>
                <w:rFonts w:eastAsia="宋体" w:cs="Times New Roman"/>
                <w:sz w:val="21"/>
                <w:szCs w:val="21"/>
              </w:rPr>
              <w:t xml:space="preserve"> </w:t>
            </w:r>
            <w:r w:rsidRPr="00ED79B5">
              <w:rPr>
                <w:rFonts w:eastAsia="宋体" w:cs="Times New Roman"/>
                <w:sz w:val="21"/>
                <w:szCs w:val="21"/>
              </w:rPr>
              <w:t>定电位电解法</w:t>
            </w:r>
          </w:p>
        </w:tc>
        <w:tc>
          <w:tcPr>
            <w:tcW w:w="1984" w:type="dxa"/>
          </w:tcPr>
          <w:p w14:paraId="6C912667"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57-2017</w:t>
            </w:r>
          </w:p>
        </w:tc>
      </w:tr>
      <w:tr w:rsidR="00ED79B5" w:rsidRPr="00ED79B5" w14:paraId="3CEF0CB8" w14:textId="77777777" w:rsidTr="00ED79B5">
        <w:tc>
          <w:tcPr>
            <w:tcW w:w="1101" w:type="dxa"/>
            <w:vMerge/>
            <w:vAlign w:val="center"/>
          </w:tcPr>
          <w:p w14:paraId="6CDB3B3C" w14:textId="77777777" w:rsidR="00ED79B5" w:rsidRPr="00ED79B5" w:rsidRDefault="00ED79B5" w:rsidP="00ED79B5">
            <w:pPr>
              <w:ind w:firstLineChars="0" w:firstLine="0"/>
              <w:rPr>
                <w:rFonts w:eastAsia="宋体" w:cs="Times New Roman"/>
                <w:sz w:val="21"/>
                <w:szCs w:val="21"/>
              </w:rPr>
            </w:pPr>
          </w:p>
        </w:tc>
        <w:tc>
          <w:tcPr>
            <w:tcW w:w="5103" w:type="dxa"/>
          </w:tcPr>
          <w:p w14:paraId="317C5E8A"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固定污染源废气</w:t>
            </w:r>
            <w:r w:rsidRPr="00ED79B5">
              <w:rPr>
                <w:rFonts w:eastAsia="宋体" w:cs="Times New Roman"/>
                <w:sz w:val="21"/>
                <w:szCs w:val="21"/>
              </w:rPr>
              <w:t xml:space="preserve"> </w:t>
            </w:r>
            <w:r w:rsidRPr="00ED79B5">
              <w:rPr>
                <w:rFonts w:eastAsia="宋体" w:cs="Times New Roman"/>
                <w:sz w:val="21"/>
                <w:szCs w:val="21"/>
              </w:rPr>
              <w:t>二氧化硫的测定</w:t>
            </w:r>
            <w:r w:rsidRPr="00ED79B5">
              <w:rPr>
                <w:rFonts w:eastAsia="宋体" w:cs="Times New Roman"/>
                <w:sz w:val="21"/>
                <w:szCs w:val="21"/>
              </w:rPr>
              <w:t xml:space="preserve"> </w:t>
            </w:r>
            <w:r w:rsidRPr="00ED79B5">
              <w:rPr>
                <w:rFonts w:eastAsia="宋体" w:cs="Times New Roman"/>
                <w:sz w:val="21"/>
                <w:szCs w:val="21"/>
              </w:rPr>
              <w:t>非分散红外吸收法</w:t>
            </w:r>
          </w:p>
        </w:tc>
        <w:tc>
          <w:tcPr>
            <w:tcW w:w="1984" w:type="dxa"/>
          </w:tcPr>
          <w:p w14:paraId="0B43A3C9"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629-2011</w:t>
            </w:r>
          </w:p>
        </w:tc>
      </w:tr>
      <w:tr w:rsidR="00ED79B5" w:rsidRPr="00ED79B5" w14:paraId="00B15541" w14:textId="77777777" w:rsidTr="00ED79B5">
        <w:tc>
          <w:tcPr>
            <w:tcW w:w="1101" w:type="dxa"/>
            <w:vMerge w:val="restart"/>
            <w:vAlign w:val="center"/>
          </w:tcPr>
          <w:p w14:paraId="39C7B940"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氮氧化物</w:t>
            </w:r>
          </w:p>
        </w:tc>
        <w:tc>
          <w:tcPr>
            <w:tcW w:w="5103" w:type="dxa"/>
          </w:tcPr>
          <w:p w14:paraId="3E1A8DE3"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固定污染源排气中氮氧化物的测定</w:t>
            </w:r>
            <w:r w:rsidRPr="00ED79B5">
              <w:rPr>
                <w:rFonts w:eastAsia="宋体" w:cs="Times New Roman"/>
                <w:sz w:val="21"/>
                <w:szCs w:val="21"/>
              </w:rPr>
              <w:t xml:space="preserve"> </w:t>
            </w:r>
            <w:r w:rsidRPr="00ED79B5">
              <w:rPr>
                <w:rFonts w:eastAsia="宋体" w:cs="Times New Roman"/>
                <w:sz w:val="21"/>
                <w:szCs w:val="21"/>
              </w:rPr>
              <w:t>紫外分光光度法</w:t>
            </w:r>
          </w:p>
        </w:tc>
        <w:tc>
          <w:tcPr>
            <w:tcW w:w="1984" w:type="dxa"/>
          </w:tcPr>
          <w:p w14:paraId="1BC21BCD"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HJ/T 42-1999</w:t>
            </w:r>
          </w:p>
        </w:tc>
      </w:tr>
      <w:tr w:rsidR="00ED79B5" w:rsidRPr="00ED79B5" w14:paraId="37DDBAC0" w14:textId="77777777" w:rsidTr="00ED79B5">
        <w:tc>
          <w:tcPr>
            <w:tcW w:w="1101" w:type="dxa"/>
            <w:vMerge/>
            <w:vAlign w:val="center"/>
          </w:tcPr>
          <w:p w14:paraId="2E20408F" w14:textId="77777777" w:rsidR="00ED79B5" w:rsidRPr="00ED79B5" w:rsidRDefault="00ED79B5" w:rsidP="00ED79B5">
            <w:pPr>
              <w:ind w:firstLineChars="0" w:firstLine="0"/>
              <w:rPr>
                <w:rFonts w:eastAsia="宋体" w:cs="Times New Roman"/>
                <w:sz w:val="21"/>
                <w:szCs w:val="21"/>
              </w:rPr>
            </w:pPr>
          </w:p>
        </w:tc>
        <w:tc>
          <w:tcPr>
            <w:tcW w:w="5103" w:type="dxa"/>
          </w:tcPr>
          <w:p w14:paraId="26596C4B"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固定污染源排气中氮氧化物的测定</w:t>
            </w:r>
            <w:r w:rsidRPr="00ED79B5">
              <w:rPr>
                <w:rFonts w:eastAsia="宋体" w:cs="Times New Roman"/>
                <w:sz w:val="21"/>
                <w:szCs w:val="21"/>
              </w:rPr>
              <w:t xml:space="preserve"> </w:t>
            </w:r>
            <w:r w:rsidRPr="00ED79B5">
              <w:rPr>
                <w:rFonts w:eastAsia="宋体" w:cs="Times New Roman"/>
                <w:sz w:val="21"/>
                <w:szCs w:val="21"/>
              </w:rPr>
              <w:t>盐酸萘乙二胺分光光度法</w:t>
            </w:r>
          </w:p>
        </w:tc>
        <w:tc>
          <w:tcPr>
            <w:tcW w:w="1984" w:type="dxa"/>
          </w:tcPr>
          <w:p w14:paraId="4F9C3D05"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HJ/T 43-1999</w:t>
            </w:r>
          </w:p>
        </w:tc>
      </w:tr>
      <w:tr w:rsidR="00ED79B5" w:rsidRPr="00ED79B5" w14:paraId="61C2E852" w14:textId="77777777" w:rsidTr="00ED79B5">
        <w:tc>
          <w:tcPr>
            <w:tcW w:w="1101" w:type="dxa"/>
            <w:vMerge/>
            <w:vAlign w:val="center"/>
          </w:tcPr>
          <w:p w14:paraId="5052364F" w14:textId="77777777" w:rsidR="00ED79B5" w:rsidRPr="00ED79B5" w:rsidRDefault="00ED79B5" w:rsidP="00ED79B5">
            <w:pPr>
              <w:ind w:firstLineChars="0" w:firstLine="0"/>
              <w:rPr>
                <w:rFonts w:eastAsia="宋体" w:cs="Times New Roman"/>
                <w:sz w:val="21"/>
                <w:szCs w:val="21"/>
              </w:rPr>
            </w:pPr>
          </w:p>
        </w:tc>
        <w:tc>
          <w:tcPr>
            <w:tcW w:w="5103" w:type="dxa"/>
          </w:tcPr>
          <w:p w14:paraId="7CFA5760"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固定污染源废气</w:t>
            </w:r>
            <w:r w:rsidRPr="00ED79B5">
              <w:rPr>
                <w:rFonts w:eastAsia="宋体" w:cs="Times New Roman"/>
                <w:sz w:val="21"/>
                <w:szCs w:val="21"/>
              </w:rPr>
              <w:t xml:space="preserve"> </w:t>
            </w:r>
            <w:r w:rsidRPr="00ED79B5">
              <w:rPr>
                <w:rFonts w:eastAsia="宋体" w:cs="Times New Roman"/>
                <w:sz w:val="21"/>
                <w:szCs w:val="21"/>
              </w:rPr>
              <w:t>氮氧化物的测定</w:t>
            </w:r>
            <w:r w:rsidRPr="00ED79B5">
              <w:rPr>
                <w:rFonts w:eastAsia="宋体" w:cs="Times New Roman"/>
                <w:sz w:val="21"/>
                <w:szCs w:val="21"/>
              </w:rPr>
              <w:t xml:space="preserve"> </w:t>
            </w:r>
            <w:r w:rsidRPr="00ED79B5">
              <w:rPr>
                <w:rFonts w:eastAsia="宋体" w:cs="Times New Roman"/>
                <w:sz w:val="21"/>
                <w:szCs w:val="21"/>
              </w:rPr>
              <w:t>非分散红外吸收法</w:t>
            </w:r>
          </w:p>
        </w:tc>
        <w:tc>
          <w:tcPr>
            <w:tcW w:w="1984" w:type="dxa"/>
          </w:tcPr>
          <w:p w14:paraId="2AF7068C"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692-2014</w:t>
            </w:r>
          </w:p>
        </w:tc>
      </w:tr>
      <w:tr w:rsidR="00ED79B5" w:rsidRPr="00ED79B5" w14:paraId="415765F3" w14:textId="77777777" w:rsidTr="00ED79B5">
        <w:tc>
          <w:tcPr>
            <w:tcW w:w="1101" w:type="dxa"/>
            <w:vMerge/>
            <w:vAlign w:val="center"/>
          </w:tcPr>
          <w:p w14:paraId="0D578C3A" w14:textId="77777777" w:rsidR="00ED79B5" w:rsidRPr="00ED79B5" w:rsidRDefault="00ED79B5" w:rsidP="00ED79B5">
            <w:pPr>
              <w:ind w:firstLineChars="0" w:firstLine="0"/>
              <w:rPr>
                <w:rFonts w:eastAsia="宋体" w:cs="Times New Roman"/>
                <w:sz w:val="21"/>
                <w:szCs w:val="21"/>
              </w:rPr>
            </w:pPr>
          </w:p>
        </w:tc>
        <w:tc>
          <w:tcPr>
            <w:tcW w:w="5103" w:type="dxa"/>
          </w:tcPr>
          <w:p w14:paraId="72AB38E7"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固定污染源排气</w:t>
            </w:r>
            <w:r w:rsidRPr="00ED79B5">
              <w:rPr>
                <w:rFonts w:eastAsia="宋体" w:cs="Times New Roman"/>
                <w:sz w:val="21"/>
                <w:szCs w:val="21"/>
              </w:rPr>
              <w:t xml:space="preserve"> </w:t>
            </w:r>
            <w:r w:rsidRPr="00ED79B5">
              <w:rPr>
                <w:rFonts w:eastAsia="宋体" w:cs="Times New Roman"/>
                <w:sz w:val="21"/>
                <w:szCs w:val="21"/>
              </w:rPr>
              <w:t>氮氧化物的测定</w:t>
            </w:r>
            <w:r w:rsidRPr="00ED79B5">
              <w:rPr>
                <w:rFonts w:eastAsia="宋体" w:cs="Times New Roman"/>
                <w:sz w:val="21"/>
                <w:szCs w:val="21"/>
              </w:rPr>
              <w:t xml:space="preserve"> </w:t>
            </w:r>
            <w:r w:rsidRPr="00ED79B5">
              <w:rPr>
                <w:rFonts w:eastAsia="宋体" w:cs="Times New Roman"/>
                <w:sz w:val="21"/>
                <w:szCs w:val="21"/>
              </w:rPr>
              <w:t>定电位电解法</w:t>
            </w:r>
          </w:p>
        </w:tc>
        <w:tc>
          <w:tcPr>
            <w:tcW w:w="1984" w:type="dxa"/>
          </w:tcPr>
          <w:p w14:paraId="2DB2D9B9"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693-2014</w:t>
            </w:r>
          </w:p>
        </w:tc>
      </w:tr>
      <w:tr w:rsidR="00ED79B5" w:rsidRPr="00ED79B5" w14:paraId="1175862A" w14:textId="77777777" w:rsidTr="00ED79B5">
        <w:tc>
          <w:tcPr>
            <w:tcW w:w="1101" w:type="dxa"/>
            <w:vMerge w:val="restart"/>
            <w:vAlign w:val="center"/>
          </w:tcPr>
          <w:p w14:paraId="50EEE9A7"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汞及其化合物</w:t>
            </w:r>
          </w:p>
        </w:tc>
        <w:tc>
          <w:tcPr>
            <w:tcW w:w="5103" w:type="dxa"/>
          </w:tcPr>
          <w:p w14:paraId="7886855B"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固定污染源废气</w:t>
            </w:r>
            <w:r w:rsidRPr="00ED79B5">
              <w:rPr>
                <w:rFonts w:eastAsia="宋体" w:cs="Times New Roman"/>
                <w:sz w:val="21"/>
                <w:szCs w:val="21"/>
              </w:rPr>
              <w:t xml:space="preserve"> </w:t>
            </w:r>
            <w:r w:rsidRPr="00ED79B5">
              <w:rPr>
                <w:rFonts w:eastAsia="宋体" w:cs="Times New Roman"/>
                <w:sz w:val="21"/>
                <w:szCs w:val="21"/>
              </w:rPr>
              <w:t>汞的测定</w:t>
            </w:r>
            <w:r w:rsidRPr="00ED79B5">
              <w:rPr>
                <w:rFonts w:eastAsia="宋体" w:cs="Times New Roman"/>
                <w:sz w:val="21"/>
                <w:szCs w:val="21"/>
              </w:rPr>
              <w:t xml:space="preserve"> </w:t>
            </w:r>
            <w:r w:rsidRPr="00ED79B5">
              <w:rPr>
                <w:rFonts w:eastAsia="宋体" w:cs="Times New Roman"/>
                <w:sz w:val="21"/>
                <w:szCs w:val="21"/>
              </w:rPr>
              <w:t>冷原子吸收分光光度法（暂行）</w:t>
            </w:r>
          </w:p>
        </w:tc>
        <w:tc>
          <w:tcPr>
            <w:tcW w:w="1984" w:type="dxa"/>
          </w:tcPr>
          <w:p w14:paraId="5BB6DE28"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543-2009</w:t>
            </w:r>
          </w:p>
        </w:tc>
      </w:tr>
      <w:tr w:rsidR="00ED79B5" w:rsidRPr="00ED79B5" w14:paraId="3BD031A2" w14:textId="77777777" w:rsidTr="00ED79B5">
        <w:trPr>
          <w:trHeight w:val="219"/>
        </w:trPr>
        <w:tc>
          <w:tcPr>
            <w:tcW w:w="1101" w:type="dxa"/>
            <w:vMerge/>
            <w:vAlign w:val="center"/>
          </w:tcPr>
          <w:p w14:paraId="64A8C6BB" w14:textId="77777777" w:rsidR="00ED79B5" w:rsidRPr="00ED79B5" w:rsidRDefault="00ED79B5" w:rsidP="00ED79B5">
            <w:pPr>
              <w:ind w:firstLineChars="0" w:firstLine="0"/>
              <w:rPr>
                <w:rFonts w:eastAsia="宋体" w:cs="Times New Roman"/>
                <w:sz w:val="21"/>
                <w:szCs w:val="21"/>
              </w:rPr>
            </w:pPr>
          </w:p>
        </w:tc>
        <w:tc>
          <w:tcPr>
            <w:tcW w:w="5103" w:type="dxa"/>
          </w:tcPr>
          <w:p w14:paraId="39DCED18"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固定污染源废气</w:t>
            </w:r>
            <w:r w:rsidRPr="00ED79B5">
              <w:rPr>
                <w:rFonts w:eastAsia="宋体" w:cs="Times New Roman"/>
                <w:sz w:val="21"/>
                <w:szCs w:val="21"/>
              </w:rPr>
              <w:t xml:space="preserve"> </w:t>
            </w:r>
            <w:r w:rsidRPr="00ED79B5">
              <w:rPr>
                <w:rFonts w:eastAsia="宋体" w:cs="Times New Roman"/>
                <w:sz w:val="21"/>
                <w:szCs w:val="21"/>
              </w:rPr>
              <w:t>气态汞的测定</w:t>
            </w:r>
            <w:r w:rsidRPr="00ED79B5">
              <w:rPr>
                <w:rFonts w:eastAsia="宋体" w:cs="Times New Roman"/>
                <w:sz w:val="21"/>
                <w:szCs w:val="21"/>
              </w:rPr>
              <w:t xml:space="preserve"> </w:t>
            </w:r>
            <w:r w:rsidRPr="00ED79B5">
              <w:rPr>
                <w:rFonts w:eastAsia="宋体" w:cs="Times New Roman"/>
                <w:sz w:val="21"/>
                <w:szCs w:val="21"/>
              </w:rPr>
              <w:t>活性炭吸附热裂解原子吸收分光光度法</w:t>
            </w:r>
          </w:p>
        </w:tc>
        <w:tc>
          <w:tcPr>
            <w:tcW w:w="1984" w:type="dxa"/>
          </w:tcPr>
          <w:p w14:paraId="6B80808A"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HJ 917-2017</w:t>
            </w:r>
          </w:p>
        </w:tc>
      </w:tr>
      <w:tr w:rsidR="00ED79B5" w:rsidRPr="00ED79B5" w14:paraId="64A01158" w14:textId="77777777" w:rsidTr="00ED79B5">
        <w:tc>
          <w:tcPr>
            <w:tcW w:w="1101" w:type="dxa"/>
            <w:vMerge/>
            <w:vAlign w:val="center"/>
          </w:tcPr>
          <w:p w14:paraId="3D0CE54D" w14:textId="77777777" w:rsidR="00ED79B5" w:rsidRPr="00ED79B5" w:rsidRDefault="00ED79B5" w:rsidP="00ED79B5">
            <w:pPr>
              <w:ind w:firstLineChars="0" w:firstLine="0"/>
              <w:rPr>
                <w:rFonts w:eastAsia="宋体" w:cs="Times New Roman"/>
                <w:sz w:val="21"/>
                <w:szCs w:val="21"/>
              </w:rPr>
            </w:pPr>
          </w:p>
        </w:tc>
        <w:tc>
          <w:tcPr>
            <w:tcW w:w="5103" w:type="dxa"/>
          </w:tcPr>
          <w:p w14:paraId="32C57F75"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OHM</w:t>
            </w:r>
            <w:r w:rsidRPr="00ED79B5">
              <w:rPr>
                <w:rFonts w:eastAsia="宋体" w:cs="Times New Roman"/>
                <w:sz w:val="21"/>
                <w:szCs w:val="21"/>
              </w:rPr>
              <w:t>法</w:t>
            </w:r>
            <w:r w:rsidRPr="00ED79B5">
              <w:rPr>
                <w:rFonts w:eastAsia="宋体" w:cs="Times New Roman"/>
                <w:sz w:val="21"/>
                <w:szCs w:val="21"/>
              </w:rPr>
              <w:t xml:space="preserve"> </w:t>
            </w:r>
          </w:p>
        </w:tc>
        <w:tc>
          <w:tcPr>
            <w:tcW w:w="1984" w:type="dxa"/>
          </w:tcPr>
          <w:p w14:paraId="5DB78617" w14:textId="77777777" w:rsidR="00ED79B5" w:rsidRPr="00ED79B5" w:rsidRDefault="00ED79B5" w:rsidP="00ED79B5">
            <w:pPr>
              <w:ind w:firstLineChars="0" w:firstLine="0"/>
              <w:rPr>
                <w:rFonts w:eastAsia="宋体" w:cs="Times New Roman"/>
                <w:sz w:val="21"/>
                <w:szCs w:val="21"/>
              </w:rPr>
            </w:pPr>
          </w:p>
        </w:tc>
      </w:tr>
      <w:tr w:rsidR="00ED79B5" w:rsidRPr="00ED79B5" w14:paraId="34036448" w14:textId="77777777" w:rsidTr="00ED79B5">
        <w:tc>
          <w:tcPr>
            <w:tcW w:w="1101" w:type="dxa"/>
            <w:vMerge/>
            <w:vAlign w:val="center"/>
          </w:tcPr>
          <w:p w14:paraId="6BC659DF" w14:textId="77777777" w:rsidR="00ED79B5" w:rsidRPr="00ED79B5" w:rsidRDefault="00ED79B5" w:rsidP="00ED79B5">
            <w:pPr>
              <w:ind w:firstLineChars="0" w:firstLine="0"/>
              <w:rPr>
                <w:rFonts w:eastAsia="宋体" w:cs="Times New Roman"/>
                <w:sz w:val="21"/>
                <w:szCs w:val="21"/>
              </w:rPr>
            </w:pPr>
          </w:p>
        </w:tc>
        <w:tc>
          <w:tcPr>
            <w:tcW w:w="5103" w:type="dxa"/>
          </w:tcPr>
          <w:p w14:paraId="3372B859"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M29</w:t>
            </w:r>
            <w:r w:rsidRPr="00ED79B5">
              <w:rPr>
                <w:rFonts w:eastAsia="宋体" w:cs="Times New Roman"/>
                <w:sz w:val="21"/>
                <w:szCs w:val="21"/>
              </w:rPr>
              <w:t>法</w:t>
            </w:r>
          </w:p>
        </w:tc>
        <w:tc>
          <w:tcPr>
            <w:tcW w:w="1984" w:type="dxa"/>
          </w:tcPr>
          <w:p w14:paraId="5316FD61" w14:textId="77777777" w:rsidR="00ED79B5" w:rsidRPr="00ED79B5" w:rsidRDefault="00ED79B5" w:rsidP="00ED79B5">
            <w:pPr>
              <w:ind w:firstLineChars="0" w:firstLine="0"/>
              <w:rPr>
                <w:rFonts w:eastAsia="宋体" w:cs="Times New Roman"/>
                <w:sz w:val="21"/>
                <w:szCs w:val="21"/>
              </w:rPr>
            </w:pPr>
          </w:p>
        </w:tc>
      </w:tr>
      <w:tr w:rsidR="00ED79B5" w:rsidRPr="00ED79B5" w14:paraId="34113EAD" w14:textId="77777777" w:rsidTr="00ED79B5">
        <w:tc>
          <w:tcPr>
            <w:tcW w:w="1101" w:type="dxa"/>
            <w:vMerge w:val="restart"/>
            <w:vAlign w:val="center"/>
          </w:tcPr>
          <w:p w14:paraId="012AE32B"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三氧化硫</w:t>
            </w:r>
          </w:p>
        </w:tc>
        <w:tc>
          <w:tcPr>
            <w:tcW w:w="5103" w:type="dxa"/>
          </w:tcPr>
          <w:p w14:paraId="6559A742"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EPA 8</w:t>
            </w:r>
            <w:r w:rsidRPr="00ED79B5">
              <w:rPr>
                <w:rFonts w:eastAsia="宋体" w:cs="Times New Roman"/>
                <w:sz w:val="21"/>
                <w:szCs w:val="21"/>
              </w:rPr>
              <w:t>异丙醇吸收法</w:t>
            </w:r>
          </w:p>
        </w:tc>
        <w:tc>
          <w:tcPr>
            <w:tcW w:w="1984" w:type="dxa"/>
          </w:tcPr>
          <w:p w14:paraId="3B72897C" w14:textId="77777777" w:rsidR="00ED79B5" w:rsidRPr="00ED79B5" w:rsidRDefault="00ED79B5" w:rsidP="00ED79B5">
            <w:pPr>
              <w:ind w:firstLineChars="0" w:firstLine="0"/>
              <w:rPr>
                <w:rFonts w:eastAsia="宋体" w:cs="Times New Roman"/>
                <w:sz w:val="21"/>
                <w:szCs w:val="21"/>
              </w:rPr>
            </w:pPr>
          </w:p>
        </w:tc>
      </w:tr>
      <w:tr w:rsidR="00ED79B5" w:rsidRPr="00ED79B5" w14:paraId="7E992527" w14:textId="77777777" w:rsidTr="00ED79B5">
        <w:tc>
          <w:tcPr>
            <w:tcW w:w="1101" w:type="dxa"/>
            <w:vMerge/>
            <w:vAlign w:val="center"/>
          </w:tcPr>
          <w:p w14:paraId="149E4A84" w14:textId="77777777" w:rsidR="00ED79B5" w:rsidRPr="00ED79B5" w:rsidRDefault="00ED79B5" w:rsidP="00ED79B5">
            <w:pPr>
              <w:ind w:firstLineChars="0" w:firstLine="0"/>
              <w:rPr>
                <w:rFonts w:eastAsia="宋体" w:cs="Times New Roman"/>
                <w:sz w:val="21"/>
                <w:szCs w:val="21"/>
              </w:rPr>
            </w:pPr>
          </w:p>
        </w:tc>
        <w:tc>
          <w:tcPr>
            <w:tcW w:w="5103" w:type="dxa"/>
          </w:tcPr>
          <w:p w14:paraId="179D715D"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EPA 8A</w:t>
            </w:r>
            <w:r w:rsidRPr="00ED79B5">
              <w:rPr>
                <w:rFonts w:eastAsia="宋体" w:cs="Times New Roman"/>
                <w:sz w:val="21"/>
                <w:szCs w:val="21"/>
              </w:rPr>
              <w:t>冷凝法</w:t>
            </w:r>
          </w:p>
        </w:tc>
        <w:tc>
          <w:tcPr>
            <w:tcW w:w="1984" w:type="dxa"/>
          </w:tcPr>
          <w:p w14:paraId="0E12B43C" w14:textId="77777777" w:rsidR="00ED79B5" w:rsidRPr="00ED79B5" w:rsidRDefault="00ED79B5" w:rsidP="00ED79B5">
            <w:pPr>
              <w:ind w:firstLineChars="0" w:firstLine="0"/>
              <w:rPr>
                <w:rFonts w:eastAsia="宋体" w:cs="Times New Roman"/>
                <w:sz w:val="21"/>
                <w:szCs w:val="21"/>
              </w:rPr>
            </w:pPr>
          </w:p>
        </w:tc>
      </w:tr>
      <w:tr w:rsidR="00ED79B5" w:rsidRPr="00ED79B5" w14:paraId="485D04DB" w14:textId="77777777" w:rsidTr="00ED79B5">
        <w:tc>
          <w:tcPr>
            <w:tcW w:w="1101" w:type="dxa"/>
            <w:vMerge/>
            <w:vAlign w:val="center"/>
          </w:tcPr>
          <w:p w14:paraId="543354AF" w14:textId="77777777" w:rsidR="00ED79B5" w:rsidRPr="00ED79B5" w:rsidRDefault="00ED79B5" w:rsidP="00ED79B5">
            <w:pPr>
              <w:ind w:firstLineChars="0" w:firstLine="0"/>
              <w:rPr>
                <w:rFonts w:eastAsia="宋体" w:cs="Times New Roman"/>
                <w:sz w:val="21"/>
                <w:szCs w:val="21"/>
              </w:rPr>
            </w:pPr>
          </w:p>
        </w:tc>
        <w:tc>
          <w:tcPr>
            <w:tcW w:w="5103" w:type="dxa"/>
          </w:tcPr>
          <w:p w14:paraId="50449FCE"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火电厂烟气中</w:t>
            </w:r>
            <w:r w:rsidRPr="00ED79B5">
              <w:rPr>
                <w:rFonts w:eastAsia="宋体" w:cs="Times New Roman"/>
                <w:sz w:val="21"/>
                <w:szCs w:val="21"/>
              </w:rPr>
              <w:t xml:space="preserve"> SO</w:t>
            </w:r>
            <w:r w:rsidRPr="00ED79B5">
              <w:rPr>
                <w:rFonts w:eastAsia="宋体" w:cs="Times New Roman"/>
                <w:sz w:val="21"/>
                <w:szCs w:val="21"/>
                <w:vertAlign w:val="subscript"/>
              </w:rPr>
              <w:t>3</w:t>
            </w:r>
            <w:r w:rsidRPr="00ED79B5">
              <w:rPr>
                <w:rFonts w:eastAsia="宋体" w:cs="Times New Roman"/>
                <w:sz w:val="21"/>
                <w:szCs w:val="21"/>
              </w:rPr>
              <w:t>测试方法</w:t>
            </w:r>
            <w:r w:rsidRPr="00ED79B5">
              <w:rPr>
                <w:rFonts w:eastAsia="宋体" w:cs="Times New Roman"/>
                <w:sz w:val="21"/>
                <w:szCs w:val="21"/>
              </w:rPr>
              <w:t xml:space="preserve"> </w:t>
            </w:r>
            <w:r w:rsidRPr="00ED79B5">
              <w:rPr>
                <w:rFonts w:eastAsia="宋体" w:cs="Times New Roman"/>
                <w:sz w:val="21"/>
                <w:szCs w:val="21"/>
              </w:rPr>
              <w:t>控制冷凝法</w:t>
            </w:r>
          </w:p>
        </w:tc>
        <w:tc>
          <w:tcPr>
            <w:tcW w:w="1984" w:type="dxa"/>
          </w:tcPr>
          <w:p w14:paraId="73B380B1"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DL/T 1990-2019</w:t>
            </w:r>
          </w:p>
        </w:tc>
      </w:tr>
      <w:tr w:rsidR="00ED79B5" w:rsidRPr="00ED79B5" w14:paraId="3BFE531A" w14:textId="77777777" w:rsidTr="00ED79B5">
        <w:tc>
          <w:tcPr>
            <w:tcW w:w="1101" w:type="dxa"/>
            <w:vMerge/>
            <w:vAlign w:val="center"/>
          </w:tcPr>
          <w:p w14:paraId="33901775" w14:textId="77777777" w:rsidR="00ED79B5" w:rsidRPr="00ED79B5" w:rsidRDefault="00ED79B5" w:rsidP="00ED79B5">
            <w:pPr>
              <w:ind w:firstLineChars="0" w:firstLine="0"/>
              <w:rPr>
                <w:rFonts w:eastAsia="宋体" w:cs="Times New Roman"/>
                <w:sz w:val="21"/>
                <w:szCs w:val="21"/>
              </w:rPr>
            </w:pPr>
          </w:p>
        </w:tc>
        <w:tc>
          <w:tcPr>
            <w:tcW w:w="5103" w:type="dxa"/>
          </w:tcPr>
          <w:p w14:paraId="39E0AB70"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石灰石</w:t>
            </w:r>
            <w:r w:rsidRPr="00ED79B5">
              <w:rPr>
                <w:rFonts w:eastAsia="宋体" w:cs="Times New Roman"/>
                <w:sz w:val="21"/>
                <w:szCs w:val="21"/>
              </w:rPr>
              <w:t>-</w:t>
            </w:r>
            <w:r w:rsidRPr="00ED79B5">
              <w:rPr>
                <w:rFonts w:eastAsia="宋体" w:cs="Times New Roman"/>
                <w:sz w:val="21"/>
                <w:szCs w:val="21"/>
              </w:rPr>
              <w:t>石膏湿法烟气脱硫装置性能验收试验规范</w:t>
            </w:r>
          </w:p>
        </w:tc>
        <w:tc>
          <w:tcPr>
            <w:tcW w:w="1984" w:type="dxa"/>
          </w:tcPr>
          <w:p w14:paraId="7B1DA98C"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DL/T 998-2016</w:t>
            </w:r>
          </w:p>
        </w:tc>
      </w:tr>
      <w:tr w:rsidR="00ED79B5" w:rsidRPr="00ED79B5" w14:paraId="098E4155" w14:textId="77777777" w:rsidTr="00ED79B5">
        <w:tc>
          <w:tcPr>
            <w:tcW w:w="1101" w:type="dxa"/>
            <w:vAlign w:val="center"/>
          </w:tcPr>
          <w:p w14:paraId="26C6CE02"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可溶盐</w:t>
            </w:r>
          </w:p>
        </w:tc>
        <w:tc>
          <w:tcPr>
            <w:tcW w:w="5103" w:type="dxa"/>
          </w:tcPr>
          <w:p w14:paraId="33D9FA18"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EPA 202</w:t>
            </w:r>
            <w:r w:rsidRPr="00ED79B5">
              <w:rPr>
                <w:rFonts w:eastAsia="宋体" w:cs="Times New Roman"/>
                <w:sz w:val="21"/>
                <w:szCs w:val="21"/>
              </w:rPr>
              <w:t>冷凝法</w:t>
            </w:r>
          </w:p>
        </w:tc>
        <w:tc>
          <w:tcPr>
            <w:tcW w:w="1984" w:type="dxa"/>
          </w:tcPr>
          <w:p w14:paraId="4C5C3C9D" w14:textId="77777777" w:rsidR="00ED79B5" w:rsidRPr="00ED79B5" w:rsidRDefault="00ED79B5" w:rsidP="00ED79B5">
            <w:pPr>
              <w:ind w:firstLineChars="0" w:firstLine="0"/>
              <w:rPr>
                <w:rFonts w:eastAsia="宋体" w:cs="Times New Roman"/>
                <w:sz w:val="21"/>
                <w:szCs w:val="21"/>
              </w:rPr>
            </w:pPr>
          </w:p>
        </w:tc>
      </w:tr>
      <w:tr w:rsidR="00ED79B5" w:rsidRPr="00ED79B5" w14:paraId="3EFABD4F" w14:textId="77777777" w:rsidTr="00ED79B5">
        <w:tc>
          <w:tcPr>
            <w:tcW w:w="1101" w:type="dxa"/>
            <w:vAlign w:val="center"/>
          </w:tcPr>
          <w:p w14:paraId="316D1BBE" w14:textId="77777777" w:rsidR="00ED79B5" w:rsidRPr="00ED79B5" w:rsidRDefault="00ED79B5" w:rsidP="00ED79B5">
            <w:pPr>
              <w:ind w:firstLineChars="0" w:firstLine="0"/>
              <w:rPr>
                <w:rFonts w:eastAsia="宋体" w:cs="Times New Roman"/>
                <w:sz w:val="21"/>
                <w:szCs w:val="21"/>
                <w:highlight w:val="yellow"/>
              </w:rPr>
            </w:pPr>
            <w:r w:rsidRPr="00ED79B5">
              <w:rPr>
                <w:rFonts w:eastAsia="宋体" w:cs="Times New Roman"/>
                <w:sz w:val="21"/>
                <w:szCs w:val="21"/>
              </w:rPr>
              <w:t>烟气参数</w:t>
            </w:r>
          </w:p>
        </w:tc>
        <w:tc>
          <w:tcPr>
            <w:tcW w:w="5103" w:type="dxa"/>
          </w:tcPr>
          <w:p w14:paraId="41CE14E6" w14:textId="77777777" w:rsidR="00ED79B5" w:rsidRPr="00ED79B5" w:rsidRDefault="00ED79B5" w:rsidP="00ED79B5">
            <w:pPr>
              <w:ind w:firstLineChars="0" w:firstLine="0"/>
              <w:rPr>
                <w:rFonts w:eastAsia="宋体" w:cs="Times New Roman"/>
                <w:sz w:val="21"/>
                <w:szCs w:val="21"/>
                <w:highlight w:val="yellow"/>
              </w:rPr>
            </w:pPr>
            <w:r w:rsidRPr="00ED79B5">
              <w:rPr>
                <w:rFonts w:eastAsia="宋体" w:cs="Times New Roman"/>
                <w:sz w:val="21"/>
                <w:szCs w:val="21"/>
              </w:rPr>
              <w:t>固定污染源排气中颗粒物测定与气态污染物采样方法</w:t>
            </w:r>
          </w:p>
        </w:tc>
        <w:tc>
          <w:tcPr>
            <w:tcW w:w="1984" w:type="dxa"/>
          </w:tcPr>
          <w:p w14:paraId="1A04A355"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GB/T 16157-1996</w:t>
            </w:r>
          </w:p>
        </w:tc>
      </w:tr>
      <w:tr w:rsidR="00ED79B5" w:rsidRPr="00ED79B5" w14:paraId="30AC544A" w14:textId="77777777" w:rsidTr="00ED79B5">
        <w:tc>
          <w:tcPr>
            <w:tcW w:w="8188" w:type="dxa"/>
            <w:gridSpan w:val="3"/>
            <w:vAlign w:val="center"/>
          </w:tcPr>
          <w:p w14:paraId="343D59D7" w14:textId="77777777" w:rsidR="00ED79B5" w:rsidRPr="00ED79B5" w:rsidRDefault="00ED79B5" w:rsidP="00ED79B5">
            <w:pPr>
              <w:ind w:firstLineChars="0" w:firstLine="0"/>
              <w:rPr>
                <w:rFonts w:eastAsia="宋体" w:cs="Times New Roman"/>
                <w:sz w:val="21"/>
                <w:szCs w:val="21"/>
              </w:rPr>
            </w:pPr>
            <w:r w:rsidRPr="00ED79B5">
              <w:rPr>
                <w:rFonts w:eastAsia="宋体" w:cs="Times New Roman"/>
                <w:sz w:val="21"/>
                <w:szCs w:val="21"/>
              </w:rPr>
              <w:t>备注：测试指标并不仅局限于上述几项，可自定义，检测标准按规定执行。</w:t>
            </w:r>
          </w:p>
        </w:tc>
      </w:tr>
    </w:tbl>
    <w:p w14:paraId="6E055B29" w14:textId="7D907067" w:rsidR="00AA6606" w:rsidRPr="00F82C2D" w:rsidRDefault="00AA6606" w:rsidP="00F82C2D">
      <w:pPr>
        <w:ind w:firstLine="480"/>
        <w:rPr>
          <w:rFonts w:eastAsia="宋体" w:cs="Times New Roman"/>
          <w:sz w:val="24"/>
          <w:szCs w:val="24"/>
        </w:rPr>
      </w:pPr>
      <w:r w:rsidRPr="00F82C2D">
        <w:rPr>
          <w:rFonts w:eastAsia="宋体" w:cs="Times New Roman"/>
          <w:sz w:val="24"/>
          <w:szCs w:val="24"/>
        </w:rPr>
        <w:t>2</w:t>
      </w:r>
      <w:r w:rsidRPr="00F82C2D">
        <w:rPr>
          <w:rFonts w:eastAsia="宋体" w:cs="Times New Roman" w:hint="eastAsia"/>
          <w:sz w:val="24"/>
          <w:szCs w:val="24"/>
        </w:rPr>
        <w:t>）工艺运行指标测试方法</w:t>
      </w:r>
    </w:p>
    <w:p w14:paraId="11F44739" w14:textId="57AD81F9" w:rsidR="00AA6606" w:rsidRPr="00F82C2D" w:rsidRDefault="00AA6606" w:rsidP="00F82C2D">
      <w:pPr>
        <w:ind w:firstLine="480"/>
        <w:rPr>
          <w:rFonts w:eastAsia="宋体" w:cs="Times New Roman"/>
          <w:sz w:val="24"/>
          <w:szCs w:val="24"/>
        </w:rPr>
      </w:pPr>
      <w:r w:rsidRPr="00F82C2D">
        <w:rPr>
          <w:rFonts w:eastAsia="宋体" w:cs="Times New Roman" w:hint="eastAsia"/>
          <w:sz w:val="24"/>
          <w:szCs w:val="24"/>
        </w:rPr>
        <w:t>工艺运行指标应优先选择现行的国家或行业标准方法作为测试方法。在企业已有数据真实可信的条件下，可直接采</w:t>
      </w:r>
      <w:r w:rsidR="00AB061A">
        <w:rPr>
          <w:rFonts w:eastAsia="宋体" w:cs="Times New Roman" w:hint="eastAsia"/>
          <w:sz w:val="24"/>
          <w:szCs w:val="24"/>
        </w:rPr>
        <w:t>用</w:t>
      </w:r>
      <w:r w:rsidRPr="00F82C2D">
        <w:rPr>
          <w:rFonts w:eastAsia="宋体" w:cs="Times New Roman" w:hint="eastAsia"/>
          <w:sz w:val="24"/>
          <w:szCs w:val="24"/>
        </w:rPr>
        <w:t>企业自测数据；在企业数据缺失或可疑</w:t>
      </w:r>
      <w:r w:rsidRPr="00F82C2D">
        <w:rPr>
          <w:rFonts w:eastAsia="宋体" w:cs="Times New Roman" w:hint="eastAsia"/>
          <w:sz w:val="24"/>
          <w:szCs w:val="24"/>
        </w:rPr>
        <w:lastRenderedPageBreak/>
        <w:t>情况下，应开展现场测试。</w:t>
      </w:r>
    </w:p>
    <w:p w14:paraId="3A36E94F" w14:textId="057DA77F" w:rsidR="00AA6606" w:rsidRPr="00F82C2D" w:rsidRDefault="00AA6606" w:rsidP="00F82C2D">
      <w:pPr>
        <w:ind w:firstLine="480"/>
        <w:rPr>
          <w:rFonts w:eastAsia="宋体" w:cs="Times New Roman"/>
          <w:sz w:val="24"/>
          <w:szCs w:val="24"/>
        </w:rPr>
      </w:pPr>
      <w:r w:rsidRPr="00F82C2D">
        <w:rPr>
          <w:rFonts w:eastAsia="宋体" w:cs="Times New Roman" w:hint="eastAsia"/>
          <w:sz w:val="24"/>
          <w:szCs w:val="24"/>
        </w:rPr>
        <w:t>烟气参数烟气量、温度、氧含量等按照</w:t>
      </w:r>
      <w:r w:rsidRPr="00F82C2D">
        <w:rPr>
          <w:rFonts w:eastAsia="宋体" w:cs="Times New Roman" w:hint="eastAsia"/>
          <w:sz w:val="24"/>
          <w:szCs w:val="24"/>
        </w:rPr>
        <w:t>GB/T 16157</w:t>
      </w:r>
      <w:r w:rsidRPr="00F82C2D">
        <w:rPr>
          <w:rFonts w:eastAsia="宋体" w:cs="Times New Roman" w:hint="eastAsia"/>
          <w:sz w:val="24"/>
          <w:szCs w:val="24"/>
        </w:rPr>
        <w:t>的相关规定执行；污染物浓度测定按照其对应的标准方法的相关规定执行。技术治理设施的工艺参数参照其工程技术规范的相关规定执行，无技术规范的选择适当的方法。</w:t>
      </w:r>
    </w:p>
    <w:p w14:paraId="596BBAAE" w14:textId="38D1C31F" w:rsidR="00AA6606" w:rsidRPr="00F82C2D" w:rsidRDefault="00AA6606" w:rsidP="00F82C2D">
      <w:pPr>
        <w:ind w:firstLine="480"/>
        <w:rPr>
          <w:rFonts w:eastAsia="宋体" w:cs="Times New Roman"/>
          <w:sz w:val="24"/>
          <w:szCs w:val="24"/>
        </w:rPr>
      </w:pPr>
      <w:r w:rsidRPr="00F82C2D">
        <w:rPr>
          <w:rFonts w:eastAsia="宋体" w:cs="Times New Roman"/>
          <w:sz w:val="24"/>
          <w:szCs w:val="24"/>
        </w:rPr>
        <w:t>3</w:t>
      </w:r>
      <w:r w:rsidRPr="00F82C2D">
        <w:rPr>
          <w:rFonts w:eastAsia="宋体" w:cs="Times New Roman" w:hint="eastAsia"/>
          <w:sz w:val="24"/>
          <w:szCs w:val="24"/>
        </w:rPr>
        <w:t>）维护管理指标测试方法</w:t>
      </w:r>
    </w:p>
    <w:p w14:paraId="299A5D7C" w14:textId="77777777" w:rsidR="004F1413" w:rsidRPr="00F82C2D" w:rsidRDefault="004F1413" w:rsidP="00F82C2D">
      <w:pPr>
        <w:ind w:firstLine="480"/>
        <w:rPr>
          <w:rFonts w:eastAsia="宋体" w:cs="Times New Roman"/>
          <w:sz w:val="24"/>
          <w:szCs w:val="24"/>
        </w:rPr>
      </w:pPr>
      <w:r w:rsidRPr="00F82C2D">
        <w:rPr>
          <w:rFonts w:eastAsia="宋体" w:cs="Times New Roman" w:hint="eastAsia"/>
          <w:sz w:val="24"/>
          <w:szCs w:val="24"/>
        </w:rPr>
        <w:t>对于操作及维护管理过程，应当</w:t>
      </w:r>
      <w:r w:rsidR="00A069E2" w:rsidRPr="00F82C2D">
        <w:rPr>
          <w:rFonts w:eastAsia="宋体" w:cs="Times New Roman" w:hint="eastAsia"/>
          <w:sz w:val="24"/>
          <w:szCs w:val="24"/>
        </w:rPr>
        <w:t>记录故障发生时间、原因、排除方法，并对测试期间的故障次数、故障频率等进行统计</w:t>
      </w:r>
      <w:r w:rsidRPr="00F82C2D">
        <w:rPr>
          <w:rFonts w:eastAsia="宋体" w:cs="Times New Roman" w:hint="eastAsia"/>
          <w:sz w:val="24"/>
          <w:szCs w:val="24"/>
        </w:rPr>
        <w:t>，考察故障和异常的发生频率</w:t>
      </w:r>
      <w:r w:rsidR="00A069E2" w:rsidRPr="00F82C2D">
        <w:rPr>
          <w:rFonts w:eastAsia="宋体" w:cs="Times New Roman" w:hint="eastAsia"/>
          <w:sz w:val="24"/>
          <w:szCs w:val="24"/>
        </w:rPr>
        <w:t>。记录故障发生时间、是否可以简单的排除故障及排除故障所需时间</w:t>
      </w:r>
      <w:r w:rsidRPr="00F82C2D">
        <w:rPr>
          <w:rFonts w:eastAsia="宋体" w:cs="Times New Roman" w:hint="eastAsia"/>
          <w:sz w:val="24"/>
          <w:szCs w:val="24"/>
        </w:rPr>
        <w:t>，考察故障排除的难易程度</w:t>
      </w:r>
      <w:r w:rsidR="00A069E2" w:rsidRPr="00F82C2D">
        <w:rPr>
          <w:rFonts w:eastAsia="宋体" w:cs="Times New Roman" w:hint="eastAsia"/>
          <w:sz w:val="24"/>
          <w:szCs w:val="24"/>
        </w:rPr>
        <w:t>。检查并记录设备的连续稳定运转时间</w:t>
      </w:r>
      <w:r w:rsidRPr="00F82C2D">
        <w:rPr>
          <w:rFonts w:eastAsia="宋体" w:cs="Times New Roman" w:hint="eastAsia"/>
          <w:sz w:val="24"/>
          <w:szCs w:val="24"/>
        </w:rPr>
        <w:t>，考察设备稳定运转性能</w:t>
      </w:r>
      <w:r w:rsidR="00A069E2" w:rsidRPr="00F82C2D">
        <w:rPr>
          <w:rFonts w:eastAsia="宋体" w:cs="Times New Roman" w:hint="eastAsia"/>
          <w:sz w:val="24"/>
          <w:szCs w:val="24"/>
        </w:rPr>
        <w:t>。检查并记录自动控制的可靠性，手动系统的可靠性，有无自动报警系统等</w:t>
      </w:r>
      <w:r w:rsidRPr="00F82C2D">
        <w:rPr>
          <w:rFonts w:eastAsia="宋体" w:cs="Times New Roman" w:hint="eastAsia"/>
          <w:sz w:val="24"/>
          <w:szCs w:val="24"/>
        </w:rPr>
        <w:t>，考察控制系统的可靠性</w:t>
      </w:r>
      <w:r w:rsidR="00A069E2" w:rsidRPr="00F82C2D">
        <w:rPr>
          <w:rFonts w:eastAsia="宋体" w:cs="Times New Roman" w:hint="eastAsia"/>
          <w:sz w:val="24"/>
          <w:szCs w:val="24"/>
        </w:rPr>
        <w:t>。</w:t>
      </w:r>
    </w:p>
    <w:p w14:paraId="33FC5990" w14:textId="42A74674" w:rsidR="00AA6606" w:rsidRPr="00F82C2D" w:rsidRDefault="004F1413" w:rsidP="00F82C2D">
      <w:pPr>
        <w:ind w:firstLine="480"/>
        <w:rPr>
          <w:rFonts w:eastAsia="宋体" w:cs="Times New Roman"/>
          <w:sz w:val="24"/>
          <w:szCs w:val="24"/>
        </w:rPr>
      </w:pPr>
      <w:r w:rsidRPr="00F82C2D">
        <w:rPr>
          <w:rFonts w:eastAsia="宋体" w:cs="Times New Roman" w:hint="eastAsia"/>
          <w:sz w:val="24"/>
          <w:szCs w:val="24"/>
        </w:rPr>
        <w:t>对于</w:t>
      </w:r>
      <w:r w:rsidR="00AA6606" w:rsidRPr="00F82C2D">
        <w:rPr>
          <w:rFonts w:eastAsia="宋体" w:cs="Times New Roman" w:hint="eastAsia"/>
          <w:sz w:val="24"/>
          <w:szCs w:val="24"/>
        </w:rPr>
        <w:t>环境影响、原料及资源消耗指标</w:t>
      </w:r>
      <w:r w:rsidRPr="00F82C2D">
        <w:rPr>
          <w:rFonts w:eastAsia="宋体" w:cs="Times New Roman" w:hint="eastAsia"/>
          <w:sz w:val="24"/>
          <w:szCs w:val="24"/>
        </w:rPr>
        <w:t>可以通过设备运行参数获得，具体获取方式可参考表</w:t>
      </w:r>
      <w:r w:rsidRPr="00F82C2D">
        <w:rPr>
          <w:rFonts w:eastAsia="宋体" w:cs="Times New Roman" w:hint="eastAsia"/>
          <w:sz w:val="24"/>
          <w:szCs w:val="24"/>
        </w:rPr>
        <w:t>3-</w:t>
      </w:r>
      <w:r w:rsidRPr="00F82C2D">
        <w:rPr>
          <w:rFonts w:eastAsia="宋体" w:cs="Times New Roman"/>
          <w:sz w:val="24"/>
          <w:szCs w:val="24"/>
        </w:rPr>
        <w:t>6</w:t>
      </w:r>
      <w:r w:rsidRPr="00F82C2D">
        <w:rPr>
          <w:rFonts w:eastAsia="宋体" w:cs="Times New Roman" w:hint="eastAsia"/>
          <w:sz w:val="24"/>
          <w:szCs w:val="24"/>
        </w:rPr>
        <w:t>所示方法。</w:t>
      </w:r>
    </w:p>
    <w:p w14:paraId="725FDB3E" w14:textId="77777777" w:rsidR="006D5641" w:rsidRPr="004F1413" w:rsidRDefault="006D5641" w:rsidP="006D5641">
      <w:pPr>
        <w:ind w:firstLine="562"/>
        <w:jc w:val="center"/>
        <w:rPr>
          <w:rFonts w:cs="Times New Roman"/>
          <w:b/>
        </w:rPr>
      </w:pPr>
      <w:r w:rsidRPr="00F002A5">
        <w:rPr>
          <w:rFonts w:cs="Times New Roman"/>
          <w:b/>
        </w:rPr>
        <w:t>表</w:t>
      </w:r>
      <w:r>
        <w:rPr>
          <w:rFonts w:cs="Times New Roman"/>
          <w:b/>
        </w:rPr>
        <w:t>3-6</w:t>
      </w:r>
      <w:r w:rsidRPr="00F002A5">
        <w:rPr>
          <w:rFonts w:cs="Times New Roman"/>
          <w:b/>
        </w:rPr>
        <w:t xml:space="preserve">  </w:t>
      </w:r>
      <w:r w:rsidRPr="00F002A5">
        <w:rPr>
          <w:rFonts w:cs="Times New Roman"/>
          <w:b/>
        </w:rPr>
        <w:t>维护管理指标</w:t>
      </w:r>
      <w:r w:rsidRPr="00F32240">
        <w:rPr>
          <w:rFonts w:cs="Times New Roman" w:hint="eastAsia"/>
          <w:b/>
        </w:rPr>
        <w:t>测试方法</w:t>
      </w:r>
    </w:p>
    <w:tbl>
      <w:tblPr>
        <w:tblStyle w:val="ad"/>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97"/>
        <w:gridCol w:w="2620"/>
        <w:gridCol w:w="4305"/>
      </w:tblGrid>
      <w:tr w:rsidR="006D5641" w:rsidRPr="00F82C2D" w14:paraId="38A22C64" w14:textId="77777777" w:rsidTr="00030817">
        <w:tc>
          <w:tcPr>
            <w:tcW w:w="937" w:type="pct"/>
          </w:tcPr>
          <w:p w14:paraId="626AD621"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项目分类</w:t>
            </w:r>
          </w:p>
        </w:tc>
        <w:tc>
          <w:tcPr>
            <w:tcW w:w="1537" w:type="pct"/>
          </w:tcPr>
          <w:p w14:paraId="37A58C87"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运行及维护管理项目</w:t>
            </w:r>
          </w:p>
        </w:tc>
        <w:tc>
          <w:tcPr>
            <w:tcW w:w="2526" w:type="pct"/>
          </w:tcPr>
          <w:p w14:paraId="650CD708"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具体指标的获取方式</w:t>
            </w:r>
          </w:p>
        </w:tc>
      </w:tr>
      <w:tr w:rsidR="006D5641" w:rsidRPr="00F82C2D" w14:paraId="7508C382" w14:textId="77777777" w:rsidTr="00030817">
        <w:tc>
          <w:tcPr>
            <w:tcW w:w="937" w:type="pct"/>
            <w:vMerge w:val="restart"/>
            <w:vAlign w:val="center"/>
          </w:tcPr>
          <w:p w14:paraId="408DD40A"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原料及资源消耗</w:t>
            </w:r>
          </w:p>
        </w:tc>
        <w:tc>
          <w:tcPr>
            <w:tcW w:w="1537" w:type="pct"/>
          </w:tcPr>
          <w:p w14:paraId="1C0C6A10"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原料耗（煤）</w:t>
            </w:r>
          </w:p>
        </w:tc>
        <w:tc>
          <w:tcPr>
            <w:tcW w:w="2526" w:type="pct"/>
          </w:tcPr>
          <w:p w14:paraId="234DA6E7"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计量泵测定</w:t>
            </w:r>
          </w:p>
        </w:tc>
      </w:tr>
      <w:tr w:rsidR="006D5641" w:rsidRPr="00F82C2D" w14:paraId="367872E2" w14:textId="77777777" w:rsidTr="00030817">
        <w:tc>
          <w:tcPr>
            <w:tcW w:w="937" w:type="pct"/>
            <w:vMerge/>
          </w:tcPr>
          <w:p w14:paraId="6C413907" w14:textId="77777777" w:rsidR="006D5641" w:rsidRPr="00F82C2D" w:rsidRDefault="006D5641" w:rsidP="00030817">
            <w:pPr>
              <w:spacing w:line="240" w:lineRule="auto"/>
              <w:ind w:firstLineChars="0" w:firstLine="0"/>
              <w:rPr>
                <w:rFonts w:eastAsia="宋体" w:cs="Times New Roman"/>
                <w:sz w:val="21"/>
                <w:szCs w:val="21"/>
              </w:rPr>
            </w:pPr>
          </w:p>
        </w:tc>
        <w:tc>
          <w:tcPr>
            <w:tcW w:w="1537" w:type="pct"/>
          </w:tcPr>
          <w:p w14:paraId="1D35A37A"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药剂种类及用量</w:t>
            </w:r>
          </w:p>
        </w:tc>
        <w:tc>
          <w:tcPr>
            <w:tcW w:w="2526" w:type="pct"/>
          </w:tcPr>
          <w:p w14:paraId="2DCD4262"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计量泵或加药设备消耗测定</w:t>
            </w:r>
          </w:p>
        </w:tc>
      </w:tr>
      <w:tr w:rsidR="006D5641" w:rsidRPr="00F82C2D" w14:paraId="1B602868" w14:textId="77777777" w:rsidTr="00030817">
        <w:tc>
          <w:tcPr>
            <w:tcW w:w="937" w:type="pct"/>
            <w:vMerge/>
          </w:tcPr>
          <w:p w14:paraId="45DC144E" w14:textId="77777777" w:rsidR="006D5641" w:rsidRPr="00F82C2D" w:rsidRDefault="006D5641" w:rsidP="00030817">
            <w:pPr>
              <w:spacing w:line="240" w:lineRule="auto"/>
              <w:ind w:firstLineChars="0" w:firstLine="0"/>
              <w:rPr>
                <w:rFonts w:eastAsia="宋体" w:cs="Times New Roman"/>
                <w:sz w:val="21"/>
                <w:szCs w:val="21"/>
              </w:rPr>
            </w:pPr>
          </w:p>
        </w:tc>
        <w:tc>
          <w:tcPr>
            <w:tcW w:w="1537" w:type="pct"/>
          </w:tcPr>
          <w:p w14:paraId="2703C3C3"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电耗</w:t>
            </w:r>
          </w:p>
        </w:tc>
        <w:tc>
          <w:tcPr>
            <w:tcW w:w="2526" w:type="pct"/>
          </w:tcPr>
          <w:p w14:paraId="5679D7FF"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全部测试对象的电力消耗，实际测量或计算</w:t>
            </w:r>
          </w:p>
        </w:tc>
      </w:tr>
      <w:tr w:rsidR="006D5641" w:rsidRPr="00F82C2D" w14:paraId="37D3653F" w14:textId="77777777" w:rsidTr="00030817">
        <w:tc>
          <w:tcPr>
            <w:tcW w:w="937" w:type="pct"/>
            <w:vMerge/>
          </w:tcPr>
          <w:p w14:paraId="52FADE4B" w14:textId="77777777" w:rsidR="006D5641" w:rsidRPr="00F82C2D" w:rsidRDefault="006D5641" w:rsidP="00030817">
            <w:pPr>
              <w:spacing w:line="240" w:lineRule="auto"/>
              <w:ind w:firstLineChars="0" w:firstLine="0"/>
              <w:rPr>
                <w:rFonts w:eastAsia="宋体" w:cs="Times New Roman"/>
                <w:sz w:val="21"/>
                <w:szCs w:val="21"/>
              </w:rPr>
            </w:pPr>
          </w:p>
        </w:tc>
        <w:tc>
          <w:tcPr>
            <w:tcW w:w="1537" w:type="pct"/>
          </w:tcPr>
          <w:p w14:paraId="7D2ECC24"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水耗</w:t>
            </w:r>
          </w:p>
        </w:tc>
        <w:tc>
          <w:tcPr>
            <w:tcW w:w="2526" w:type="pct"/>
          </w:tcPr>
          <w:p w14:paraId="075A8CAC"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计量泵或计量表</w:t>
            </w:r>
          </w:p>
        </w:tc>
      </w:tr>
      <w:tr w:rsidR="006D5641" w:rsidRPr="00F82C2D" w14:paraId="4D5F15D0" w14:textId="77777777" w:rsidTr="00030817">
        <w:tc>
          <w:tcPr>
            <w:tcW w:w="937" w:type="pct"/>
          </w:tcPr>
          <w:p w14:paraId="43DFF5A8"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噪声</w:t>
            </w:r>
          </w:p>
        </w:tc>
        <w:tc>
          <w:tcPr>
            <w:tcW w:w="1537" w:type="pct"/>
          </w:tcPr>
          <w:p w14:paraId="01E00AB9"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等效连续</w:t>
            </w:r>
            <w:r w:rsidRPr="00F82C2D">
              <w:rPr>
                <w:rFonts w:eastAsia="宋体" w:cs="Times New Roman"/>
                <w:sz w:val="21"/>
                <w:szCs w:val="21"/>
              </w:rPr>
              <w:t>A</w:t>
            </w:r>
            <w:r w:rsidRPr="00F82C2D">
              <w:rPr>
                <w:rFonts w:eastAsia="宋体" w:cs="Times New Roman"/>
                <w:sz w:val="21"/>
                <w:szCs w:val="21"/>
              </w:rPr>
              <w:t>声级</w:t>
            </w:r>
          </w:p>
        </w:tc>
        <w:tc>
          <w:tcPr>
            <w:tcW w:w="2526" w:type="pct"/>
          </w:tcPr>
          <w:p w14:paraId="0B0802C6"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按照</w:t>
            </w:r>
            <w:r w:rsidRPr="00F82C2D">
              <w:rPr>
                <w:rFonts w:eastAsia="宋体" w:cs="Times New Roman"/>
                <w:sz w:val="21"/>
                <w:szCs w:val="21"/>
              </w:rPr>
              <w:t>GB1234</w:t>
            </w:r>
            <w:r w:rsidRPr="00F82C2D">
              <w:rPr>
                <w:rFonts w:eastAsia="宋体" w:cs="Times New Roman"/>
                <w:sz w:val="21"/>
                <w:szCs w:val="21"/>
              </w:rPr>
              <w:t>进行现场检测</w:t>
            </w:r>
          </w:p>
        </w:tc>
      </w:tr>
      <w:tr w:rsidR="006D5641" w:rsidRPr="00F82C2D" w14:paraId="6BC8BF68" w14:textId="77777777" w:rsidTr="00030817">
        <w:tc>
          <w:tcPr>
            <w:tcW w:w="937" w:type="pct"/>
          </w:tcPr>
          <w:p w14:paraId="53D499A7"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废水</w:t>
            </w:r>
          </w:p>
        </w:tc>
        <w:tc>
          <w:tcPr>
            <w:tcW w:w="1537" w:type="pct"/>
          </w:tcPr>
          <w:p w14:paraId="1E178911"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污水处理设施药剂添加量</w:t>
            </w:r>
          </w:p>
        </w:tc>
        <w:tc>
          <w:tcPr>
            <w:tcW w:w="2526" w:type="pct"/>
          </w:tcPr>
          <w:p w14:paraId="07F20C26"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计量泵或加药设备消耗测定</w:t>
            </w:r>
          </w:p>
        </w:tc>
      </w:tr>
      <w:tr w:rsidR="006D5641" w:rsidRPr="00F82C2D" w14:paraId="3A8F7425" w14:textId="77777777" w:rsidTr="00030817">
        <w:tc>
          <w:tcPr>
            <w:tcW w:w="937" w:type="pct"/>
            <w:vMerge w:val="restart"/>
            <w:vAlign w:val="center"/>
          </w:tcPr>
          <w:p w14:paraId="0F63DC11" w14:textId="77777777" w:rsidR="006D5641" w:rsidRPr="00F82C2D" w:rsidRDefault="006D5641" w:rsidP="00030817">
            <w:pPr>
              <w:spacing w:line="240" w:lineRule="auto"/>
              <w:ind w:firstLineChars="0" w:firstLine="0"/>
              <w:jc w:val="center"/>
              <w:rPr>
                <w:rFonts w:eastAsia="宋体" w:cs="Times New Roman"/>
                <w:sz w:val="21"/>
                <w:szCs w:val="21"/>
              </w:rPr>
            </w:pPr>
            <w:r w:rsidRPr="00F82C2D">
              <w:rPr>
                <w:rFonts w:eastAsia="宋体" w:cs="Times New Roman"/>
                <w:sz w:val="21"/>
                <w:szCs w:val="21"/>
              </w:rPr>
              <w:t>固体废物</w:t>
            </w:r>
          </w:p>
        </w:tc>
        <w:tc>
          <w:tcPr>
            <w:tcW w:w="1537" w:type="pct"/>
          </w:tcPr>
          <w:p w14:paraId="04FE1F38"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脱硫副产物产生量</w:t>
            </w:r>
          </w:p>
        </w:tc>
        <w:tc>
          <w:tcPr>
            <w:tcW w:w="2526" w:type="pct"/>
          </w:tcPr>
          <w:p w14:paraId="24004CCF"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计量泵测定</w:t>
            </w:r>
          </w:p>
        </w:tc>
      </w:tr>
      <w:tr w:rsidR="006D5641" w:rsidRPr="00F82C2D" w14:paraId="1E6B61EB" w14:textId="77777777" w:rsidTr="00030817">
        <w:tc>
          <w:tcPr>
            <w:tcW w:w="937" w:type="pct"/>
            <w:vMerge/>
            <w:vAlign w:val="center"/>
          </w:tcPr>
          <w:p w14:paraId="2C678C34" w14:textId="77777777" w:rsidR="006D5641" w:rsidRPr="00F82C2D" w:rsidRDefault="006D5641" w:rsidP="00030817">
            <w:pPr>
              <w:spacing w:line="240" w:lineRule="auto"/>
              <w:ind w:firstLineChars="0" w:firstLine="0"/>
              <w:jc w:val="center"/>
              <w:rPr>
                <w:rFonts w:eastAsia="宋体" w:cs="Times New Roman"/>
                <w:sz w:val="21"/>
                <w:szCs w:val="21"/>
              </w:rPr>
            </w:pPr>
          </w:p>
        </w:tc>
        <w:tc>
          <w:tcPr>
            <w:tcW w:w="1537" w:type="pct"/>
          </w:tcPr>
          <w:p w14:paraId="1B7A7BC9"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废滤袋产生量</w:t>
            </w:r>
          </w:p>
        </w:tc>
        <w:tc>
          <w:tcPr>
            <w:tcW w:w="2526" w:type="pct"/>
          </w:tcPr>
          <w:p w14:paraId="44EBA024"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计量泵测定</w:t>
            </w:r>
          </w:p>
        </w:tc>
      </w:tr>
      <w:tr w:rsidR="006D5641" w:rsidRPr="00F82C2D" w14:paraId="0D2F0051" w14:textId="77777777" w:rsidTr="00030817">
        <w:tc>
          <w:tcPr>
            <w:tcW w:w="937" w:type="pct"/>
            <w:vMerge/>
            <w:vAlign w:val="center"/>
          </w:tcPr>
          <w:p w14:paraId="189829DF" w14:textId="77777777" w:rsidR="006D5641" w:rsidRPr="00F82C2D" w:rsidRDefault="006D5641" w:rsidP="00030817">
            <w:pPr>
              <w:spacing w:line="240" w:lineRule="auto"/>
              <w:ind w:firstLineChars="0" w:firstLine="0"/>
              <w:jc w:val="center"/>
              <w:rPr>
                <w:rFonts w:eastAsia="宋体" w:cs="Times New Roman"/>
                <w:sz w:val="21"/>
                <w:szCs w:val="21"/>
              </w:rPr>
            </w:pPr>
          </w:p>
        </w:tc>
        <w:tc>
          <w:tcPr>
            <w:tcW w:w="1537" w:type="pct"/>
          </w:tcPr>
          <w:p w14:paraId="208B1E04"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废脱硝催化剂产生量</w:t>
            </w:r>
          </w:p>
        </w:tc>
        <w:tc>
          <w:tcPr>
            <w:tcW w:w="2526" w:type="pct"/>
          </w:tcPr>
          <w:p w14:paraId="140B364E"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计量泵测定</w:t>
            </w:r>
          </w:p>
        </w:tc>
      </w:tr>
      <w:tr w:rsidR="006D5641" w:rsidRPr="00F82C2D" w14:paraId="6ADEA621" w14:textId="77777777" w:rsidTr="00030817">
        <w:tc>
          <w:tcPr>
            <w:tcW w:w="937" w:type="pct"/>
            <w:vMerge/>
          </w:tcPr>
          <w:p w14:paraId="5F2BDCD2" w14:textId="77777777" w:rsidR="006D5641" w:rsidRPr="00F82C2D" w:rsidRDefault="006D5641" w:rsidP="00030817">
            <w:pPr>
              <w:spacing w:line="240" w:lineRule="auto"/>
              <w:ind w:firstLineChars="0" w:firstLine="0"/>
              <w:rPr>
                <w:rFonts w:eastAsia="宋体" w:cs="Times New Roman"/>
                <w:sz w:val="21"/>
                <w:szCs w:val="21"/>
              </w:rPr>
            </w:pPr>
          </w:p>
        </w:tc>
        <w:tc>
          <w:tcPr>
            <w:tcW w:w="1537" w:type="pct"/>
          </w:tcPr>
          <w:p w14:paraId="30C34360"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污泥产生量</w:t>
            </w:r>
          </w:p>
        </w:tc>
        <w:tc>
          <w:tcPr>
            <w:tcW w:w="2526" w:type="pct"/>
          </w:tcPr>
          <w:p w14:paraId="4DFC809B" w14:textId="77777777" w:rsidR="006D5641" w:rsidRPr="00F82C2D" w:rsidRDefault="006D5641" w:rsidP="00030817">
            <w:pPr>
              <w:spacing w:line="240" w:lineRule="auto"/>
              <w:ind w:firstLineChars="0" w:firstLine="0"/>
              <w:rPr>
                <w:rFonts w:eastAsia="宋体" w:cs="Times New Roman"/>
                <w:sz w:val="21"/>
                <w:szCs w:val="21"/>
              </w:rPr>
            </w:pPr>
            <w:r w:rsidRPr="00F82C2D">
              <w:rPr>
                <w:rFonts w:eastAsia="宋体" w:cs="Times New Roman"/>
                <w:sz w:val="21"/>
                <w:szCs w:val="21"/>
              </w:rPr>
              <w:t>计量泵测定</w:t>
            </w:r>
          </w:p>
        </w:tc>
      </w:tr>
    </w:tbl>
    <w:p w14:paraId="7F992E0F" w14:textId="67B44D13" w:rsidR="006D5641" w:rsidRPr="008753F6" w:rsidRDefault="006D5641" w:rsidP="006D5641">
      <w:pPr>
        <w:pStyle w:val="4"/>
        <w:spacing w:before="100" w:after="100" w:line="360" w:lineRule="auto"/>
        <w:ind w:firstLineChars="0" w:firstLine="0"/>
        <w:rPr>
          <w:rFonts w:ascii="Times New Roman" w:hAnsi="Times New Roman" w:cs="Times New Roman"/>
        </w:rPr>
      </w:pP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w:t>
      </w:r>
      <w:r w:rsidRPr="008753F6">
        <w:rPr>
          <w:rFonts w:ascii="Times New Roman" w:hAnsi="Times New Roman" w:cs="Times New Roman"/>
        </w:rPr>
        <w:t>验证评价</w:t>
      </w:r>
      <w:r>
        <w:rPr>
          <w:rFonts w:ascii="Times New Roman" w:hAnsi="Times New Roman" w:cs="Times New Roman" w:hint="eastAsia"/>
        </w:rPr>
        <w:t>指标的数据处理</w:t>
      </w:r>
    </w:p>
    <w:p w14:paraId="235B4600" w14:textId="10B0F263" w:rsidR="006D5641" w:rsidRPr="00F82C2D" w:rsidRDefault="006D5641" w:rsidP="00F82C2D">
      <w:pPr>
        <w:ind w:firstLine="480"/>
        <w:rPr>
          <w:rFonts w:eastAsia="宋体" w:cs="Times New Roman"/>
          <w:sz w:val="24"/>
          <w:szCs w:val="24"/>
        </w:rPr>
      </w:pPr>
      <w:r w:rsidRPr="00F82C2D">
        <w:rPr>
          <w:rFonts w:eastAsia="宋体" w:cs="Times New Roman" w:hint="eastAsia"/>
          <w:sz w:val="24"/>
          <w:szCs w:val="24"/>
        </w:rPr>
        <w:t>验证评价是在对测试数据进行统计分析的基础上，对数据结果给出科学、合</w:t>
      </w:r>
      <w:r w:rsidRPr="00F82C2D">
        <w:rPr>
          <w:rFonts w:eastAsia="宋体" w:cs="Times New Roman" w:hint="eastAsia"/>
          <w:sz w:val="24"/>
          <w:szCs w:val="24"/>
        </w:rPr>
        <w:lastRenderedPageBreak/>
        <w:t>理的评价。一般采用均值、中位数、数据范围、方差等对环境效果指标、工艺运行指标及维护管理指标等进行统计分析，并围绕着技术自我声明的内容，对燃煤电站烟气污染物超低排放技术的污染物去除率、处理效果稳定性、运行可靠性、经济性等进行综合评价。</w:t>
      </w:r>
    </w:p>
    <w:p w14:paraId="76DB93CB" w14:textId="038FD990" w:rsidR="006D5641" w:rsidRPr="00F82C2D" w:rsidRDefault="006D5641" w:rsidP="00F82C2D">
      <w:pPr>
        <w:ind w:firstLine="480"/>
        <w:rPr>
          <w:rFonts w:eastAsia="宋体" w:cs="Times New Roman"/>
          <w:sz w:val="24"/>
          <w:szCs w:val="24"/>
        </w:rPr>
      </w:pPr>
      <w:r w:rsidRPr="00F82C2D">
        <w:rPr>
          <w:rFonts w:eastAsia="宋体" w:cs="Times New Roman" w:hint="eastAsia"/>
          <w:sz w:val="24"/>
          <w:szCs w:val="24"/>
        </w:rPr>
        <w:t>1</w:t>
      </w:r>
      <w:r w:rsidRPr="00F82C2D">
        <w:rPr>
          <w:rFonts w:eastAsia="宋体" w:cs="Times New Roman" w:hint="eastAsia"/>
          <w:sz w:val="24"/>
          <w:szCs w:val="24"/>
        </w:rPr>
        <w:t>）污染物去除率</w:t>
      </w:r>
    </w:p>
    <w:p w14:paraId="649DEC97" w14:textId="77777777" w:rsidR="006D5641" w:rsidRPr="00F82C2D" w:rsidRDefault="006D5641" w:rsidP="00F82C2D">
      <w:pPr>
        <w:ind w:firstLine="480"/>
        <w:rPr>
          <w:rFonts w:eastAsia="宋体" w:cs="Times New Roman"/>
          <w:sz w:val="24"/>
          <w:szCs w:val="24"/>
        </w:rPr>
      </w:pPr>
      <w:r w:rsidRPr="00F82C2D">
        <w:rPr>
          <w:rFonts w:eastAsia="宋体" w:cs="Times New Roman" w:hint="eastAsia"/>
          <w:sz w:val="24"/>
          <w:szCs w:val="24"/>
        </w:rPr>
        <w:t>污染物去除率是验证评价环境效果的重要参数，按照以下公式计算污染物的去除率。同时，对净化装置出口污染物排放浓度的波动、抗负荷冲击能力、连续稳定运行状况等进行分析评价</w:t>
      </w:r>
      <w:r w:rsidRPr="00F82C2D">
        <w:rPr>
          <w:rFonts w:eastAsia="宋体" w:cs="Times New Roman"/>
          <w:sz w:val="24"/>
          <w:szCs w:val="24"/>
        </w:rPr>
        <w:t>。</w:t>
      </w:r>
    </w:p>
    <w:p w14:paraId="0DE736DE" w14:textId="067EA956" w:rsidR="006D5641" w:rsidRPr="00F82C2D" w:rsidRDefault="006D5641" w:rsidP="00F82C2D">
      <w:pPr>
        <w:wordWrap w:val="0"/>
        <w:ind w:firstLineChars="150" w:firstLine="360"/>
        <w:jc w:val="right"/>
        <w:rPr>
          <w:rFonts w:eastAsiaTheme="minorEastAsia" w:cs="Times New Roman"/>
          <w:sz w:val="24"/>
          <w:szCs w:val="24"/>
        </w:rPr>
      </w:pPr>
      <w:r w:rsidRPr="00F82C2D">
        <w:rPr>
          <w:rFonts w:eastAsiaTheme="minorEastAsia" w:cs="Times New Roman"/>
          <w:sz w:val="24"/>
          <w:szCs w:val="24"/>
        </w:rPr>
        <w:t>去除率（</w:t>
      </w:r>
      <w:r w:rsidRPr="00F82C2D">
        <w:rPr>
          <w:rFonts w:eastAsiaTheme="minorEastAsia" w:cs="Times New Roman"/>
          <w:sz w:val="24"/>
          <w:szCs w:val="24"/>
        </w:rPr>
        <w:t>%</w:t>
      </w:r>
      <w:r w:rsidRPr="00F82C2D">
        <w:rPr>
          <w:rFonts w:eastAsiaTheme="minorEastAsia" w:cs="Times New Roman"/>
          <w:sz w:val="24"/>
          <w:szCs w:val="24"/>
        </w:rPr>
        <w:t>）</w:t>
      </w:r>
      <w:r w:rsidRPr="00F82C2D">
        <w:rPr>
          <w:rFonts w:eastAsiaTheme="minorEastAsia" w:cs="Times New Roman"/>
          <w:sz w:val="24"/>
          <w:szCs w:val="24"/>
        </w:rPr>
        <w:t>=</w:t>
      </w:r>
      <w:r w:rsidRPr="00F82C2D">
        <w:rPr>
          <w:rFonts w:eastAsiaTheme="minorEastAsia" w:cs="Times New Roman"/>
          <w:sz w:val="24"/>
          <w:szCs w:val="24"/>
        </w:rPr>
        <w:t>（</w:t>
      </w:r>
      <w:r w:rsidRPr="00F82C2D">
        <w:rPr>
          <w:rFonts w:eastAsiaTheme="minorEastAsia" w:cs="Times New Roman"/>
          <w:sz w:val="24"/>
          <w:szCs w:val="24"/>
        </w:rPr>
        <w:t>C</w:t>
      </w:r>
      <w:r w:rsidRPr="00F82C2D">
        <w:rPr>
          <w:rFonts w:eastAsiaTheme="minorEastAsia" w:cs="Times New Roman"/>
          <w:sz w:val="24"/>
          <w:szCs w:val="24"/>
          <w:vertAlign w:val="subscript"/>
        </w:rPr>
        <w:t>i</w:t>
      </w:r>
      <w:r w:rsidRPr="00F82C2D">
        <w:rPr>
          <w:rFonts w:eastAsiaTheme="minorEastAsia" w:cs="Times New Roman"/>
          <w:sz w:val="24"/>
          <w:szCs w:val="24"/>
          <w:vertAlign w:val="subscript"/>
        </w:rPr>
        <w:t>进</w:t>
      </w:r>
      <w:r w:rsidRPr="00F82C2D">
        <w:rPr>
          <w:rFonts w:eastAsiaTheme="minorEastAsia" w:cs="Times New Roman"/>
          <w:sz w:val="24"/>
          <w:szCs w:val="24"/>
        </w:rPr>
        <w:t>- C</w:t>
      </w:r>
      <w:r w:rsidRPr="00F82C2D">
        <w:rPr>
          <w:rFonts w:eastAsiaTheme="minorEastAsia" w:cs="Times New Roman"/>
          <w:sz w:val="24"/>
          <w:szCs w:val="24"/>
          <w:vertAlign w:val="subscript"/>
        </w:rPr>
        <w:t>i</w:t>
      </w:r>
      <w:r w:rsidRPr="00F82C2D">
        <w:rPr>
          <w:rFonts w:eastAsiaTheme="minorEastAsia" w:cs="Times New Roman"/>
          <w:sz w:val="24"/>
          <w:szCs w:val="24"/>
          <w:vertAlign w:val="subscript"/>
        </w:rPr>
        <w:t>出</w:t>
      </w:r>
      <w:r w:rsidRPr="00F82C2D">
        <w:rPr>
          <w:rFonts w:eastAsiaTheme="minorEastAsia" w:cs="Times New Roman"/>
          <w:sz w:val="24"/>
          <w:szCs w:val="24"/>
        </w:rPr>
        <w:t>）</w:t>
      </w:r>
      <w:r w:rsidRPr="00F82C2D">
        <w:rPr>
          <w:rFonts w:eastAsiaTheme="minorEastAsia" w:cs="Times New Roman"/>
          <w:sz w:val="24"/>
          <w:szCs w:val="24"/>
        </w:rPr>
        <w:t>/ C</w:t>
      </w:r>
      <w:r w:rsidRPr="00F82C2D">
        <w:rPr>
          <w:rFonts w:eastAsiaTheme="minorEastAsia" w:cs="Times New Roman"/>
          <w:sz w:val="24"/>
          <w:szCs w:val="24"/>
          <w:vertAlign w:val="subscript"/>
        </w:rPr>
        <w:t>i</w:t>
      </w:r>
      <w:r w:rsidRPr="00F82C2D">
        <w:rPr>
          <w:rFonts w:eastAsiaTheme="minorEastAsia" w:cs="Times New Roman"/>
          <w:sz w:val="24"/>
          <w:szCs w:val="24"/>
          <w:vertAlign w:val="subscript"/>
        </w:rPr>
        <w:t>进</w:t>
      </w:r>
      <w:r w:rsidRPr="00F82C2D">
        <w:rPr>
          <w:rFonts w:eastAsiaTheme="minorEastAsia" w:cs="Times New Roman"/>
          <w:sz w:val="24"/>
          <w:szCs w:val="24"/>
        </w:rPr>
        <w:t xml:space="preserve">×100%          </w:t>
      </w:r>
      <w:r w:rsidRPr="00F82C2D">
        <w:rPr>
          <w:rFonts w:eastAsiaTheme="minorEastAsia" w:cs="Times New Roman"/>
          <w:sz w:val="24"/>
          <w:szCs w:val="24"/>
        </w:rPr>
        <w:t>（式</w:t>
      </w:r>
      <w:r w:rsidRPr="00F82C2D">
        <w:rPr>
          <w:rFonts w:eastAsiaTheme="minorEastAsia" w:cs="Times New Roman"/>
          <w:sz w:val="24"/>
          <w:szCs w:val="24"/>
        </w:rPr>
        <w:t>3-1</w:t>
      </w:r>
      <w:r w:rsidRPr="00F82C2D">
        <w:rPr>
          <w:rFonts w:eastAsiaTheme="minorEastAsia" w:cs="Times New Roman"/>
          <w:sz w:val="24"/>
          <w:szCs w:val="24"/>
        </w:rPr>
        <w:t>）</w:t>
      </w:r>
    </w:p>
    <w:p w14:paraId="7A308A82" w14:textId="77777777" w:rsidR="006D5641" w:rsidRPr="00F82C2D" w:rsidRDefault="006D5641" w:rsidP="00F82C2D">
      <w:pPr>
        <w:ind w:firstLineChars="150" w:firstLine="360"/>
        <w:rPr>
          <w:rFonts w:eastAsiaTheme="minorEastAsia" w:cs="Times New Roman"/>
          <w:sz w:val="24"/>
          <w:szCs w:val="24"/>
        </w:rPr>
      </w:pPr>
      <w:r w:rsidRPr="00F82C2D">
        <w:rPr>
          <w:rFonts w:eastAsiaTheme="minorEastAsia" w:cs="Times New Roman"/>
          <w:sz w:val="24"/>
          <w:szCs w:val="24"/>
        </w:rPr>
        <w:t>式中：</w:t>
      </w:r>
      <w:r w:rsidRPr="00F82C2D">
        <w:rPr>
          <w:rFonts w:eastAsiaTheme="minorEastAsia" w:cs="Times New Roman"/>
          <w:sz w:val="24"/>
          <w:szCs w:val="24"/>
        </w:rPr>
        <w:t>C</w:t>
      </w:r>
      <w:r w:rsidRPr="00F82C2D">
        <w:rPr>
          <w:rFonts w:eastAsiaTheme="minorEastAsia" w:cs="Times New Roman"/>
          <w:sz w:val="24"/>
          <w:szCs w:val="24"/>
          <w:vertAlign w:val="subscript"/>
        </w:rPr>
        <w:t>i</w:t>
      </w:r>
      <w:r w:rsidRPr="00F82C2D">
        <w:rPr>
          <w:rFonts w:eastAsiaTheme="minorEastAsia" w:cs="Times New Roman"/>
          <w:sz w:val="24"/>
          <w:szCs w:val="24"/>
          <w:vertAlign w:val="subscript"/>
        </w:rPr>
        <w:t>进</w:t>
      </w:r>
      <w:r w:rsidRPr="00F82C2D">
        <w:rPr>
          <w:rFonts w:eastAsiaTheme="minorEastAsia" w:cs="Times New Roman"/>
          <w:sz w:val="24"/>
          <w:szCs w:val="24"/>
        </w:rPr>
        <w:t>——</w:t>
      </w:r>
      <w:r w:rsidRPr="00F82C2D">
        <w:rPr>
          <w:rFonts w:eastAsiaTheme="minorEastAsia" w:cs="Times New Roman"/>
          <w:sz w:val="24"/>
          <w:szCs w:val="24"/>
        </w:rPr>
        <w:t>技术依托装置第</w:t>
      </w:r>
      <w:proofErr w:type="spellStart"/>
      <w:r w:rsidRPr="00F82C2D">
        <w:rPr>
          <w:rFonts w:eastAsiaTheme="minorEastAsia" w:cs="Times New Roman"/>
          <w:sz w:val="24"/>
          <w:szCs w:val="24"/>
        </w:rPr>
        <w:t>i</w:t>
      </w:r>
      <w:proofErr w:type="spellEnd"/>
      <w:r w:rsidRPr="00F82C2D">
        <w:rPr>
          <w:rFonts w:eastAsiaTheme="minorEastAsia" w:cs="Times New Roman"/>
          <w:sz w:val="24"/>
          <w:szCs w:val="24"/>
        </w:rPr>
        <w:t>种污染物的进口浓度，</w:t>
      </w:r>
      <w:r w:rsidRPr="00F82C2D">
        <w:rPr>
          <w:rFonts w:eastAsiaTheme="minorEastAsia" w:cs="Times New Roman"/>
          <w:sz w:val="24"/>
          <w:szCs w:val="24"/>
        </w:rPr>
        <w:t>mg/m</w:t>
      </w:r>
      <w:r w:rsidRPr="00F82C2D">
        <w:rPr>
          <w:rFonts w:eastAsiaTheme="minorEastAsia" w:cs="Times New Roman"/>
          <w:sz w:val="24"/>
          <w:szCs w:val="24"/>
          <w:vertAlign w:val="superscript"/>
        </w:rPr>
        <w:t>3</w:t>
      </w:r>
      <w:r w:rsidRPr="00F82C2D">
        <w:rPr>
          <w:rFonts w:eastAsiaTheme="minorEastAsia" w:cs="Times New Roman"/>
          <w:sz w:val="24"/>
          <w:szCs w:val="24"/>
        </w:rPr>
        <w:t>；</w:t>
      </w:r>
    </w:p>
    <w:p w14:paraId="333E8F58" w14:textId="77777777" w:rsidR="006D5641" w:rsidRPr="00F82C2D" w:rsidRDefault="006D5641" w:rsidP="00F82C2D">
      <w:pPr>
        <w:ind w:firstLineChars="450" w:firstLine="1080"/>
        <w:rPr>
          <w:rFonts w:eastAsiaTheme="minorEastAsia" w:cs="Times New Roman"/>
          <w:sz w:val="24"/>
          <w:szCs w:val="24"/>
        </w:rPr>
      </w:pPr>
      <w:r w:rsidRPr="00F82C2D">
        <w:rPr>
          <w:rFonts w:eastAsiaTheme="minorEastAsia" w:cs="Times New Roman"/>
          <w:sz w:val="24"/>
          <w:szCs w:val="24"/>
        </w:rPr>
        <w:t>C</w:t>
      </w:r>
      <w:r w:rsidRPr="00F82C2D">
        <w:rPr>
          <w:rFonts w:eastAsiaTheme="minorEastAsia" w:cs="Times New Roman"/>
          <w:sz w:val="24"/>
          <w:szCs w:val="24"/>
          <w:vertAlign w:val="subscript"/>
        </w:rPr>
        <w:t>i</w:t>
      </w:r>
      <w:r w:rsidRPr="00F82C2D">
        <w:rPr>
          <w:rFonts w:eastAsiaTheme="minorEastAsia" w:cs="Times New Roman"/>
          <w:sz w:val="24"/>
          <w:szCs w:val="24"/>
          <w:vertAlign w:val="subscript"/>
        </w:rPr>
        <w:t>出</w:t>
      </w:r>
      <w:r w:rsidRPr="00F82C2D">
        <w:rPr>
          <w:rFonts w:eastAsiaTheme="minorEastAsia" w:cs="Times New Roman"/>
          <w:sz w:val="24"/>
          <w:szCs w:val="24"/>
        </w:rPr>
        <w:t>——</w:t>
      </w:r>
      <w:r w:rsidRPr="00F82C2D">
        <w:rPr>
          <w:rFonts w:eastAsiaTheme="minorEastAsia" w:cs="Times New Roman"/>
          <w:sz w:val="24"/>
          <w:szCs w:val="24"/>
        </w:rPr>
        <w:t>技术依托装置第</w:t>
      </w:r>
      <w:proofErr w:type="spellStart"/>
      <w:r w:rsidRPr="00F82C2D">
        <w:rPr>
          <w:rFonts w:eastAsiaTheme="minorEastAsia" w:cs="Times New Roman"/>
          <w:sz w:val="24"/>
          <w:szCs w:val="24"/>
        </w:rPr>
        <w:t>i</w:t>
      </w:r>
      <w:proofErr w:type="spellEnd"/>
      <w:r w:rsidRPr="00F82C2D">
        <w:rPr>
          <w:rFonts w:eastAsiaTheme="minorEastAsia" w:cs="Times New Roman"/>
          <w:sz w:val="24"/>
          <w:szCs w:val="24"/>
        </w:rPr>
        <w:t>种污染物的出口浓度，</w:t>
      </w:r>
      <w:r w:rsidRPr="00F82C2D">
        <w:rPr>
          <w:rFonts w:eastAsiaTheme="minorEastAsia" w:cs="Times New Roman"/>
          <w:sz w:val="24"/>
          <w:szCs w:val="24"/>
        </w:rPr>
        <w:t>mg/m</w:t>
      </w:r>
      <w:r w:rsidRPr="00F82C2D">
        <w:rPr>
          <w:rFonts w:eastAsiaTheme="minorEastAsia" w:cs="Times New Roman"/>
          <w:sz w:val="24"/>
          <w:szCs w:val="24"/>
          <w:vertAlign w:val="superscript"/>
        </w:rPr>
        <w:t>3</w:t>
      </w:r>
      <w:r w:rsidRPr="00F82C2D">
        <w:rPr>
          <w:rFonts w:eastAsiaTheme="minorEastAsia" w:cs="Times New Roman"/>
          <w:sz w:val="24"/>
          <w:szCs w:val="24"/>
        </w:rPr>
        <w:t>。</w:t>
      </w:r>
    </w:p>
    <w:p w14:paraId="521B1337" w14:textId="77777777" w:rsidR="006D5641" w:rsidRPr="00F82C2D" w:rsidRDefault="006D5641" w:rsidP="00F82C2D">
      <w:pPr>
        <w:ind w:firstLine="480"/>
        <w:rPr>
          <w:rFonts w:eastAsia="宋体" w:cs="Times New Roman"/>
          <w:sz w:val="24"/>
          <w:szCs w:val="24"/>
        </w:rPr>
      </w:pPr>
      <w:r w:rsidRPr="00F82C2D">
        <w:rPr>
          <w:rFonts w:eastAsia="宋体" w:cs="Times New Roman" w:hint="eastAsia"/>
          <w:sz w:val="24"/>
          <w:szCs w:val="24"/>
        </w:rPr>
        <w:t>2</w:t>
      </w:r>
      <w:r w:rsidRPr="00F82C2D">
        <w:rPr>
          <w:rFonts w:eastAsia="宋体" w:cs="Times New Roman" w:hint="eastAsia"/>
          <w:sz w:val="24"/>
          <w:szCs w:val="24"/>
        </w:rPr>
        <w:t>）处理效果稳定性</w:t>
      </w:r>
    </w:p>
    <w:p w14:paraId="35A80307" w14:textId="50CB435D" w:rsidR="006D5641" w:rsidRPr="00F82C2D" w:rsidRDefault="006D5641" w:rsidP="00F82C2D">
      <w:pPr>
        <w:ind w:firstLine="480"/>
        <w:rPr>
          <w:rFonts w:eastAsia="宋体" w:cs="Times New Roman"/>
          <w:sz w:val="24"/>
          <w:szCs w:val="24"/>
        </w:rPr>
      </w:pPr>
      <w:r w:rsidRPr="00F82C2D">
        <w:rPr>
          <w:rFonts w:eastAsia="宋体" w:cs="Times New Roman" w:hint="eastAsia"/>
          <w:sz w:val="24"/>
          <w:szCs w:val="24"/>
        </w:rPr>
        <w:t>对净化装置出口污染物排放浓度的波动、抗负荷冲击能力、连续稳定运行状况等进行分析评价。</w:t>
      </w:r>
    </w:p>
    <w:p w14:paraId="20E41F5A" w14:textId="7F9141B4" w:rsidR="006D5641" w:rsidRPr="00F82C2D" w:rsidRDefault="00991167" w:rsidP="00F82C2D">
      <w:pPr>
        <w:ind w:firstLine="480"/>
        <w:rPr>
          <w:rFonts w:eastAsia="宋体" w:cs="Times New Roman"/>
          <w:sz w:val="24"/>
          <w:szCs w:val="24"/>
        </w:rPr>
      </w:pPr>
      <w:r w:rsidRPr="00F82C2D">
        <w:rPr>
          <w:rFonts w:eastAsia="宋体" w:cs="Times New Roman" w:hint="eastAsia"/>
          <w:sz w:val="24"/>
          <w:szCs w:val="24"/>
        </w:rPr>
        <w:t>3</w:t>
      </w:r>
      <w:r w:rsidRPr="00F82C2D">
        <w:rPr>
          <w:rFonts w:eastAsia="宋体" w:cs="Times New Roman" w:hint="eastAsia"/>
          <w:sz w:val="24"/>
          <w:szCs w:val="24"/>
        </w:rPr>
        <w:t>）运转可靠性</w:t>
      </w:r>
    </w:p>
    <w:p w14:paraId="39BB425C" w14:textId="4AE9935B" w:rsidR="006D5641" w:rsidRPr="00F82C2D" w:rsidRDefault="00991167" w:rsidP="00F82C2D">
      <w:pPr>
        <w:ind w:firstLine="480"/>
        <w:rPr>
          <w:rFonts w:eastAsia="宋体" w:cs="Times New Roman"/>
          <w:sz w:val="24"/>
          <w:szCs w:val="24"/>
        </w:rPr>
      </w:pPr>
      <w:r w:rsidRPr="00F82C2D">
        <w:rPr>
          <w:rFonts w:eastAsia="宋体" w:cs="Times New Roman" w:hint="eastAsia"/>
          <w:sz w:val="24"/>
          <w:szCs w:val="24"/>
        </w:rPr>
        <w:t>运行可靠性指标主要根据维护管理难易程度、故障发生频率、排除故障的难易程度、维护管理所需要的技能水平等来进行分析和判断。运行稳定、基本没有发生故障情况可认为运行可靠；发生过故障，但没有影响整体运行，故障很容易被排除的情况可认为运行基本可靠；故障频繁或故障发生后不易排除等情况可认为运行可靠性差。</w:t>
      </w:r>
    </w:p>
    <w:p w14:paraId="68DD59B8" w14:textId="360DF56B" w:rsidR="006D5641" w:rsidRPr="00F82C2D" w:rsidRDefault="00991167" w:rsidP="00F82C2D">
      <w:pPr>
        <w:ind w:firstLine="480"/>
        <w:rPr>
          <w:rFonts w:eastAsia="宋体" w:cs="Times New Roman"/>
          <w:sz w:val="24"/>
          <w:szCs w:val="24"/>
        </w:rPr>
      </w:pPr>
      <w:r w:rsidRPr="00F82C2D">
        <w:rPr>
          <w:rFonts w:eastAsia="宋体" w:cs="Times New Roman" w:hint="eastAsia"/>
          <w:sz w:val="24"/>
          <w:szCs w:val="24"/>
        </w:rPr>
        <w:t>4</w:t>
      </w:r>
      <w:r w:rsidRPr="00F82C2D">
        <w:rPr>
          <w:rFonts w:eastAsia="宋体" w:cs="Times New Roman" w:hint="eastAsia"/>
          <w:sz w:val="24"/>
          <w:szCs w:val="24"/>
        </w:rPr>
        <w:t>）经济性</w:t>
      </w:r>
    </w:p>
    <w:p w14:paraId="508CCD3B" w14:textId="00790484" w:rsidR="00991167" w:rsidRPr="00F82C2D" w:rsidRDefault="00991167" w:rsidP="00F82C2D">
      <w:pPr>
        <w:ind w:firstLine="480"/>
        <w:rPr>
          <w:rFonts w:eastAsia="宋体" w:cs="Times New Roman"/>
          <w:sz w:val="24"/>
          <w:szCs w:val="24"/>
        </w:rPr>
      </w:pPr>
      <w:r w:rsidRPr="00F82C2D">
        <w:rPr>
          <w:rFonts w:eastAsia="宋体" w:cs="Times New Roman" w:hint="eastAsia"/>
          <w:sz w:val="24"/>
          <w:szCs w:val="24"/>
        </w:rPr>
        <w:t>经济性指标主要通过水耗量、电耗量、污染物脱除用药剂量、污染物脱除副产物利用量、维护管理所需人数、装置占地面积等来评价。</w:t>
      </w:r>
    </w:p>
    <w:p w14:paraId="546CCD60" w14:textId="77777777" w:rsidR="00991167" w:rsidRPr="00F82C2D" w:rsidRDefault="00991167" w:rsidP="00F82C2D">
      <w:pPr>
        <w:ind w:firstLine="480"/>
        <w:rPr>
          <w:rFonts w:eastAsia="宋体" w:cs="Times New Roman"/>
          <w:sz w:val="24"/>
          <w:szCs w:val="24"/>
        </w:rPr>
      </w:pPr>
      <w:r w:rsidRPr="00F82C2D">
        <w:rPr>
          <w:rFonts w:eastAsia="宋体" w:cs="Times New Roman" w:hint="eastAsia"/>
          <w:sz w:val="24"/>
          <w:szCs w:val="24"/>
        </w:rPr>
        <w:t>5</w:t>
      </w:r>
      <w:r w:rsidRPr="00F82C2D">
        <w:rPr>
          <w:rFonts w:eastAsia="宋体" w:cs="Times New Roman" w:hint="eastAsia"/>
          <w:sz w:val="24"/>
          <w:szCs w:val="24"/>
        </w:rPr>
        <w:t>）维护管理方便性</w:t>
      </w:r>
      <w:bookmarkStart w:id="48" w:name="_Toc17204495"/>
    </w:p>
    <w:p w14:paraId="2002BDD7" w14:textId="7D9B933F" w:rsidR="006D5641" w:rsidRPr="00F82C2D" w:rsidRDefault="00991167" w:rsidP="00F82C2D">
      <w:pPr>
        <w:ind w:firstLine="480"/>
        <w:rPr>
          <w:rFonts w:eastAsia="宋体" w:cs="Times New Roman"/>
          <w:sz w:val="24"/>
          <w:szCs w:val="24"/>
        </w:rPr>
      </w:pPr>
      <w:r w:rsidRPr="00F82C2D">
        <w:rPr>
          <w:rFonts w:eastAsia="宋体" w:cs="Times New Roman" w:hint="eastAsia"/>
          <w:sz w:val="24"/>
          <w:szCs w:val="24"/>
        </w:rPr>
        <w:lastRenderedPageBreak/>
        <w:t>根据维护管理工作量、维护管理难易程度、维护管理所需要的技能水平等来评价燃煤电站烟气污染物超低排放技术的维护管理性能。能够在无人干扰状态下，实现较长时间的稳定运行时可认为维护管理方便性好，维护管理工作量大或操作复杂，对维护管理人员技术水平要求高，可认为维护管理方便性差。</w:t>
      </w:r>
      <w:bookmarkEnd w:id="48"/>
    </w:p>
    <w:p w14:paraId="605BA2B4" w14:textId="04095448" w:rsidR="004F1413" w:rsidRPr="00F82C2D" w:rsidRDefault="00032C11" w:rsidP="00032C11">
      <w:pPr>
        <w:pStyle w:val="3"/>
        <w:ind w:firstLineChars="71"/>
        <w:rPr>
          <w:rFonts w:asciiTheme="minorEastAsia" w:eastAsiaTheme="minorEastAsia" w:hAnsiTheme="minorEastAsia"/>
        </w:rPr>
      </w:pPr>
      <w:bookmarkStart w:id="49" w:name="_Toc17900809"/>
      <w:r w:rsidRPr="00F82C2D">
        <w:rPr>
          <w:rFonts w:asciiTheme="minorEastAsia" w:eastAsiaTheme="minorEastAsia" w:hAnsiTheme="minorEastAsia" w:hint="eastAsia"/>
        </w:rPr>
        <w:t>4</w:t>
      </w:r>
      <w:r w:rsidRPr="00F82C2D">
        <w:rPr>
          <w:rFonts w:asciiTheme="minorEastAsia" w:eastAsiaTheme="minorEastAsia" w:hAnsiTheme="minorEastAsia"/>
        </w:rPr>
        <w:t>.</w:t>
      </w:r>
      <w:r w:rsidRPr="00F82C2D">
        <w:rPr>
          <w:rFonts w:asciiTheme="minorEastAsia" w:eastAsiaTheme="minorEastAsia" w:hAnsiTheme="minorEastAsia" w:hint="eastAsia"/>
        </w:rPr>
        <w:t>资料收集方法</w:t>
      </w:r>
      <w:bookmarkEnd w:id="49"/>
    </w:p>
    <w:p w14:paraId="74F2F27E" w14:textId="4CB8BFCB" w:rsidR="00032C11" w:rsidRPr="00F82C2D" w:rsidRDefault="00032C11" w:rsidP="00F82C2D">
      <w:pPr>
        <w:ind w:firstLine="480"/>
        <w:rPr>
          <w:rFonts w:eastAsia="宋体" w:cs="Times New Roman"/>
          <w:sz w:val="24"/>
          <w:szCs w:val="24"/>
        </w:rPr>
      </w:pPr>
      <w:r w:rsidRPr="00F82C2D">
        <w:rPr>
          <w:rFonts w:eastAsia="宋体" w:cs="Times New Roman" w:hint="eastAsia"/>
          <w:sz w:val="24"/>
          <w:szCs w:val="24"/>
        </w:rPr>
        <w:t>为保证验证评价</w:t>
      </w:r>
      <w:r w:rsidR="00AB061A">
        <w:rPr>
          <w:rFonts w:eastAsia="宋体" w:cs="Times New Roman" w:hint="eastAsia"/>
          <w:sz w:val="24"/>
          <w:szCs w:val="24"/>
        </w:rPr>
        <w:t>结果</w:t>
      </w:r>
      <w:r w:rsidRPr="00F82C2D">
        <w:rPr>
          <w:rFonts w:eastAsia="宋体" w:cs="Times New Roman" w:hint="eastAsia"/>
          <w:sz w:val="24"/>
          <w:szCs w:val="24"/>
        </w:rPr>
        <w:t>的科学性、公正性、客观性，验证评价方案编制前需要对验证技术的技术信息进行收集、整理和分析。技术信息资料分为基本信息和设计参数两类，技术持有方所提供的技术信息是编制验证评价方案、验证评价报告的基础。</w:t>
      </w:r>
    </w:p>
    <w:p w14:paraId="799F98DE" w14:textId="58523353" w:rsidR="0003420A" w:rsidRPr="00F82C2D" w:rsidRDefault="0003420A" w:rsidP="00F82C2D">
      <w:pPr>
        <w:ind w:firstLine="480"/>
        <w:rPr>
          <w:rFonts w:eastAsia="宋体" w:cs="Times New Roman"/>
          <w:sz w:val="24"/>
          <w:szCs w:val="24"/>
        </w:rPr>
      </w:pPr>
      <w:r w:rsidRPr="00F82C2D">
        <w:rPr>
          <w:rFonts w:eastAsia="宋体" w:cs="Times New Roman" w:hint="eastAsia"/>
          <w:sz w:val="24"/>
          <w:szCs w:val="24"/>
        </w:rPr>
        <w:t>基本信息中，技术创新性主要阐述创新技术或改良技术的基本原理、主要创新点和特点。技术适用性阐明验证评价技术对</w:t>
      </w:r>
      <w:r w:rsidR="00A314D0">
        <w:rPr>
          <w:rFonts w:eastAsia="宋体" w:cs="Times New Roman" w:hint="eastAsia"/>
          <w:sz w:val="24"/>
          <w:szCs w:val="24"/>
        </w:rPr>
        <w:t>烟气</w:t>
      </w:r>
      <w:r w:rsidRPr="00F82C2D">
        <w:rPr>
          <w:rFonts w:eastAsia="宋体" w:cs="Times New Roman" w:hint="eastAsia"/>
          <w:sz w:val="24"/>
          <w:szCs w:val="24"/>
        </w:rPr>
        <w:t>条件、预处理、后处理的要求等适用条件等。已有数据部分可提供所验证的技术有以往的运行数据与资料，经审核后这部分数据可作为验证评价的参考资料。提供的数据必须确保真实、可靠，且同时提供获得数据的环境条件、背景情况等且已有数据的审核应符合</w:t>
      </w:r>
      <w:r w:rsidRPr="00F82C2D">
        <w:rPr>
          <w:rFonts w:eastAsia="宋体" w:cs="Times New Roman" w:hint="eastAsia"/>
          <w:sz w:val="24"/>
          <w:szCs w:val="24"/>
        </w:rPr>
        <w:t>T/CSES-1</w:t>
      </w:r>
      <w:r w:rsidRPr="00F82C2D">
        <w:rPr>
          <w:rFonts w:eastAsia="宋体" w:cs="Times New Roman" w:hint="eastAsia"/>
          <w:sz w:val="24"/>
          <w:szCs w:val="24"/>
        </w:rPr>
        <w:t>附录</w:t>
      </w:r>
      <w:r w:rsidRPr="00F82C2D">
        <w:rPr>
          <w:rFonts w:eastAsia="宋体" w:cs="Times New Roman" w:hint="eastAsia"/>
          <w:sz w:val="24"/>
          <w:szCs w:val="24"/>
        </w:rPr>
        <w:t>3</w:t>
      </w:r>
      <w:r w:rsidRPr="00F82C2D">
        <w:rPr>
          <w:rFonts w:eastAsia="宋体" w:cs="Times New Roman" w:hint="eastAsia"/>
          <w:sz w:val="24"/>
          <w:szCs w:val="24"/>
        </w:rPr>
        <w:t>要求。</w:t>
      </w:r>
    </w:p>
    <w:p w14:paraId="304E1E06" w14:textId="28404BF7" w:rsidR="0003420A" w:rsidRDefault="0003420A" w:rsidP="00F82C2D">
      <w:pPr>
        <w:ind w:firstLine="480"/>
        <w:rPr>
          <w:rFonts w:eastAsia="宋体" w:cs="Times New Roman"/>
          <w:sz w:val="24"/>
          <w:szCs w:val="24"/>
        </w:rPr>
      </w:pPr>
      <w:r w:rsidRPr="00F82C2D">
        <w:rPr>
          <w:rFonts w:eastAsia="宋体" w:cs="Times New Roman" w:hint="eastAsia"/>
          <w:sz w:val="24"/>
          <w:szCs w:val="24"/>
        </w:rPr>
        <w:t>设计参数主要反映验证评价项目的设计条件。该部分以知识产权保护为原则，根据技术的类型，由技术持有方从表</w:t>
      </w:r>
      <w:r w:rsidRPr="00F82C2D">
        <w:rPr>
          <w:rFonts w:eastAsia="宋体" w:cs="Times New Roman"/>
          <w:sz w:val="24"/>
          <w:szCs w:val="24"/>
        </w:rPr>
        <w:t>3-7</w:t>
      </w:r>
      <w:r w:rsidRPr="00F82C2D">
        <w:rPr>
          <w:rFonts w:eastAsia="宋体" w:cs="Times New Roman" w:hint="eastAsia"/>
          <w:sz w:val="24"/>
          <w:szCs w:val="24"/>
        </w:rPr>
        <w:t>中选取能够反映技术特点、可公开的设计参数，供验证评价机构参考。为准确反映技术的特征，设计参数指标的选取不宜少于</w:t>
      </w:r>
      <w:r w:rsidRPr="00F82C2D">
        <w:rPr>
          <w:rFonts w:eastAsia="宋体" w:cs="Times New Roman" w:hint="eastAsia"/>
          <w:sz w:val="24"/>
          <w:szCs w:val="24"/>
        </w:rPr>
        <w:t>2</w:t>
      </w:r>
      <w:r w:rsidRPr="00F82C2D">
        <w:rPr>
          <w:rFonts w:eastAsia="宋体" w:cs="Times New Roman" w:hint="eastAsia"/>
          <w:sz w:val="24"/>
          <w:szCs w:val="24"/>
        </w:rPr>
        <w:t>项。</w:t>
      </w:r>
    </w:p>
    <w:p w14:paraId="45AF05F1" w14:textId="77777777" w:rsidR="00ED79B5" w:rsidRDefault="00ED79B5" w:rsidP="00F82C2D">
      <w:pPr>
        <w:ind w:firstLine="560"/>
      </w:pPr>
    </w:p>
    <w:p w14:paraId="3474E89A" w14:textId="5F252D77" w:rsidR="0003420A" w:rsidRPr="006A6361" w:rsidRDefault="0003420A" w:rsidP="0003420A">
      <w:pPr>
        <w:ind w:firstLine="562"/>
        <w:jc w:val="center"/>
        <w:rPr>
          <w:rFonts w:cs="Times New Roman"/>
          <w:b/>
        </w:rPr>
      </w:pPr>
      <w:r w:rsidRPr="006A6361">
        <w:rPr>
          <w:rFonts w:cs="Times New Roman" w:hint="eastAsia"/>
          <w:b/>
        </w:rPr>
        <w:t>表</w:t>
      </w:r>
      <w:r>
        <w:rPr>
          <w:rFonts w:cs="Times New Roman"/>
          <w:b/>
        </w:rPr>
        <w:t>3</w:t>
      </w:r>
      <w:r w:rsidRPr="006A6361">
        <w:rPr>
          <w:rFonts w:cs="Times New Roman"/>
          <w:b/>
        </w:rPr>
        <w:t>-</w:t>
      </w:r>
      <w:r>
        <w:rPr>
          <w:rFonts w:cs="Times New Roman"/>
          <w:b/>
        </w:rPr>
        <w:t>7</w:t>
      </w:r>
      <w:r w:rsidRPr="006A6361">
        <w:rPr>
          <w:rFonts w:cs="Times New Roman"/>
          <w:b/>
        </w:rPr>
        <w:t xml:space="preserve">  </w:t>
      </w:r>
      <w:r w:rsidRPr="006A6361">
        <w:rPr>
          <w:rFonts w:cs="Times New Roman" w:hint="eastAsia"/>
          <w:b/>
        </w:rPr>
        <w:t>技术资料</w:t>
      </w:r>
    </w:p>
    <w:tbl>
      <w:tblPr>
        <w:tblStyle w:val="a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152"/>
        <w:gridCol w:w="1437"/>
        <w:gridCol w:w="3811"/>
        <w:gridCol w:w="1413"/>
      </w:tblGrid>
      <w:tr w:rsidR="00032C11" w:rsidRPr="00F82C2D" w14:paraId="33B782F8" w14:textId="77777777" w:rsidTr="00032C11">
        <w:tc>
          <w:tcPr>
            <w:tcW w:w="416" w:type="pct"/>
          </w:tcPr>
          <w:p w14:paraId="6678EDB6" w14:textId="77777777" w:rsidR="00032C11" w:rsidRPr="00F82C2D" w:rsidRDefault="00032C11" w:rsidP="00032C11">
            <w:pPr>
              <w:spacing w:line="240" w:lineRule="auto"/>
              <w:ind w:firstLineChars="0" w:firstLine="0"/>
              <w:jc w:val="center"/>
              <w:rPr>
                <w:rFonts w:eastAsia="宋体" w:cs="Times New Roman"/>
                <w:sz w:val="21"/>
                <w:szCs w:val="21"/>
              </w:rPr>
            </w:pPr>
            <w:bookmarkStart w:id="50" w:name="_Hlk528348196"/>
            <w:r w:rsidRPr="00F82C2D">
              <w:rPr>
                <w:rFonts w:eastAsia="宋体" w:cs="Times New Roman"/>
                <w:sz w:val="21"/>
                <w:szCs w:val="21"/>
              </w:rPr>
              <w:t>分类</w:t>
            </w:r>
          </w:p>
        </w:tc>
        <w:tc>
          <w:tcPr>
            <w:tcW w:w="3755" w:type="pct"/>
            <w:gridSpan w:val="3"/>
          </w:tcPr>
          <w:p w14:paraId="48445188"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指标</w:t>
            </w:r>
          </w:p>
        </w:tc>
        <w:tc>
          <w:tcPr>
            <w:tcW w:w="829" w:type="pct"/>
          </w:tcPr>
          <w:p w14:paraId="7FF8B64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单位</w:t>
            </w:r>
          </w:p>
        </w:tc>
      </w:tr>
      <w:tr w:rsidR="00032C11" w:rsidRPr="00F82C2D" w14:paraId="17DCB25D" w14:textId="77777777" w:rsidTr="00032C11">
        <w:tc>
          <w:tcPr>
            <w:tcW w:w="416" w:type="pct"/>
            <w:vMerge w:val="restart"/>
          </w:tcPr>
          <w:p w14:paraId="2228329F"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基</w:t>
            </w:r>
          </w:p>
          <w:p w14:paraId="7B2ABF0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本</w:t>
            </w:r>
          </w:p>
          <w:p w14:paraId="31EF2B0A"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lastRenderedPageBreak/>
              <w:t>信</w:t>
            </w:r>
          </w:p>
          <w:p w14:paraId="3F52DACD"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息</w:t>
            </w:r>
          </w:p>
        </w:tc>
        <w:tc>
          <w:tcPr>
            <w:tcW w:w="3755" w:type="pct"/>
            <w:gridSpan w:val="3"/>
          </w:tcPr>
          <w:p w14:paraId="68A0BED7"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lastRenderedPageBreak/>
              <w:t>技术创新性</w:t>
            </w:r>
          </w:p>
        </w:tc>
        <w:tc>
          <w:tcPr>
            <w:tcW w:w="829" w:type="pct"/>
          </w:tcPr>
          <w:p w14:paraId="79C62C2C"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5E1C337E" w14:textId="77777777" w:rsidTr="00032C11">
        <w:tc>
          <w:tcPr>
            <w:tcW w:w="416" w:type="pct"/>
            <w:vMerge/>
          </w:tcPr>
          <w:p w14:paraId="08B35A1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3755" w:type="pct"/>
            <w:gridSpan w:val="3"/>
          </w:tcPr>
          <w:p w14:paraId="63935EE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技术适用性</w:t>
            </w:r>
          </w:p>
        </w:tc>
        <w:tc>
          <w:tcPr>
            <w:tcW w:w="829" w:type="pct"/>
          </w:tcPr>
          <w:p w14:paraId="27AC68C9"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06804B8F" w14:textId="77777777" w:rsidTr="00032C11">
        <w:tc>
          <w:tcPr>
            <w:tcW w:w="416" w:type="pct"/>
            <w:vMerge/>
          </w:tcPr>
          <w:p w14:paraId="7AF0610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3755" w:type="pct"/>
            <w:gridSpan w:val="3"/>
          </w:tcPr>
          <w:p w14:paraId="72C75E33"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技术自我声明</w:t>
            </w:r>
          </w:p>
        </w:tc>
        <w:tc>
          <w:tcPr>
            <w:tcW w:w="829" w:type="pct"/>
          </w:tcPr>
          <w:p w14:paraId="6575B2C0"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0EDA439F" w14:textId="77777777" w:rsidTr="00032C11">
        <w:tc>
          <w:tcPr>
            <w:tcW w:w="416" w:type="pct"/>
            <w:vMerge/>
          </w:tcPr>
          <w:p w14:paraId="02DF726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3755" w:type="pct"/>
            <w:gridSpan w:val="3"/>
          </w:tcPr>
          <w:p w14:paraId="5134E83B"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主要设备</w:t>
            </w:r>
          </w:p>
        </w:tc>
        <w:tc>
          <w:tcPr>
            <w:tcW w:w="829" w:type="pct"/>
          </w:tcPr>
          <w:p w14:paraId="75BE0137"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72388652" w14:textId="77777777" w:rsidTr="00032C11">
        <w:tc>
          <w:tcPr>
            <w:tcW w:w="416" w:type="pct"/>
            <w:vMerge/>
          </w:tcPr>
          <w:p w14:paraId="6660DBC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3755" w:type="pct"/>
            <w:gridSpan w:val="3"/>
          </w:tcPr>
          <w:p w14:paraId="2CDBC01A"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已有数据</w:t>
            </w:r>
          </w:p>
        </w:tc>
        <w:tc>
          <w:tcPr>
            <w:tcW w:w="829" w:type="pct"/>
          </w:tcPr>
          <w:p w14:paraId="05656D6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50FB6EDD" w14:textId="77777777" w:rsidTr="00032C11">
        <w:tc>
          <w:tcPr>
            <w:tcW w:w="416" w:type="pct"/>
            <w:vMerge/>
          </w:tcPr>
          <w:p w14:paraId="7D85DF9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3755" w:type="pct"/>
            <w:gridSpan w:val="3"/>
          </w:tcPr>
          <w:p w14:paraId="13DE872F"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5AF4D0E4"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2E1BB5C3" w14:textId="77777777" w:rsidTr="00032C11">
        <w:tc>
          <w:tcPr>
            <w:tcW w:w="416" w:type="pct"/>
            <w:vMerge w:val="restart"/>
          </w:tcPr>
          <w:p w14:paraId="58D9074D"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设</w:t>
            </w:r>
          </w:p>
          <w:p w14:paraId="18F9E7D9"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计</w:t>
            </w:r>
          </w:p>
          <w:p w14:paraId="46401F43"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参</w:t>
            </w:r>
          </w:p>
          <w:p w14:paraId="24FC265B"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数</w:t>
            </w:r>
          </w:p>
          <w:p w14:paraId="785842C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val="restart"/>
          </w:tcPr>
          <w:p w14:paraId="6D07B93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除尘</w:t>
            </w:r>
          </w:p>
          <w:p w14:paraId="5C587D6B"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技术</w:t>
            </w:r>
          </w:p>
        </w:tc>
        <w:tc>
          <w:tcPr>
            <w:tcW w:w="843" w:type="pct"/>
            <w:vMerge w:val="restart"/>
          </w:tcPr>
          <w:p w14:paraId="49D04C02"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袋式除尘</w:t>
            </w:r>
          </w:p>
        </w:tc>
        <w:tc>
          <w:tcPr>
            <w:tcW w:w="2236" w:type="pct"/>
          </w:tcPr>
          <w:p w14:paraId="5700D64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运行烟气温度</w:t>
            </w:r>
          </w:p>
        </w:tc>
        <w:tc>
          <w:tcPr>
            <w:tcW w:w="829" w:type="pct"/>
          </w:tcPr>
          <w:p w14:paraId="5629045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3FD19AD1" w14:textId="77777777" w:rsidTr="00032C11">
        <w:tc>
          <w:tcPr>
            <w:tcW w:w="416" w:type="pct"/>
            <w:vMerge/>
          </w:tcPr>
          <w:p w14:paraId="7818C03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8922D8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4AE8AB1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5AF7990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滤料型式</w:t>
            </w:r>
          </w:p>
        </w:tc>
        <w:tc>
          <w:tcPr>
            <w:tcW w:w="829" w:type="pct"/>
            <w:vAlign w:val="center"/>
          </w:tcPr>
          <w:p w14:paraId="67B63998"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58597A1E" w14:textId="77777777" w:rsidTr="00032C11">
        <w:tc>
          <w:tcPr>
            <w:tcW w:w="416" w:type="pct"/>
            <w:vMerge/>
          </w:tcPr>
          <w:p w14:paraId="672D227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990D1B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3CAAEE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21A3AD34"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过滤风速</w:t>
            </w:r>
          </w:p>
        </w:tc>
        <w:tc>
          <w:tcPr>
            <w:tcW w:w="829" w:type="pct"/>
            <w:vAlign w:val="center"/>
          </w:tcPr>
          <w:p w14:paraId="1F3877F6"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m/min</w:t>
            </w:r>
          </w:p>
        </w:tc>
      </w:tr>
      <w:tr w:rsidR="00032C11" w:rsidRPr="00F82C2D" w14:paraId="151AFF23" w14:textId="77777777" w:rsidTr="00032C11">
        <w:tc>
          <w:tcPr>
            <w:tcW w:w="416" w:type="pct"/>
            <w:vMerge/>
          </w:tcPr>
          <w:p w14:paraId="7BAEA8A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68869F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A558F7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F6E336E"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除尘器阻力</w:t>
            </w:r>
          </w:p>
        </w:tc>
        <w:tc>
          <w:tcPr>
            <w:tcW w:w="829" w:type="pct"/>
            <w:vAlign w:val="center"/>
          </w:tcPr>
          <w:p w14:paraId="71B7E35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Pa</w:t>
            </w:r>
          </w:p>
        </w:tc>
      </w:tr>
      <w:tr w:rsidR="00032C11" w:rsidRPr="00F82C2D" w14:paraId="35503C8B" w14:textId="77777777" w:rsidTr="00032C11">
        <w:tc>
          <w:tcPr>
            <w:tcW w:w="416" w:type="pct"/>
            <w:vMerge/>
          </w:tcPr>
          <w:p w14:paraId="47BAA8E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5EEE487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65EA69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2829D2E3"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可实现颗粒物排放浓度</w:t>
            </w:r>
          </w:p>
        </w:tc>
        <w:tc>
          <w:tcPr>
            <w:tcW w:w="829" w:type="pct"/>
            <w:vAlign w:val="center"/>
          </w:tcPr>
          <w:p w14:paraId="678C14D2"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5E1AA728" w14:textId="77777777" w:rsidTr="00032C11">
        <w:tc>
          <w:tcPr>
            <w:tcW w:w="416" w:type="pct"/>
            <w:vMerge/>
          </w:tcPr>
          <w:p w14:paraId="622F806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535DDC7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2DE998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40B52FB4"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01F3EDCD"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1D7C2DF6" w14:textId="77777777" w:rsidTr="00032C11">
        <w:tc>
          <w:tcPr>
            <w:tcW w:w="416" w:type="pct"/>
            <w:vMerge/>
          </w:tcPr>
          <w:p w14:paraId="3F8B8E3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7DC166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val="restart"/>
          </w:tcPr>
          <w:p w14:paraId="0154EE6D"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电除尘</w:t>
            </w:r>
          </w:p>
        </w:tc>
        <w:tc>
          <w:tcPr>
            <w:tcW w:w="2236" w:type="pct"/>
            <w:vAlign w:val="center"/>
          </w:tcPr>
          <w:p w14:paraId="324B8020" w14:textId="77777777" w:rsidR="00032C11" w:rsidRPr="00F82C2D" w:rsidRDefault="00032C11" w:rsidP="00032C11">
            <w:pPr>
              <w:spacing w:line="240" w:lineRule="auto"/>
              <w:ind w:firstLineChars="0" w:firstLine="0"/>
              <w:jc w:val="center"/>
              <w:textAlignment w:val="center"/>
              <w:rPr>
                <w:rFonts w:eastAsia="宋体" w:cs="Times New Roman"/>
                <w:sz w:val="21"/>
                <w:szCs w:val="21"/>
              </w:rPr>
            </w:pPr>
            <w:r w:rsidRPr="00F82C2D">
              <w:rPr>
                <w:rFonts w:eastAsia="宋体" w:cs="Times New Roman"/>
                <w:color w:val="000000"/>
                <w:sz w:val="21"/>
                <w:szCs w:val="21"/>
                <w:lang w:bidi="ar"/>
              </w:rPr>
              <w:t>运行烟气温度</w:t>
            </w:r>
          </w:p>
        </w:tc>
        <w:tc>
          <w:tcPr>
            <w:tcW w:w="829" w:type="pct"/>
            <w:vAlign w:val="center"/>
          </w:tcPr>
          <w:p w14:paraId="157F0BC5" w14:textId="77777777" w:rsidR="00032C11" w:rsidRPr="00F82C2D" w:rsidRDefault="00032C11" w:rsidP="00032C11">
            <w:pPr>
              <w:spacing w:line="240" w:lineRule="auto"/>
              <w:ind w:firstLineChars="0" w:firstLine="0"/>
              <w:jc w:val="center"/>
              <w:textAlignment w:val="center"/>
              <w:rPr>
                <w:rFonts w:eastAsia="宋体" w:cs="Times New Roman"/>
                <w:sz w:val="21"/>
                <w:szCs w:val="21"/>
              </w:rPr>
            </w:pPr>
            <w:r w:rsidRPr="00F82C2D">
              <w:rPr>
                <w:rFonts w:eastAsia="宋体" w:cs="Times New Roman"/>
                <w:color w:val="000000"/>
                <w:sz w:val="21"/>
                <w:szCs w:val="21"/>
                <w:lang w:bidi="ar"/>
              </w:rPr>
              <w:t>℃</w:t>
            </w:r>
          </w:p>
        </w:tc>
      </w:tr>
      <w:tr w:rsidR="00032C11" w:rsidRPr="00F82C2D" w14:paraId="3279BA9B" w14:textId="77777777" w:rsidTr="00032C11">
        <w:tc>
          <w:tcPr>
            <w:tcW w:w="416" w:type="pct"/>
            <w:vMerge/>
          </w:tcPr>
          <w:p w14:paraId="3FFBF78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054DD7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2C1517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1D5EE1ED"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color w:val="000000"/>
                <w:sz w:val="21"/>
                <w:szCs w:val="21"/>
                <w:lang w:bidi="ar"/>
              </w:rPr>
              <w:t>同极距</w:t>
            </w:r>
          </w:p>
        </w:tc>
        <w:tc>
          <w:tcPr>
            <w:tcW w:w="829" w:type="pct"/>
            <w:vAlign w:val="center"/>
          </w:tcPr>
          <w:p w14:paraId="5C0E149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lang w:bidi="ar"/>
              </w:rPr>
              <w:t>mm</w:t>
            </w:r>
          </w:p>
        </w:tc>
      </w:tr>
      <w:tr w:rsidR="00032C11" w:rsidRPr="00F82C2D" w14:paraId="59DF0571" w14:textId="77777777" w:rsidTr="00032C11">
        <w:tc>
          <w:tcPr>
            <w:tcW w:w="416" w:type="pct"/>
            <w:vMerge/>
          </w:tcPr>
          <w:p w14:paraId="02F8A10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17475A4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75EEE2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7FE2F38E" w14:textId="77777777" w:rsidR="00032C11" w:rsidRPr="00F82C2D" w:rsidRDefault="00032C11" w:rsidP="00032C11">
            <w:pPr>
              <w:spacing w:line="240" w:lineRule="auto"/>
              <w:ind w:firstLineChars="0" w:firstLine="0"/>
              <w:jc w:val="center"/>
              <w:rPr>
                <w:rFonts w:eastAsia="宋体" w:cs="Times New Roman"/>
                <w:color w:val="000000"/>
                <w:sz w:val="21"/>
                <w:szCs w:val="21"/>
                <w:lang w:bidi="ar"/>
              </w:rPr>
            </w:pPr>
            <w:r w:rsidRPr="00F82C2D">
              <w:rPr>
                <w:rFonts w:eastAsia="宋体" w:cs="Times New Roman"/>
                <w:sz w:val="21"/>
                <w:szCs w:val="21"/>
              </w:rPr>
              <w:t>烟气流速</w:t>
            </w:r>
          </w:p>
        </w:tc>
        <w:tc>
          <w:tcPr>
            <w:tcW w:w="829" w:type="pct"/>
            <w:vAlign w:val="center"/>
          </w:tcPr>
          <w:p w14:paraId="40A680ED" w14:textId="77777777" w:rsidR="00032C11" w:rsidRPr="00F82C2D" w:rsidRDefault="00032C11" w:rsidP="00032C11">
            <w:pPr>
              <w:spacing w:line="240" w:lineRule="auto"/>
              <w:ind w:firstLineChars="0" w:firstLine="0"/>
              <w:jc w:val="center"/>
              <w:rPr>
                <w:rFonts w:eastAsia="宋体" w:cs="Times New Roman"/>
                <w:sz w:val="21"/>
                <w:szCs w:val="21"/>
                <w:lang w:bidi="ar"/>
              </w:rPr>
            </w:pPr>
            <w:r w:rsidRPr="00F82C2D">
              <w:rPr>
                <w:rFonts w:eastAsia="宋体" w:cs="Times New Roman"/>
                <w:sz w:val="21"/>
                <w:szCs w:val="21"/>
              </w:rPr>
              <w:t>m/s</w:t>
            </w:r>
          </w:p>
        </w:tc>
      </w:tr>
      <w:tr w:rsidR="00032C11" w:rsidRPr="00F82C2D" w14:paraId="1F4B04F5" w14:textId="77777777" w:rsidTr="00032C11">
        <w:tc>
          <w:tcPr>
            <w:tcW w:w="416" w:type="pct"/>
            <w:vMerge/>
          </w:tcPr>
          <w:p w14:paraId="5BE0B3D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565F24C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B11D31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15DAC337" w14:textId="77777777" w:rsidR="00032C11" w:rsidRPr="00F82C2D" w:rsidRDefault="00032C11" w:rsidP="00032C11">
            <w:pPr>
              <w:spacing w:line="240" w:lineRule="auto"/>
              <w:ind w:firstLineChars="0" w:firstLine="0"/>
              <w:jc w:val="center"/>
              <w:rPr>
                <w:rFonts w:eastAsia="宋体" w:cs="Times New Roman"/>
                <w:color w:val="000000"/>
                <w:sz w:val="21"/>
                <w:szCs w:val="21"/>
                <w:lang w:bidi="ar"/>
              </w:rPr>
            </w:pPr>
            <w:r w:rsidRPr="00F82C2D">
              <w:rPr>
                <w:rFonts w:eastAsia="宋体" w:cs="Times New Roman"/>
                <w:color w:val="000000"/>
                <w:sz w:val="21"/>
                <w:szCs w:val="21"/>
                <w:lang w:bidi="ar"/>
              </w:rPr>
              <w:t>比集尘面积</w:t>
            </w:r>
          </w:p>
        </w:tc>
        <w:tc>
          <w:tcPr>
            <w:tcW w:w="829" w:type="pct"/>
            <w:vAlign w:val="center"/>
          </w:tcPr>
          <w:p w14:paraId="047FC384" w14:textId="77777777" w:rsidR="00032C11" w:rsidRPr="00F82C2D" w:rsidRDefault="00032C11" w:rsidP="00032C11">
            <w:pPr>
              <w:spacing w:line="240" w:lineRule="auto"/>
              <w:ind w:firstLineChars="0" w:firstLine="0"/>
              <w:jc w:val="center"/>
              <w:rPr>
                <w:rFonts w:eastAsia="宋体" w:cs="Times New Roman"/>
                <w:sz w:val="21"/>
                <w:szCs w:val="21"/>
                <w:lang w:bidi="ar"/>
              </w:rPr>
            </w:pPr>
            <w:r w:rsidRPr="00F82C2D">
              <w:rPr>
                <w:rFonts w:eastAsia="宋体" w:cs="Times New Roman"/>
                <w:sz w:val="21"/>
                <w:szCs w:val="21"/>
                <w:lang w:bidi="ar"/>
              </w:rPr>
              <w:t>m</w:t>
            </w:r>
            <w:r w:rsidRPr="00F82C2D">
              <w:rPr>
                <w:rFonts w:eastAsia="宋体" w:cs="Times New Roman"/>
                <w:sz w:val="21"/>
                <w:szCs w:val="21"/>
                <w:vertAlign w:val="superscript"/>
                <w:lang w:bidi="ar"/>
              </w:rPr>
              <w:t>2</w:t>
            </w:r>
            <w:r w:rsidRPr="00F82C2D">
              <w:rPr>
                <w:rFonts w:eastAsia="宋体" w:cs="Times New Roman"/>
                <w:sz w:val="21"/>
                <w:szCs w:val="21"/>
                <w:lang w:bidi="ar"/>
              </w:rPr>
              <w:t>/m</w:t>
            </w:r>
            <w:r w:rsidRPr="00F82C2D">
              <w:rPr>
                <w:rFonts w:eastAsia="宋体" w:cs="Times New Roman"/>
                <w:sz w:val="21"/>
                <w:szCs w:val="21"/>
                <w:vertAlign w:val="superscript"/>
                <w:lang w:bidi="ar"/>
              </w:rPr>
              <w:t>3</w:t>
            </w:r>
            <w:r w:rsidRPr="00F82C2D">
              <w:rPr>
                <w:rFonts w:eastAsia="宋体" w:cs="Times New Roman"/>
                <w:sz w:val="21"/>
                <w:szCs w:val="21"/>
                <w:lang w:bidi="ar"/>
              </w:rPr>
              <w:t>/s</w:t>
            </w:r>
          </w:p>
        </w:tc>
      </w:tr>
      <w:tr w:rsidR="00032C11" w:rsidRPr="00F82C2D" w14:paraId="02A4F66F" w14:textId="77777777" w:rsidTr="00032C11">
        <w:tc>
          <w:tcPr>
            <w:tcW w:w="416" w:type="pct"/>
            <w:vMerge/>
          </w:tcPr>
          <w:p w14:paraId="1C09E08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1F682D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907357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149C217B" w14:textId="77777777" w:rsidR="00032C11" w:rsidRPr="00F82C2D" w:rsidRDefault="00032C11" w:rsidP="00032C11">
            <w:pPr>
              <w:spacing w:line="240" w:lineRule="auto"/>
              <w:ind w:firstLineChars="0" w:firstLine="0"/>
              <w:jc w:val="center"/>
              <w:rPr>
                <w:rFonts w:eastAsia="宋体" w:cs="Times New Roman"/>
                <w:color w:val="000000"/>
                <w:sz w:val="21"/>
                <w:szCs w:val="21"/>
                <w:lang w:bidi="ar"/>
              </w:rPr>
            </w:pPr>
            <w:r w:rsidRPr="00F82C2D">
              <w:rPr>
                <w:rFonts w:eastAsia="宋体" w:cs="Times New Roman"/>
                <w:color w:val="000000"/>
                <w:sz w:val="21"/>
                <w:szCs w:val="21"/>
                <w:lang w:bidi="ar"/>
              </w:rPr>
              <w:t>除尘器阻力</w:t>
            </w:r>
          </w:p>
        </w:tc>
        <w:tc>
          <w:tcPr>
            <w:tcW w:w="829" w:type="pct"/>
            <w:vAlign w:val="center"/>
          </w:tcPr>
          <w:p w14:paraId="44BD2514" w14:textId="77777777" w:rsidR="00032C11" w:rsidRPr="00F82C2D" w:rsidRDefault="00032C11" w:rsidP="00032C11">
            <w:pPr>
              <w:spacing w:line="240" w:lineRule="auto"/>
              <w:ind w:firstLineChars="0" w:firstLine="0"/>
              <w:jc w:val="center"/>
              <w:rPr>
                <w:rFonts w:eastAsia="宋体" w:cs="Times New Roman"/>
                <w:sz w:val="21"/>
                <w:szCs w:val="21"/>
                <w:lang w:bidi="ar"/>
              </w:rPr>
            </w:pPr>
            <w:r w:rsidRPr="00F82C2D">
              <w:rPr>
                <w:rFonts w:eastAsia="宋体" w:cs="Times New Roman"/>
                <w:sz w:val="21"/>
                <w:szCs w:val="21"/>
                <w:lang w:bidi="ar"/>
              </w:rPr>
              <w:t>Pa</w:t>
            </w:r>
          </w:p>
        </w:tc>
      </w:tr>
      <w:tr w:rsidR="00032C11" w:rsidRPr="00F82C2D" w14:paraId="63304388" w14:textId="77777777" w:rsidTr="00032C11">
        <w:tc>
          <w:tcPr>
            <w:tcW w:w="416" w:type="pct"/>
            <w:vMerge/>
          </w:tcPr>
          <w:p w14:paraId="0D8E9F6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386B45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1C0A69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6C327BF" w14:textId="77777777" w:rsidR="00032C11" w:rsidRPr="00F82C2D" w:rsidRDefault="00032C11" w:rsidP="00032C11">
            <w:pPr>
              <w:spacing w:line="240" w:lineRule="auto"/>
              <w:ind w:firstLineChars="0" w:firstLine="0"/>
              <w:jc w:val="center"/>
              <w:rPr>
                <w:rFonts w:eastAsia="宋体" w:cs="Times New Roman"/>
                <w:color w:val="000000"/>
                <w:sz w:val="21"/>
                <w:szCs w:val="21"/>
                <w:lang w:bidi="ar"/>
              </w:rPr>
            </w:pPr>
            <w:r w:rsidRPr="00F82C2D">
              <w:rPr>
                <w:rFonts w:eastAsia="宋体" w:cs="Times New Roman"/>
                <w:sz w:val="21"/>
                <w:szCs w:val="21"/>
              </w:rPr>
              <w:t>可实现颗粒物排放浓度</w:t>
            </w:r>
          </w:p>
        </w:tc>
        <w:tc>
          <w:tcPr>
            <w:tcW w:w="829" w:type="pct"/>
            <w:vAlign w:val="center"/>
          </w:tcPr>
          <w:p w14:paraId="67D8BC20" w14:textId="77777777" w:rsidR="00032C11" w:rsidRPr="00F82C2D" w:rsidRDefault="00032C11" w:rsidP="00032C11">
            <w:pPr>
              <w:spacing w:line="240" w:lineRule="auto"/>
              <w:ind w:firstLineChars="0" w:firstLine="0"/>
              <w:jc w:val="center"/>
              <w:rPr>
                <w:rFonts w:eastAsia="宋体" w:cs="Times New Roman"/>
                <w:sz w:val="21"/>
                <w:szCs w:val="21"/>
                <w:lang w:bidi="ar"/>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1C68BD57" w14:textId="77777777" w:rsidTr="00032C11">
        <w:tc>
          <w:tcPr>
            <w:tcW w:w="416" w:type="pct"/>
            <w:vMerge/>
          </w:tcPr>
          <w:p w14:paraId="4D9BB16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8F2223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C17C21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267CEC74"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2187F5A9"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7EE22EBE" w14:textId="77777777" w:rsidTr="00032C11">
        <w:tc>
          <w:tcPr>
            <w:tcW w:w="416" w:type="pct"/>
            <w:vMerge/>
          </w:tcPr>
          <w:p w14:paraId="7934755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C876AE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val="restart"/>
          </w:tcPr>
          <w:p w14:paraId="221D9636"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电袋除尘</w:t>
            </w:r>
          </w:p>
        </w:tc>
        <w:tc>
          <w:tcPr>
            <w:tcW w:w="2236" w:type="pct"/>
            <w:vAlign w:val="center"/>
          </w:tcPr>
          <w:p w14:paraId="64184B30" w14:textId="77777777" w:rsidR="00032C11" w:rsidRPr="00F82C2D" w:rsidRDefault="00032C11" w:rsidP="00032C11">
            <w:pPr>
              <w:spacing w:line="240" w:lineRule="auto"/>
              <w:ind w:firstLineChars="0" w:firstLine="0"/>
              <w:jc w:val="center"/>
              <w:textAlignment w:val="center"/>
              <w:rPr>
                <w:rFonts w:eastAsia="宋体" w:cs="Times New Roman"/>
                <w:sz w:val="21"/>
                <w:szCs w:val="21"/>
              </w:rPr>
            </w:pPr>
            <w:r w:rsidRPr="00F82C2D">
              <w:rPr>
                <w:rFonts w:eastAsia="宋体" w:cs="Times New Roman"/>
                <w:color w:val="000000"/>
                <w:sz w:val="21"/>
                <w:szCs w:val="21"/>
                <w:lang w:bidi="ar"/>
              </w:rPr>
              <w:t>运行烟气温度</w:t>
            </w:r>
          </w:p>
        </w:tc>
        <w:tc>
          <w:tcPr>
            <w:tcW w:w="829" w:type="pct"/>
            <w:vAlign w:val="center"/>
          </w:tcPr>
          <w:p w14:paraId="13096BC6" w14:textId="77777777" w:rsidR="00032C11" w:rsidRPr="00F82C2D" w:rsidRDefault="00032C11" w:rsidP="00032C11">
            <w:pPr>
              <w:spacing w:line="240" w:lineRule="auto"/>
              <w:ind w:firstLineChars="0" w:firstLine="0"/>
              <w:jc w:val="center"/>
              <w:textAlignment w:val="center"/>
              <w:rPr>
                <w:rFonts w:eastAsia="宋体" w:cs="Times New Roman"/>
                <w:sz w:val="21"/>
                <w:szCs w:val="21"/>
              </w:rPr>
            </w:pPr>
            <w:r w:rsidRPr="00F82C2D">
              <w:rPr>
                <w:rFonts w:eastAsia="宋体" w:cs="Times New Roman"/>
                <w:color w:val="000000"/>
                <w:sz w:val="21"/>
                <w:szCs w:val="21"/>
                <w:lang w:bidi="ar"/>
              </w:rPr>
              <w:t>℃</w:t>
            </w:r>
          </w:p>
        </w:tc>
      </w:tr>
      <w:tr w:rsidR="00032C11" w:rsidRPr="00F82C2D" w14:paraId="183F0CC3" w14:textId="77777777" w:rsidTr="00032C11">
        <w:tc>
          <w:tcPr>
            <w:tcW w:w="416" w:type="pct"/>
            <w:vMerge/>
          </w:tcPr>
          <w:p w14:paraId="462831A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0F0491A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D558FC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1679E81D" w14:textId="77777777" w:rsidR="00032C11" w:rsidRPr="00F82C2D" w:rsidRDefault="00032C11" w:rsidP="00032C11">
            <w:pPr>
              <w:spacing w:line="240" w:lineRule="auto"/>
              <w:ind w:firstLineChars="0" w:firstLine="0"/>
              <w:jc w:val="center"/>
              <w:textAlignment w:val="center"/>
              <w:rPr>
                <w:rFonts w:eastAsia="宋体" w:cs="Times New Roman"/>
                <w:sz w:val="21"/>
                <w:szCs w:val="21"/>
              </w:rPr>
            </w:pPr>
            <w:r w:rsidRPr="00F82C2D">
              <w:rPr>
                <w:rFonts w:eastAsia="宋体" w:cs="Times New Roman"/>
                <w:color w:val="000000"/>
                <w:sz w:val="21"/>
                <w:szCs w:val="21"/>
                <w:lang w:bidi="ar"/>
              </w:rPr>
              <w:t>电区比集尘面积</w:t>
            </w:r>
          </w:p>
        </w:tc>
        <w:tc>
          <w:tcPr>
            <w:tcW w:w="829" w:type="pct"/>
            <w:vAlign w:val="center"/>
          </w:tcPr>
          <w:p w14:paraId="5DCA6F0F" w14:textId="77777777" w:rsidR="00032C11" w:rsidRPr="00F82C2D" w:rsidRDefault="00032C11" w:rsidP="00032C11">
            <w:pPr>
              <w:spacing w:line="240" w:lineRule="auto"/>
              <w:ind w:firstLineChars="0" w:firstLine="0"/>
              <w:jc w:val="center"/>
              <w:textAlignment w:val="center"/>
              <w:rPr>
                <w:rFonts w:eastAsia="宋体" w:cs="Times New Roman"/>
                <w:sz w:val="21"/>
                <w:szCs w:val="21"/>
              </w:rPr>
            </w:pPr>
            <w:r w:rsidRPr="00F82C2D">
              <w:rPr>
                <w:rFonts w:eastAsia="宋体" w:cs="Times New Roman"/>
                <w:sz w:val="21"/>
                <w:szCs w:val="21"/>
                <w:lang w:bidi="ar"/>
              </w:rPr>
              <w:t>m</w:t>
            </w:r>
            <w:r w:rsidRPr="00F82C2D">
              <w:rPr>
                <w:rFonts w:eastAsia="宋体" w:cs="Times New Roman"/>
                <w:sz w:val="21"/>
                <w:szCs w:val="21"/>
                <w:vertAlign w:val="superscript"/>
                <w:lang w:bidi="ar"/>
              </w:rPr>
              <w:t>2</w:t>
            </w:r>
            <w:r w:rsidRPr="00F82C2D">
              <w:rPr>
                <w:rFonts w:eastAsia="宋体" w:cs="Times New Roman"/>
                <w:sz w:val="21"/>
                <w:szCs w:val="21"/>
                <w:lang w:bidi="ar"/>
              </w:rPr>
              <w:t>/m</w:t>
            </w:r>
            <w:r w:rsidRPr="00F82C2D">
              <w:rPr>
                <w:rFonts w:eastAsia="宋体" w:cs="Times New Roman"/>
                <w:sz w:val="21"/>
                <w:szCs w:val="21"/>
                <w:vertAlign w:val="superscript"/>
                <w:lang w:bidi="ar"/>
              </w:rPr>
              <w:t>3</w:t>
            </w:r>
            <w:r w:rsidRPr="00F82C2D">
              <w:rPr>
                <w:rFonts w:eastAsia="宋体" w:cs="Times New Roman"/>
                <w:sz w:val="21"/>
                <w:szCs w:val="21"/>
                <w:lang w:bidi="ar"/>
              </w:rPr>
              <w:t>/s</w:t>
            </w:r>
          </w:p>
        </w:tc>
      </w:tr>
      <w:tr w:rsidR="00032C11" w:rsidRPr="00F82C2D" w14:paraId="761F79C3" w14:textId="77777777" w:rsidTr="00032C11">
        <w:tc>
          <w:tcPr>
            <w:tcW w:w="416" w:type="pct"/>
            <w:vMerge/>
          </w:tcPr>
          <w:p w14:paraId="45D950D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CFFCE5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C9C490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52A9A44C" w14:textId="77777777" w:rsidR="00032C11" w:rsidRPr="00F82C2D" w:rsidRDefault="00032C11" w:rsidP="00032C11">
            <w:pPr>
              <w:spacing w:line="240" w:lineRule="auto"/>
              <w:ind w:firstLineChars="0" w:firstLine="0"/>
              <w:jc w:val="center"/>
              <w:rPr>
                <w:rFonts w:eastAsia="宋体" w:cs="Times New Roman"/>
                <w:color w:val="000000"/>
                <w:sz w:val="21"/>
                <w:szCs w:val="21"/>
                <w:lang w:bidi="ar"/>
              </w:rPr>
            </w:pPr>
            <w:r w:rsidRPr="00F82C2D">
              <w:rPr>
                <w:rFonts w:eastAsia="宋体" w:cs="Times New Roman"/>
                <w:sz w:val="21"/>
                <w:szCs w:val="21"/>
              </w:rPr>
              <w:t>滤料型式</w:t>
            </w:r>
          </w:p>
        </w:tc>
        <w:tc>
          <w:tcPr>
            <w:tcW w:w="829" w:type="pct"/>
            <w:vAlign w:val="center"/>
          </w:tcPr>
          <w:p w14:paraId="5110D7E4" w14:textId="77777777" w:rsidR="00032C11" w:rsidRPr="00F82C2D" w:rsidRDefault="00032C11" w:rsidP="00032C11">
            <w:pPr>
              <w:spacing w:line="240" w:lineRule="auto"/>
              <w:ind w:firstLineChars="0" w:firstLine="0"/>
              <w:jc w:val="center"/>
              <w:rPr>
                <w:rFonts w:eastAsia="宋体" w:cs="Times New Roman"/>
                <w:sz w:val="21"/>
                <w:szCs w:val="21"/>
                <w:lang w:bidi="ar"/>
              </w:rPr>
            </w:pPr>
            <w:r w:rsidRPr="00F82C2D">
              <w:rPr>
                <w:rFonts w:eastAsia="宋体" w:cs="Times New Roman"/>
                <w:sz w:val="21"/>
                <w:szCs w:val="21"/>
              </w:rPr>
              <w:t>—</w:t>
            </w:r>
          </w:p>
        </w:tc>
      </w:tr>
      <w:tr w:rsidR="00032C11" w:rsidRPr="00F82C2D" w14:paraId="142378AD" w14:textId="77777777" w:rsidTr="00032C11">
        <w:tc>
          <w:tcPr>
            <w:tcW w:w="416" w:type="pct"/>
            <w:vMerge/>
          </w:tcPr>
          <w:p w14:paraId="308F1C4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D3CEC7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5488A2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AE94DB0" w14:textId="77777777" w:rsidR="00032C11" w:rsidRPr="00F82C2D" w:rsidRDefault="00032C11" w:rsidP="00032C11">
            <w:pPr>
              <w:spacing w:line="240" w:lineRule="auto"/>
              <w:ind w:firstLineChars="0" w:firstLine="0"/>
              <w:jc w:val="center"/>
              <w:rPr>
                <w:rFonts w:eastAsia="宋体" w:cs="Times New Roman"/>
                <w:color w:val="000000"/>
                <w:sz w:val="21"/>
                <w:szCs w:val="21"/>
                <w:lang w:bidi="ar"/>
              </w:rPr>
            </w:pPr>
            <w:r w:rsidRPr="00F82C2D">
              <w:rPr>
                <w:rFonts w:eastAsia="宋体" w:cs="Times New Roman"/>
                <w:sz w:val="21"/>
                <w:szCs w:val="21"/>
              </w:rPr>
              <w:t>过滤风速</w:t>
            </w:r>
          </w:p>
        </w:tc>
        <w:tc>
          <w:tcPr>
            <w:tcW w:w="829" w:type="pct"/>
            <w:vAlign w:val="center"/>
          </w:tcPr>
          <w:p w14:paraId="13565060" w14:textId="77777777" w:rsidR="00032C11" w:rsidRPr="00F82C2D" w:rsidRDefault="00032C11" w:rsidP="00032C11">
            <w:pPr>
              <w:spacing w:line="240" w:lineRule="auto"/>
              <w:ind w:firstLineChars="0" w:firstLine="0"/>
              <w:jc w:val="center"/>
              <w:rPr>
                <w:rFonts w:eastAsia="宋体" w:cs="Times New Roman"/>
                <w:sz w:val="21"/>
                <w:szCs w:val="21"/>
                <w:lang w:bidi="ar"/>
              </w:rPr>
            </w:pPr>
            <w:r w:rsidRPr="00F82C2D">
              <w:rPr>
                <w:rFonts w:eastAsia="宋体" w:cs="Times New Roman"/>
                <w:sz w:val="21"/>
                <w:szCs w:val="21"/>
              </w:rPr>
              <w:t>m/min</w:t>
            </w:r>
          </w:p>
        </w:tc>
      </w:tr>
      <w:tr w:rsidR="00032C11" w:rsidRPr="00F82C2D" w14:paraId="5B301389" w14:textId="77777777" w:rsidTr="00032C11">
        <w:tc>
          <w:tcPr>
            <w:tcW w:w="416" w:type="pct"/>
            <w:vMerge/>
          </w:tcPr>
          <w:p w14:paraId="2FD9458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D4C831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B4CD9C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0E4C50E9"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除尘器阻力</w:t>
            </w:r>
          </w:p>
        </w:tc>
        <w:tc>
          <w:tcPr>
            <w:tcW w:w="829" w:type="pct"/>
            <w:vAlign w:val="center"/>
          </w:tcPr>
          <w:p w14:paraId="20C8C068"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Pa</w:t>
            </w:r>
          </w:p>
        </w:tc>
      </w:tr>
      <w:tr w:rsidR="00032C11" w:rsidRPr="00F82C2D" w14:paraId="7E91A5CF" w14:textId="77777777" w:rsidTr="00032C11">
        <w:tc>
          <w:tcPr>
            <w:tcW w:w="416" w:type="pct"/>
            <w:vMerge/>
          </w:tcPr>
          <w:p w14:paraId="5E6A4BA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EE6350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08DB0E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6C75EF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可实现颗粒物排放浓度</w:t>
            </w:r>
          </w:p>
        </w:tc>
        <w:tc>
          <w:tcPr>
            <w:tcW w:w="829" w:type="pct"/>
            <w:vAlign w:val="center"/>
          </w:tcPr>
          <w:p w14:paraId="0992D83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1858F8A7" w14:textId="77777777" w:rsidTr="00032C11">
        <w:tc>
          <w:tcPr>
            <w:tcW w:w="416" w:type="pct"/>
            <w:vMerge/>
          </w:tcPr>
          <w:p w14:paraId="3492F80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0542DC5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10B083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4F46D1F6"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6AF1BC2E"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2F4B516A" w14:textId="77777777" w:rsidTr="00032C11">
        <w:tc>
          <w:tcPr>
            <w:tcW w:w="416" w:type="pct"/>
            <w:vMerge/>
          </w:tcPr>
          <w:p w14:paraId="2847D94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val="restart"/>
          </w:tcPr>
          <w:p w14:paraId="6766BAD3"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脱硫</w:t>
            </w:r>
          </w:p>
          <w:p w14:paraId="6B1A2889"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技术</w:t>
            </w:r>
          </w:p>
        </w:tc>
        <w:tc>
          <w:tcPr>
            <w:tcW w:w="843" w:type="pct"/>
            <w:vMerge w:val="restart"/>
          </w:tcPr>
          <w:p w14:paraId="6592019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湿法</w:t>
            </w:r>
          </w:p>
        </w:tc>
        <w:tc>
          <w:tcPr>
            <w:tcW w:w="2236" w:type="pct"/>
          </w:tcPr>
          <w:p w14:paraId="2D53AE09"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吸收塔运行温度</w:t>
            </w:r>
          </w:p>
        </w:tc>
        <w:tc>
          <w:tcPr>
            <w:tcW w:w="829" w:type="pct"/>
          </w:tcPr>
          <w:p w14:paraId="7E48613D"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079FEDBA" w14:textId="77777777" w:rsidTr="00032C11">
        <w:tc>
          <w:tcPr>
            <w:tcW w:w="416" w:type="pct"/>
            <w:vMerge/>
          </w:tcPr>
          <w:p w14:paraId="777F23B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38A76B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1F8B30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4CF8F300"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烟气流速</w:t>
            </w:r>
          </w:p>
        </w:tc>
        <w:tc>
          <w:tcPr>
            <w:tcW w:w="829" w:type="pct"/>
          </w:tcPr>
          <w:p w14:paraId="058F3094"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m/s</w:t>
            </w:r>
          </w:p>
        </w:tc>
      </w:tr>
      <w:tr w:rsidR="00032C11" w:rsidRPr="00F82C2D" w14:paraId="22922B63" w14:textId="77777777" w:rsidTr="00032C11">
        <w:tc>
          <w:tcPr>
            <w:tcW w:w="416" w:type="pct"/>
            <w:vMerge/>
          </w:tcPr>
          <w:p w14:paraId="1D6FA26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5EB54AB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C00226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5C348DAD"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喷淋层数</w:t>
            </w:r>
          </w:p>
        </w:tc>
        <w:tc>
          <w:tcPr>
            <w:tcW w:w="829" w:type="pct"/>
          </w:tcPr>
          <w:p w14:paraId="672C11F8"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sz w:val="21"/>
                <w:szCs w:val="21"/>
              </w:rPr>
            </w:pPr>
            <w:r w:rsidRPr="00F82C2D">
              <w:rPr>
                <w:rFonts w:eastAsia="宋体" w:cs="Times New Roman"/>
                <w:sz w:val="21"/>
                <w:szCs w:val="21"/>
              </w:rPr>
              <w:t>-</w:t>
            </w:r>
          </w:p>
        </w:tc>
      </w:tr>
      <w:tr w:rsidR="00032C11" w:rsidRPr="00F82C2D" w14:paraId="4C7991B0" w14:textId="77777777" w:rsidTr="00032C11">
        <w:tc>
          <w:tcPr>
            <w:tcW w:w="416" w:type="pct"/>
            <w:vMerge/>
          </w:tcPr>
          <w:p w14:paraId="5C972B8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E6D236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BF4B01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6515261E"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钙（镁、纳等）硫比</w:t>
            </w:r>
          </w:p>
        </w:tc>
        <w:tc>
          <w:tcPr>
            <w:tcW w:w="829" w:type="pct"/>
          </w:tcPr>
          <w:p w14:paraId="77644814"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64A76ACF" w14:textId="77777777" w:rsidTr="00032C11">
        <w:tc>
          <w:tcPr>
            <w:tcW w:w="416" w:type="pct"/>
            <w:vMerge/>
          </w:tcPr>
          <w:p w14:paraId="6ED6EF6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6AAC31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00B3BA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69FB1CAC"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液气比</w:t>
            </w:r>
          </w:p>
        </w:tc>
        <w:tc>
          <w:tcPr>
            <w:tcW w:w="829" w:type="pct"/>
          </w:tcPr>
          <w:p w14:paraId="6187F17C"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L/m</w:t>
            </w:r>
            <w:r w:rsidRPr="00F82C2D">
              <w:rPr>
                <w:rFonts w:eastAsia="宋体" w:cs="Times New Roman"/>
                <w:color w:val="000000"/>
                <w:sz w:val="21"/>
                <w:szCs w:val="21"/>
                <w:vertAlign w:val="superscript"/>
              </w:rPr>
              <w:t>3</w:t>
            </w:r>
          </w:p>
        </w:tc>
      </w:tr>
      <w:tr w:rsidR="00032C11" w:rsidRPr="00F82C2D" w14:paraId="696B8D01" w14:textId="77777777" w:rsidTr="00032C11">
        <w:tc>
          <w:tcPr>
            <w:tcW w:w="416" w:type="pct"/>
            <w:vMerge/>
          </w:tcPr>
          <w:p w14:paraId="05B975C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6E8CA7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BACB37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4B6CB8F6"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浆液</w:t>
            </w:r>
            <w:r w:rsidRPr="00F82C2D">
              <w:rPr>
                <w:rFonts w:eastAsia="宋体" w:cs="Times New Roman"/>
                <w:color w:val="000000"/>
                <w:sz w:val="21"/>
                <w:szCs w:val="21"/>
              </w:rPr>
              <w:t>pH</w:t>
            </w:r>
            <w:r w:rsidRPr="00F82C2D">
              <w:rPr>
                <w:rFonts w:eastAsia="宋体" w:cs="Times New Roman"/>
                <w:color w:val="000000"/>
                <w:sz w:val="21"/>
                <w:szCs w:val="21"/>
              </w:rPr>
              <w:t>值</w:t>
            </w:r>
          </w:p>
        </w:tc>
        <w:tc>
          <w:tcPr>
            <w:tcW w:w="829" w:type="pct"/>
          </w:tcPr>
          <w:p w14:paraId="25009713"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2599977A" w14:textId="77777777" w:rsidTr="00032C11">
        <w:tc>
          <w:tcPr>
            <w:tcW w:w="416" w:type="pct"/>
            <w:vMerge/>
          </w:tcPr>
          <w:p w14:paraId="5E0D54E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07FE1B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502E64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5B47E4A3"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吸收剂名称</w:t>
            </w:r>
          </w:p>
        </w:tc>
        <w:tc>
          <w:tcPr>
            <w:tcW w:w="829" w:type="pct"/>
            <w:vAlign w:val="center"/>
          </w:tcPr>
          <w:p w14:paraId="701B34AD"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7D28052C" w14:textId="77777777" w:rsidTr="00032C11">
        <w:tc>
          <w:tcPr>
            <w:tcW w:w="416" w:type="pct"/>
            <w:vMerge/>
          </w:tcPr>
          <w:p w14:paraId="1054D83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1F7BF5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873AAF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4872C170"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吸收塔出口液滴浓度</w:t>
            </w:r>
          </w:p>
        </w:tc>
        <w:tc>
          <w:tcPr>
            <w:tcW w:w="829" w:type="pct"/>
          </w:tcPr>
          <w:p w14:paraId="7573BB41"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43022A7B" w14:textId="77777777" w:rsidTr="00032C11">
        <w:tc>
          <w:tcPr>
            <w:tcW w:w="416" w:type="pct"/>
            <w:vMerge/>
          </w:tcPr>
          <w:p w14:paraId="035B75A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6BC52B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1BE1D4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55763516"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吸收塔入口二氧化硫浓度</w:t>
            </w:r>
          </w:p>
        </w:tc>
        <w:tc>
          <w:tcPr>
            <w:tcW w:w="829" w:type="pct"/>
          </w:tcPr>
          <w:p w14:paraId="32DF7658"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20E35918" w14:textId="77777777" w:rsidTr="00032C11">
        <w:tc>
          <w:tcPr>
            <w:tcW w:w="416" w:type="pct"/>
            <w:vMerge/>
          </w:tcPr>
          <w:p w14:paraId="45247FB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4451AF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A28ADD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55A18305"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脱硫效率</w:t>
            </w:r>
          </w:p>
        </w:tc>
        <w:tc>
          <w:tcPr>
            <w:tcW w:w="829" w:type="pct"/>
          </w:tcPr>
          <w:p w14:paraId="302C2AF6"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4F25C2FB" w14:textId="77777777" w:rsidTr="00032C11">
        <w:tc>
          <w:tcPr>
            <w:tcW w:w="416" w:type="pct"/>
            <w:vMerge/>
          </w:tcPr>
          <w:p w14:paraId="4CDD9F7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D3BAFC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5D483A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64CB3D10"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可实现二氧化硫排放浓度</w:t>
            </w:r>
          </w:p>
        </w:tc>
        <w:tc>
          <w:tcPr>
            <w:tcW w:w="829" w:type="pct"/>
          </w:tcPr>
          <w:p w14:paraId="63F26CC5"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58AE1A46" w14:textId="77777777" w:rsidTr="00032C11">
        <w:tc>
          <w:tcPr>
            <w:tcW w:w="416" w:type="pct"/>
            <w:vMerge/>
          </w:tcPr>
          <w:p w14:paraId="76B5FA0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E45355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01BDB9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47C4F8CA"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脱硫废水的处置方式</w:t>
            </w:r>
          </w:p>
        </w:tc>
        <w:tc>
          <w:tcPr>
            <w:tcW w:w="829" w:type="pct"/>
            <w:vAlign w:val="center"/>
          </w:tcPr>
          <w:p w14:paraId="6A8946A8"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35EC7084" w14:textId="77777777" w:rsidTr="00032C11">
        <w:tc>
          <w:tcPr>
            <w:tcW w:w="416" w:type="pct"/>
            <w:vMerge/>
          </w:tcPr>
          <w:p w14:paraId="2A32CC7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9DBC82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F9B4E5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04198AAC"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脱硫副产物的处置方式</w:t>
            </w:r>
          </w:p>
        </w:tc>
        <w:tc>
          <w:tcPr>
            <w:tcW w:w="829" w:type="pct"/>
            <w:vAlign w:val="center"/>
          </w:tcPr>
          <w:p w14:paraId="62E98FF8"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377BBFBA" w14:textId="77777777" w:rsidTr="00032C11">
        <w:tc>
          <w:tcPr>
            <w:tcW w:w="416" w:type="pct"/>
            <w:vMerge/>
          </w:tcPr>
          <w:p w14:paraId="4AA556F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406017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5742EB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45310A8E"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056ECEE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4AC77623" w14:textId="77777777" w:rsidTr="00032C11">
        <w:tc>
          <w:tcPr>
            <w:tcW w:w="416" w:type="pct"/>
            <w:vMerge/>
          </w:tcPr>
          <w:p w14:paraId="217723C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2A36D2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val="restart"/>
          </w:tcPr>
          <w:p w14:paraId="029EE99B"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干法</w:t>
            </w:r>
            <w:r w:rsidRPr="00F82C2D">
              <w:rPr>
                <w:rFonts w:eastAsia="宋体" w:cs="Times New Roman"/>
                <w:sz w:val="21"/>
                <w:szCs w:val="21"/>
              </w:rPr>
              <w:t>/</w:t>
            </w:r>
            <w:r w:rsidRPr="00F82C2D">
              <w:rPr>
                <w:rFonts w:eastAsia="宋体" w:cs="Times New Roman"/>
                <w:sz w:val="21"/>
                <w:szCs w:val="21"/>
              </w:rPr>
              <w:t>半干法</w:t>
            </w:r>
          </w:p>
        </w:tc>
        <w:tc>
          <w:tcPr>
            <w:tcW w:w="2236" w:type="pct"/>
          </w:tcPr>
          <w:p w14:paraId="25748599"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吸收塔运行温度</w:t>
            </w:r>
          </w:p>
        </w:tc>
        <w:tc>
          <w:tcPr>
            <w:tcW w:w="829" w:type="pct"/>
          </w:tcPr>
          <w:p w14:paraId="02361176"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151D1C8D" w14:textId="77777777" w:rsidTr="00032C11">
        <w:tc>
          <w:tcPr>
            <w:tcW w:w="416" w:type="pct"/>
            <w:vMerge/>
          </w:tcPr>
          <w:p w14:paraId="610C064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55A1C1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CF4D56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27ABC6F5"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出口烟气温度</w:t>
            </w:r>
          </w:p>
        </w:tc>
        <w:tc>
          <w:tcPr>
            <w:tcW w:w="829" w:type="pct"/>
          </w:tcPr>
          <w:p w14:paraId="03FC661F"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7FAAEF41" w14:textId="77777777" w:rsidTr="00032C11">
        <w:tc>
          <w:tcPr>
            <w:tcW w:w="416" w:type="pct"/>
            <w:vMerge/>
          </w:tcPr>
          <w:p w14:paraId="18DD12E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42B254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641C3D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1403385F"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烟气停留时间</w:t>
            </w:r>
          </w:p>
        </w:tc>
        <w:tc>
          <w:tcPr>
            <w:tcW w:w="829" w:type="pct"/>
          </w:tcPr>
          <w:p w14:paraId="5A965480"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s</w:t>
            </w:r>
          </w:p>
        </w:tc>
      </w:tr>
      <w:tr w:rsidR="00032C11" w:rsidRPr="00F82C2D" w14:paraId="29EBC367" w14:textId="77777777" w:rsidTr="00032C11">
        <w:tc>
          <w:tcPr>
            <w:tcW w:w="416" w:type="pct"/>
            <w:vMerge/>
          </w:tcPr>
          <w:p w14:paraId="5BA99D6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15085DF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D08EB7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5A3E63A3"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烟气流速</w:t>
            </w:r>
          </w:p>
        </w:tc>
        <w:tc>
          <w:tcPr>
            <w:tcW w:w="829" w:type="pct"/>
          </w:tcPr>
          <w:p w14:paraId="26814699"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m/s</w:t>
            </w:r>
          </w:p>
        </w:tc>
      </w:tr>
      <w:tr w:rsidR="00032C11" w:rsidRPr="00F82C2D" w14:paraId="030CFFB6" w14:textId="77777777" w:rsidTr="00032C11">
        <w:tc>
          <w:tcPr>
            <w:tcW w:w="416" w:type="pct"/>
            <w:vMerge/>
          </w:tcPr>
          <w:p w14:paraId="54B418F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1C2F823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5A27B4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25610939"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钙硫比</w:t>
            </w:r>
          </w:p>
        </w:tc>
        <w:tc>
          <w:tcPr>
            <w:tcW w:w="829" w:type="pct"/>
          </w:tcPr>
          <w:p w14:paraId="16AB97CA"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0B0537A6" w14:textId="77777777" w:rsidTr="00032C11">
        <w:tc>
          <w:tcPr>
            <w:tcW w:w="416" w:type="pct"/>
            <w:vMerge/>
          </w:tcPr>
          <w:p w14:paraId="24BAAB4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849AB8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D46E1CB"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1350EA9C"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吸收剂纯度</w:t>
            </w:r>
          </w:p>
        </w:tc>
        <w:tc>
          <w:tcPr>
            <w:tcW w:w="829" w:type="pct"/>
            <w:vAlign w:val="center"/>
          </w:tcPr>
          <w:p w14:paraId="22452F8D"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71355A43" w14:textId="77777777" w:rsidTr="00032C11">
        <w:tc>
          <w:tcPr>
            <w:tcW w:w="416" w:type="pct"/>
            <w:vMerge/>
          </w:tcPr>
          <w:p w14:paraId="62348F1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1561DFD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6D3F77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CC98651"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吸收剂粒径</w:t>
            </w:r>
          </w:p>
        </w:tc>
        <w:tc>
          <w:tcPr>
            <w:tcW w:w="829" w:type="pct"/>
            <w:vAlign w:val="center"/>
          </w:tcPr>
          <w:p w14:paraId="0A32B575"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1F001E3E" w14:textId="77777777" w:rsidTr="00032C11">
        <w:tc>
          <w:tcPr>
            <w:tcW w:w="416" w:type="pct"/>
            <w:vMerge/>
          </w:tcPr>
          <w:p w14:paraId="26D4B96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9D937A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2D39B57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19F3C3B1"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吸收塔入口二氧化硫浓度</w:t>
            </w:r>
          </w:p>
        </w:tc>
        <w:tc>
          <w:tcPr>
            <w:tcW w:w="829" w:type="pct"/>
          </w:tcPr>
          <w:p w14:paraId="37A723E2"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61655B39" w14:textId="77777777" w:rsidTr="00032C11">
        <w:tc>
          <w:tcPr>
            <w:tcW w:w="416" w:type="pct"/>
            <w:vMerge/>
          </w:tcPr>
          <w:p w14:paraId="6294EB3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060F994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F77466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3DD3C311"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脱硫效率</w:t>
            </w:r>
          </w:p>
        </w:tc>
        <w:tc>
          <w:tcPr>
            <w:tcW w:w="829" w:type="pct"/>
          </w:tcPr>
          <w:p w14:paraId="7FEF361E"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19BDC7A1" w14:textId="77777777" w:rsidTr="00032C11">
        <w:tc>
          <w:tcPr>
            <w:tcW w:w="416" w:type="pct"/>
            <w:vMerge/>
          </w:tcPr>
          <w:p w14:paraId="086979C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517128C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D36F6B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40A3DE2A"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color w:val="000000"/>
                <w:sz w:val="21"/>
                <w:szCs w:val="21"/>
              </w:rPr>
              <w:t>可实现二氧化硫排放浓度</w:t>
            </w:r>
          </w:p>
        </w:tc>
        <w:tc>
          <w:tcPr>
            <w:tcW w:w="829" w:type="pct"/>
          </w:tcPr>
          <w:p w14:paraId="698ECBB2" w14:textId="77777777" w:rsidR="00032C11" w:rsidRPr="00F82C2D" w:rsidRDefault="00032C11" w:rsidP="00032C11">
            <w:pPr>
              <w:adjustRightInd w:val="0"/>
              <w:snapToGrid w:val="0"/>
              <w:spacing w:line="240" w:lineRule="auto"/>
              <w:ind w:firstLineChars="0" w:firstLine="0"/>
              <w:jc w:val="center"/>
              <w:textAlignment w:val="center"/>
              <w:rPr>
                <w:rFonts w:eastAsia="宋体" w:cs="Times New Roman"/>
                <w:color w:val="000000"/>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3E1FBBC3" w14:textId="77777777" w:rsidTr="00032C11">
        <w:tc>
          <w:tcPr>
            <w:tcW w:w="416" w:type="pct"/>
            <w:vMerge/>
          </w:tcPr>
          <w:p w14:paraId="20A03CB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E45E80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AE46E6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486C2EEC"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脱硫副产物的处置方式</w:t>
            </w:r>
          </w:p>
        </w:tc>
        <w:tc>
          <w:tcPr>
            <w:tcW w:w="829" w:type="pct"/>
            <w:vAlign w:val="center"/>
          </w:tcPr>
          <w:p w14:paraId="7950F4D7"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779ACFF4" w14:textId="77777777" w:rsidTr="00032C11">
        <w:tc>
          <w:tcPr>
            <w:tcW w:w="416" w:type="pct"/>
            <w:vMerge/>
          </w:tcPr>
          <w:p w14:paraId="6272FB0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0146D6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AB5843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009E51F5"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54BACFE9"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7C12E15B" w14:textId="77777777" w:rsidTr="00032C11">
        <w:tc>
          <w:tcPr>
            <w:tcW w:w="416" w:type="pct"/>
            <w:vMerge/>
          </w:tcPr>
          <w:p w14:paraId="0928B0B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val="restart"/>
          </w:tcPr>
          <w:p w14:paraId="7911081E"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脱硝技术</w:t>
            </w:r>
          </w:p>
        </w:tc>
        <w:tc>
          <w:tcPr>
            <w:tcW w:w="843" w:type="pct"/>
            <w:vMerge w:val="restart"/>
          </w:tcPr>
          <w:p w14:paraId="1D714F5A"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SCR</w:t>
            </w:r>
            <w:r w:rsidRPr="00F82C2D">
              <w:rPr>
                <w:rFonts w:eastAsia="宋体" w:cs="Times New Roman"/>
                <w:sz w:val="21"/>
                <w:szCs w:val="21"/>
              </w:rPr>
              <w:t>脱硝</w:t>
            </w:r>
          </w:p>
        </w:tc>
        <w:tc>
          <w:tcPr>
            <w:tcW w:w="2236" w:type="pct"/>
            <w:vAlign w:val="center"/>
          </w:tcPr>
          <w:p w14:paraId="1EFDEB44"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工作温度窗口</w:t>
            </w:r>
            <w:r w:rsidRPr="00F82C2D">
              <w:rPr>
                <w:rFonts w:eastAsia="宋体" w:cs="Times New Roman"/>
                <w:sz w:val="21"/>
                <w:szCs w:val="21"/>
                <w:vertAlign w:val="superscript"/>
              </w:rPr>
              <w:t>a</w:t>
            </w:r>
          </w:p>
        </w:tc>
        <w:tc>
          <w:tcPr>
            <w:tcW w:w="829" w:type="pct"/>
            <w:vAlign w:val="center"/>
          </w:tcPr>
          <w:p w14:paraId="0E3752B1"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1CC8967A" w14:textId="77777777" w:rsidTr="00032C11">
        <w:tc>
          <w:tcPr>
            <w:tcW w:w="416" w:type="pct"/>
            <w:vMerge/>
          </w:tcPr>
          <w:p w14:paraId="7B5C557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047CEB6"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DD1E82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78C4A178"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氨氮摩尔比</w:t>
            </w:r>
          </w:p>
        </w:tc>
        <w:tc>
          <w:tcPr>
            <w:tcW w:w="829" w:type="pct"/>
            <w:vAlign w:val="center"/>
          </w:tcPr>
          <w:p w14:paraId="2A736F82"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67E34B21" w14:textId="77777777" w:rsidTr="00032C11">
        <w:tc>
          <w:tcPr>
            <w:tcW w:w="416" w:type="pct"/>
            <w:vMerge/>
          </w:tcPr>
          <w:p w14:paraId="5641885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B17FFB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2B908D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1F94C3EC"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烟气流速</w:t>
            </w:r>
          </w:p>
        </w:tc>
        <w:tc>
          <w:tcPr>
            <w:tcW w:w="829" w:type="pct"/>
            <w:vAlign w:val="center"/>
          </w:tcPr>
          <w:p w14:paraId="292D07D5"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m/s</w:t>
            </w:r>
          </w:p>
        </w:tc>
      </w:tr>
      <w:tr w:rsidR="00032C11" w:rsidRPr="00F82C2D" w14:paraId="3810D7AB" w14:textId="77777777" w:rsidTr="00032C11">
        <w:tc>
          <w:tcPr>
            <w:tcW w:w="416" w:type="pct"/>
            <w:vMerge/>
          </w:tcPr>
          <w:p w14:paraId="15C62A3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E4EA27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59BCE18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3E2456B3"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氨逃逸浓度</w:t>
            </w:r>
          </w:p>
        </w:tc>
        <w:tc>
          <w:tcPr>
            <w:tcW w:w="829" w:type="pct"/>
            <w:vAlign w:val="center"/>
          </w:tcPr>
          <w:p w14:paraId="131EF163"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mg/m</w:t>
            </w:r>
            <w:r w:rsidRPr="00F82C2D">
              <w:rPr>
                <w:rFonts w:eastAsia="宋体" w:cs="Times New Roman"/>
                <w:sz w:val="21"/>
                <w:szCs w:val="21"/>
                <w:vertAlign w:val="superscript"/>
              </w:rPr>
              <w:t>3</w:t>
            </w:r>
          </w:p>
        </w:tc>
      </w:tr>
      <w:tr w:rsidR="00032C11" w:rsidRPr="00F82C2D" w14:paraId="48A8FF2C" w14:textId="77777777" w:rsidTr="00032C11">
        <w:tc>
          <w:tcPr>
            <w:tcW w:w="416" w:type="pct"/>
            <w:vMerge/>
          </w:tcPr>
          <w:p w14:paraId="792E839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087A910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11B298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A15651A"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二氧化硫转化为三氧化硫的比例</w:t>
            </w:r>
          </w:p>
        </w:tc>
        <w:tc>
          <w:tcPr>
            <w:tcW w:w="829" w:type="pct"/>
            <w:vAlign w:val="center"/>
          </w:tcPr>
          <w:p w14:paraId="51D48BB5"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42EC4036" w14:textId="77777777" w:rsidTr="00032C11">
        <w:tc>
          <w:tcPr>
            <w:tcW w:w="416" w:type="pct"/>
            <w:vMerge/>
          </w:tcPr>
          <w:p w14:paraId="16521F3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785425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7E4F2C5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3E6507E8"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反应器入口氮氧化物浓度</w:t>
            </w:r>
          </w:p>
        </w:tc>
        <w:tc>
          <w:tcPr>
            <w:tcW w:w="829" w:type="pct"/>
            <w:vAlign w:val="center"/>
          </w:tcPr>
          <w:p w14:paraId="44ED2453"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color w:val="000000"/>
                <w:sz w:val="21"/>
                <w:szCs w:val="21"/>
              </w:rPr>
              <w:t>mg/m</w:t>
            </w:r>
            <w:r w:rsidRPr="00F82C2D">
              <w:rPr>
                <w:rFonts w:eastAsia="宋体" w:cs="Times New Roman"/>
                <w:color w:val="000000"/>
                <w:sz w:val="21"/>
                <w:szCs w:val="21"/>
                <w:vertAlign w:val="superscript"/>
              </w:rPr>
              <w:t>3</w:t>
            </w:r>
          </w:p>
        </w:tc>
      </w:tr>
      <w:tr w:rsidR="00032C11" w:rsidRPr="00F82C2D" w14:paraId="389889C2" w14:textId="77777777" w:rsidTr="00032C11">
        <w:tc>
          <w:tcPr>
            <w:tcW w:w="416" w:type="pct"/>
            <w:vMerge/>
          </w:tcPr>
          <w:p w14:paraId="7C68343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4A8826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F9F10C5"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4531242"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脱硝效率</w:t>
            </w:r>
          </w:p>
        </w:tc>
        <w:tc>
          <w:tcPr>
            <w:tcW w:w="829" w:type="pct"/>
            <w:vAlign w:val="center"/>
          </w:tcPr>
          <w:p w14:paraId="61F04CC2" w14:textId="77777777" w:rsidR="00032C11" w:rsidRPr="00F82C2D" w:rsidRDefault="00032C11" w:rsidP="00032C11">
            <w:pPr>
              <w:adjustRightInd w:val="0"/>
              <w:snapToGrid w:val="0"/>
              <w:spacing w:line="240" w:lineRule="auto"/>
              <w:ind w:firstLineChars="0" w:firstLine="0"/>
              <w:jc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657B351A" w14:textId="77777777" w:rsidTr="00032C11">
        <w:tc>
          <w:tcPr>
            <w:tcW w:w="416" w:type="pct"/>
            <w:vMerge/>
          </w:tcPr>
          <w:p w14:paraId="4EE9981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727B8DA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8F72D5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0D9265DA"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可实现氮氧化物排放浓度</w:t>
            </w:r>
          </w:p>
        </w:tc>
        <w:tc>
          <w:tcPr>
            <w:tcW w:w="829" w:type="pct"/>
            <w:vAlign w:val="center"/>
          </w:tcPr>
          <w:p w14:paraId="445A257A"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color w:val="000000"/>
                <w:sz w:val="21"/>
                <w:szCs w:val="21"/>
              </w:rPr>
              <w:t>mg/m</w:t>
            </w:r>
            <w:r w:rsidRPr="00F82C2D">
              <w:rPr>
                <w:rFonts w:eastAsia="宋体" w:cs="Times New Roman"/>
                <w:color w:val="000000"/>
                <w:sz w:val="21"/>
                <w:szCs w:val="21"/>
                <w:vertAlign w:val="superscript"/>
              </w:rPr>
              <w:t>3</w:t>
            </w:r>
          </w:p>
        </w:tc>
      </w:tr>
      <w:tr w:rsidR="00032C11" w:rsidRPr="00F82C2D" w14:paraId="03A38A29" w14:textId="77777777" w:rsidTr="00032C11">
        <w:tc>
          <w:tcPr>
            <w:tcW w:w="416" w:type="pct"/>
            <w:vMerge/>
          </w:tcPr>
          <w:p w14:paraId="42B114F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1E7E1E8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764D50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tcPr>
          <w:p w14:paraId="224CBCFE"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tcPr>
          <w:p w14:paraId="74FB1B23"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7DA793BE" w14:textId="77777777" w:rsidTr="00032C11">
        <w:tc>
          <w:tcPr>
            <w:tcW w:w="416" w:type="pct"/>
            <w:vMerge/>
          </w:tcPr>
          <w:p w14:paraId="33F7E8E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48AF1E5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val="restart"/>
          </w:tcPr>
          <w:p w14:paraId="012AE3F1"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SNCR</w:t>
            </w:r>
            <w:r w:rsidRPr="00F82C2D">
              <w:rPr>
                <w:rFonts w:eastAsia="宋体" w:cs="Times New Roman"/>
                <w:sz w:val="21"/>
                <w:szCs w:val="21"/>
              </w:rPr>
              <w:t>脱硝</w:t>
            </w:r>
          </w:p>
        </w:tc>
        <w:tc>
          <w:tcPr>
            <w:tcW w:w="2236" w:type="pct"/>
            <w:shd w:val="clear" w:color="auto" w:fill="auto"/>
            <w:vAlign w:val="center"/>
          </w:tcPr>
          <w:p w14:paraId="65775836"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工作温度窗口</w:t>
            </w:r>
          </w:p>
        </w:tc>
        <w:tc>
          <w:tcPr>
            <w:tcW w:w="829" w:type="pct"/>
            <w:shd w:val="clear" w:color="auto" w:fill="auto"/>
            <w:vAlign w:val="center"/>
          </w:tcPr>
          <w:p w14:paraId="2E7FEA48"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5F69EE3C" w14:textId="77777777" w:rsidTr="00032C11">
        <w:tc>
          <w:tcPr>
            <w:tcW w:w="416" w:type="pct"/>
            <w:vMerge/>
          </w:tcPr>
          <w:p w14:paraId="20DBEE7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0580A3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C8DE38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2A5DDD27"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氨氮摩尔比</w:t>
            </w:r>
          </w:p>
        </w:tc>
        <w:tc>
          <w:tcPr>
            <w:tcW w:w="829" w:type="pct"/>
            <w:vAlign w:val="center"/>
          </w:tcPr>
          <w:p w14:paraId="6DF9DC5C"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5253EA80" w14:textId="77777777" w:rsidTr="00032C11">
        <w:tc>
          <w:tcPr>
            <w:tcW w:w="416" w:type="pct"/>
            <w:vMerge/>
          </w:tcPr>
          <w:p w14:paraId="7DE56F93"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5F65D4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3766396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7B4E381"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还原剂类型</w:t>
            </w:r>
          </w:p>
        </w:tc>
        <w:tc>
          <w:tcPr>
            <w:tcW w:w="829" w:type="pct"/>
            <w:vAlign w:val="center"/>
          </w:tcPr>
          <w:p w14:paraId="2188C9D2"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tr w:rsidR="00032C11" w:rsidRPr="00F82C2D" w14:paraId="346DF216" w14:textId="77777777" w:rsidTr="00032C11">
        <w:tc>
          <w:tcPr>
            <w:tcW w:w="416" w:type="pct"/>
            <w:vMerge/>
          </w:tcPr>
          <w:p w14:paraId="785819D9"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6E4828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676F859F"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3C662125"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还原剂停留时间</w:t>
            </w:r>
          </w:p>
        </w:tc>
        <w:tc>
          <w:tcPr>
            <w:tcW w:w="829" w:type="pct"/>
            <w:vAlign w:val="center"/>
          </w:tcPr>
          <w:p w14:paraId="35125000"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s</w:t>
            </w:r>
          </w:p>
        </w:tc>
      </w:tr>
      <w:tr w:rsidR="00032C11" w:rsidRPr="00F82C2D" w14:paraId="52AD0533" w14:textId="77777777" w:rsidTr="00032C11">
        <w:tc>
          <w:tcPr>
            <w:tcW w:w="416" w:type="pct"/>
            <w:vMerge/>
          </w:tcPr>
          <w:p w14:paraId="78ECF587"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5943D7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3060C9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vAlign w:val="center"/>
          </w:tcPr>
          <w:p w14:paraId="6A1CDB75"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氨逃逸质量浓度</w:t>
            </w:r>
          </w:p>
        </w:tc>
        <w:tc>
          <w:tcPr>
            <w:tcW w:w="829" w:type="pct"/>
            <w:vAlign w:val="center"/>
          </w:tcPr>
          <w:p w14:paraId="701C0DF7"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color w:val="000000"/>
                <w:sz w:val="21"/>
                <w:szCs w:val="21"/>
              </w:rPr>
              <w:t>mg/m</w:t>
            </w:r>
            <w:r w:rsidRPr="00F82C2D">
              <w:rPr>
                <w:rFonts w:eastAsia="宋体" w:cs="Times New Roman"/>
                <w:color w:val="000000"/>
                <w:sz w:val="21"/>
                <w:szCs w:val="21"/>
                <w:vertAlign w:val="superscript"/>
              </w:rPr>
              <w:t>3</w:t>
            </w:r>
          </w:p>
        </w:tc>
      </w:tr>
      <w:tr w:rsidR="00032C11" w:rsidRPr="00F82C2D" w14:paraId="78E755F1" w14:textId="77777777" w:rsidTr="00032C11">
        <w:trPr>
          <w:trHeight w:val="188"/>
        </w:trPr>
        <w:tc>
          <w:tcPr>
            <w:tcW w:w="416" w:type="pct"/>
            <w:vMerge/>
          </w:tcPr>
          <w:p w14:paraId="52AD5FDA"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042FE5E"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52543A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shd w:val="clear" w:color="auto" w:fill="auto"/>
            <w:vAlign w:val="center"/>
          </w:tcPr>
          <w:p w14:paraId="01A0250C"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氮氧化物初始浓度</w:t>
            </w:r>
          </w:p>
        </w:tc>
        <w:tc>
          <w:tcPr>
            <w:tcW w:w="829" w:type="pct"/>
            <w:shd w:val="clear" w:color="auto" w:fill="auto"/>
            <w:vAlign w:val="center"/>
          </w:tcPr>
          <w:p w14:paraId="77BA019E" w14:textId="77777777" w:rsidR="00032C11" w:rsidRPr="00F82C2D" w:rsidRDefault="00032C11" w:rsidP="00032C11">
            <w:pPr>
              <w:snapToGrid w:val="0"/>
              <w:spacing w:line="240" w:lineRule="auto"/>
              <w:ind w:firstLineChars="0" w:firstLine="0"/>
              <w:jc w:val="center"/>
              <w:rPr>
                <w:rFonts w:eastAsia="宋体" w:cs="Times New Roman"/>
                <w:color w:val="000000"/>
                <w:sz w:val="21"/>
                <w:szCs w:val="21"/>
              </w:rPr>
            </w:pPr>
            <w:r w:rsidRPr="00F82C2D">
              <w:rPr>
                <w:rFonts w:eastAsia="宋体" w:cs="Times New Roman"/>
                <w:color w:val="000000"/>
                <w:sz w:val="21"/>
                <w:szCs w:val="21"/>
              </w:rPr>
              <w:t>mg/m</w:t>
            </w:r>
            <w:r w:rsidRPr="00F82C2D">
              <w:rPr>
                <w:rFonts w:eastAsia="宋体" w:cs="Times New Roman"/>
                <w:color w:val="000000"/>
                <w:sz w:val="21"/>
                <w:szCs w:val="21"/>
                <w:vertAlign w:val="superscript"/>
              </w:rPr>
              <w:t>3</w:t>
            </w:r>
          </w:p>
        </w:tc>
      </w:tr>
      <w:tr w:rsidR="00032C11" w:rsidRPr="00F82C2D" w14:paraId="432773A2" w14:textId="77777777" w:rsidTr="00032C11">
        <w:trPr>
          <w:trHeight w:val="60"/>
        </w:trPr>
        <w:tc>
          <w:tcPr>
            <w:tcW w:w="416" w:type="pct"/>
            <w:vMerge/>
          </w:tcPr>
          <w:p w14:paraId="5DD8F94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67E02D6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E399D22"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shd w:val="clear" w:color="auto" w:fill="auto"/>
            <w:vAlign w:val="center"/>
          </w:tcPr>
          <w:p w14:paraId="234DF25A" w14:textId="77777777" w:rsidR="00032C11" w:rsidRPr="00F82C2D" w:rsidRDefault="00032C11" w:rsidP="00032C11">
            <w:pPr>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脱硝效率</w:t>
            </w:r>
          </w:p>
        </w:tc>
        <w:tc>
          <w:tcPr>
            <w:tcW w:w="829" w:type="pct"/>
            <w:shd w:val="clear" w:color="auto" w:fill="auto"/>
            <w:vAlign w:val="center"/>
          </w:tcPr>
          <w:p w14:paraId="005727BD" w14:textId="77777777" w:rsidR="00032C11" w:rsidRPr="00F82C2D" w:rsidRDefault="00032C11" w:rsidP="00032C11">
            <w:pPr>
              <w:snapToGrid w:val="0"/>
              <w:spacing w:line="240" w:lineRule="auto"/>
              <w:ind w:firstLineChars="0" w:firstLine="0"/>
              <w:jc w:val="center"/>
              <w:rPr>
                <w:rFonts w:eastAsia="宋体" w:cs="Times New Roman"/>
                <w:color w:val="000000"/>
                <w:sz w:val="21"/>
                <w:szCs w:val="21"/>
              </w:rPr>
            </w:pPr>
            <w:r w:rsidRPr="00F82C2D">
              <w:rPr>
                <w:rFonts w:eastAsia="宋体" w:cs="Times New Roman"/>
                <w:color w:val="000000"/>
                <w:sz w:val="21"/>
                <w:szCs w:val="21"/>
              </w:rPr>
              <w:t>%</w:t>
            </w:r>
          </w:p>
        </w:tc>
      </w:tr>
      <w:tr w:rsidR="00032C11" w:rsidRPr="00F82C2D" w14:paraId="4933D309" w14:textId="77777777" w:rsidTr="00032C11">
        <w:trPr>
          <w:trHeight w:val="60"/>
        </w:trPr>
        <w:tc>
          <w:tcPr>
            <w:tcW w:w="416" w:type="pct"/>
            <w:vMerge/>
          </w:tcPr>
          <w:p w14:paraId="5B8BE18C"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20588D94"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003C38D1"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shd w:val="clear" w:color="auto" w:fill="auto"/>
            <w:vAlign w:val="center"/>
          </w:tcPr>
          <w:p w14:paraId="215C596F"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sz w:val="21"/>
                <w:szCs w:val="21"/>
              </w:rPr>
              <w:t>可实现氮氧化物排放浓度</w:t>
            </w:r>
          </w:p>
        </w:tc>
        <w:tc>
          <w:tcPr>
            <w:tcW w:w="829" w:type="pct"/>
            <w:shd w:val="clear" w:color="auto" w:fill="auto"/>
            <w:vAlign w:val="center"/>
          </w:tcPr>
          <w:p w14:paraId="6EDFB0F1" w14:textId="77777777" w:rsidR="00032C11" w:rsidRPr="00F82C2D" w:rsidRDefault="00032C11" w:rsidP="00032C11">
            <w:pPr>
              <w:adjustRightInd w:val="0"/>
              <w:snapToGrid w:val="0"/>
              <w:spacing w:line="240" w:lineRule="auto"/>
              <w:ind w:firstLineChars="0" w:firstLine="0"/>
              <w:jc w:val="center"/>
              <w:rPr>
                <w:rFonts w:eastAsia="宋体" w:cs="Times New Roman"/>
                <w:sz w:val="21"/>
                <w:szCs w:val="21"/>
              </w:rPr>
            </w:pPr>
            <w:r w:rsidRPr="00F82C2D">
              <w:rPr>
                <w:rFonts w:eastAsia="宋体" w:cs="Times New Roman"/>
                <w:color w:val="000000"/>
                <w:sz w:val="21"/>
                <w:szCs w:val="21"/>
              </w:rPr>
              <w:t>mg/m</w:t>
            </w:r>
            <w:r w:rsidRPr="00F82C2D">
              <w:rPr>
                <w:rFonts w:eastAsia="宋体" w:cs="Times New Roman"/>
                <w:color w:val="000000"/>
                <w:sz w:val="21"/>
                <w:szCs w:val="21"/>
                <w:vertAlign w:val="superscript"/>
              </w:rPr>
              <w:t>3</w:t>
            </w:r>
          </w:p>
        </w:tc>
      </w:tr>
      <w:tr w:rsidR="00032C11" w:rsidRPr="00F82C2D" w14:paraId="76614AF0" w14:textId="77777777" w:rsidTr="00032C11">
        <w:trPr>
          <w:trHeight w:val="60"/>
        </w:trPr>
        <w:tc>
          <w:tcPr>
            <w:tcW w:w="416" w:type="pct"/>
            <w:vMerge/>
          </w:tcPr>
          <w:p w14:paraId="6433D53D"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676" w:type="pct"/>
            <w:vMerge/>
          </w:tcPr>
          <w:p w14:paraId="33885E40"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843" w:type="pct"/>
            <w:vMerge/>
          </w:tcPr>
          <w:p w14:paraId="119495F8" w14:textId="77777777" w:rsidR="00032C11" w:rsidRPr="00F82C2D" w:rsidRDefault="00032C11" w:rsidP="00032C11">
            <w:pPr>
              <w:spacing w:line="240" w:lineRule="auto"/>
              <w:ind w:firstLineChars="0" w:firstLine="0"/>
              <w:jc w:val="center"/>
              <w:rPr>
                <w:rFonts w:eastAsia="宋体" w:cs="Times New Roman"/>
                <w:sz w:val="21"/>
                <w:szCs w:val="21"/>
              </w:rPr>
            </w:pPr>
          </w:p>
        </w:tc>
        <w:tc>
          <w:tcPr>
            <w:tcW w:w="2236" w:type="pct"/>
            <w:shd w:val="clear" w:color="auto" w:fill="auto"/>
          </w:tcPr>
          <w:p w14:paraId="0C4A00F8"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其他</w:t>
            </w:r>
          </w:p>
        </w:tc>
        <w:tc>
          <w:tcPr>
            <w:tcW w:w="829" w:type="pct"/>
            <w:shd w:val="clear" w:color="auto" w:fill="auto"/>
          </w:tcPr>
          <w:p w14:paraId="0E13F493" w14:textId="77777777" w:rsidR="00032C11" w:rsidRPr="00F82C2D" w:rsidRDefault="00032C11" w:rsidP="00032C11">
            <w:pPr>
              <w:spacing w:line="240" w:lineRule="auto"/>
              <w:ind w:firstLineChars="0" w:firstLine="0"/>
              <w:jc w:val="center"/>
              <w:rPr>
                <w:rFonts w:eastAsia="宋体" w:cs="Times New Roman"/>
                <w:sz w:val="21"/>
                <w:szCs w:val="21"/>
              </w:rPr>
            </w:pPr>
            <w:r w:rsidRPr="00F82C2D">
              <w:rPr>
                <w:rFonts w:eastAsia="宋体" w:cs="Times New Roman"/>
                <w:sz w:val="21"/>
                <w:szCs w:val="21"/>
              </w:rPr>
              <w:t>—</w:t>
            </w:r>
          </w:p>
        </w:tc>
      </w:tr>
      <w:bookmarkEnd w:id="50"/>
    </w:tbl>
    <w:p w14:paraId="6F23E127" w14:textId="77777777" w:rsidR="00032C11" w:rsidRPr="00032C11" w:rsidRDefault="00032C11" w:rsidP="00032C11">
      <w:pPr>
        <w:ind w:firstLine="560"/>
      </w:pPr>
    </w:p>
    <w:p w14:paraId="2594978E" w14:textId="77777777" w:rsidR="00004694" w:rsidRPr="00CA1A99" w:rsidRDefault="00004694" w:rsidP="009E22F6">
      <w:pPr>
        <w:pStyle w:val="1"/>
        <w:spacing w:before="200" w:after="200" w:line="360" w:lineRule="auto"/>
        <w:ind w:firstLineChars="66" w:firstLine="199"/>
        <w:rPr>
          <w:rFonts w:eastAsia="仿宋" w:cs="Times New Roman"/>
          <w:color w:val="FF0000"/>
          <w:szCs w:val="30"/>
        </w:rPr>
      </w:pPr>
      <w:bookmarkStart w:id="51" w:name="_Toc17900810"/>
      <w:r w:rsidRPr="003A1610">
        <w:rPr>
          <w:rFonts w:eastAsia="仿宋" w:cs="Times New Roman"/>
          <w:color w:val="000000" w:themeColor="text1"/>
          <w:szCs w:val="30"/>
        </w:rPr>
        <w:t>四、主要试验、验证及试行结果</w:t>
      </w:r>
      <w:bookmarkEnd w:id="51"/>
    </w:p>
    <w:p w14:paraId="5086E68C" w14:textId="64F168AE" w:rsidR="00966348" w:rsidRPr="00F82C2D" w:rsidRDefault="00BB2704" w:rsidP="00F82C2D">
      <w:pPr>
        <w:ind w:firstLine="480"/>
        <w:rPr>
          <w:rFonts w:eastAsia="宋体" w:cs="Times New Roman"/>
          <w:sz w:val="24"/>
          <w:szCs w:val="24"/>
        </w:rPr>
      </w:pPr>
      <w:r w:rsidRPr="00F82C2D">
        <w:rPr>
          <w:rFonts w:eastAsia="宋体" w:cs="Times New Roman"/>
          <w:sz w:val="24"/>
          <w:szCs w:val="24"/>
        </w:rPr>
        <w:t>依据本验证评价规范，</w:t>
      </w:r>
      <w:r w:rsidR="00DF2335" w:rsidRPr="00F82C2D">
        <w:rPr>
          <w:rFonts w:eastAsia="宋体" w:cs="Times New Roman"/>
          <w:sz w:val="24"/>
          <w:szCs w:val="24"/>
        </w:rPr>
        <w:t>指导</w:t>
      </w:r>
      <w:r w:rsidR="00B87C55" w:rsidRPr="00F82C2D">
        <w:rPr>
          <w:rFonts w:eastAsia="宋体" w:cs="Times New Roman"/>
          <w:sz w:val="24"/>
          <w:szCs w:val="24"/>
        </w:rPr>
        <w:t>完成</w:t>
      </w:r>
      <w:r w:rsidR="003A1610" w:rsidRPr="00F82C2D">
        <w:rPr>
          <w:rFonts w:eastAsia="宋体" w:cs="Times New Roman" w:hint="eastAsia"/>
          <w:sz w:val="24"/>
          <w:szCs w:val="24"/>
        </w:rPr>
        <w:t>多套燃煤电站烟气超低排放治理装备</w:t>
      </w:r>
      <w:r w:rsidR="00D9152E" w:rsidRPr="00F82C2D">
        <w:rPr>
          <w:rFonts w:eastAsia="宋体" w:cs="Times New Roman"/>
          <w:sz w:val="24"/>
          <w:szCs w:val="24"/>
        </w:rPr>
        <w:t>的验证评价</w:t>
      </w:r>
      <w:r w:rsidRPr="00F82C2D">
        <w:rPr>
          <w:rFonts w:eastAsia="宋体" w:cs="Times New Roman"/>
          <w:sz w:val="24"/>
          <w:szCs w:val="24"/>
        </w:rPr>
        <w:t>，</w:t>
      </w:r>
      <w:r w:rsidR="00113E75" w:rsidRPr="00F82C2D">
        <w:rPr>
          <w:rFonts w:eastAsia="宋体" w:cs="Times New Roman"/>
          <w:sz w:val="24"/>
          <w:szCs w:val="24"/>
        </w:rPr>
        <w:t>并</w:t>
      </w:r>
      <w:r w:rsidR="00471F7D" w:rsidRPr="00F82C2D">
        <w:rPr>
          <w:rFonts w:eastAsia="宋体" w:cs="Times New Roman"/>
          <w:sz w:val="24"/>
          <w:szCs w:val="24"/>
        </w:rPr>
        <w:t>已</w:t>
      </w:r>
      <w:r w:rsidR="00113E75" w:rsidRPr="00F82C2D">
        <w:rPr>
          <w:rFonts w:eastAsia="宋体" w:cs="Times New Roman"/>
          <w:sz w:val="24"/>
          <w:szCs w:val="24"/>
        </w:rPr>
        <w:t>公开发布</w:t>
      </w:r>
      <w:r w:rsidR="00471F7D" w:rsidRPr="00F82C2D">
        <w:rPr>
          <w:rFonts w:eastAsia="宋体" w:cs="Times New Roman"/>
          <w:sz w:val="24"/>
          <w:szCs w:val="24"/>
        </w:rPr>
        <w:t>验证</w:t>
      </w:r>
      <w:r w:rsidR="00113E75" w:rsidRPr="00F82C2D">
        <w:rPr>
          <w:rFonts w:eastAsia="宋体" w:cs="Times New Roman"/>
          <w:sz w:val="24"/>
          <w:szCs w:val="24"/>
        </w:rPr>
        <w:t>评价结论，</w:t>
      </w:r>
      <w:r w:rsidR="00471F7D" w:rsidRPr="00F82C2D">
        <w:rPr>
          <w:rFonts w:eastAsia="宋体" w:cs="Times New Roman" w:hint="eastAsia"/>
          <w:sz w:val="24"/>
          <w:szCs w:val="24"/>
        </w:rPr>
        <w:t>证实本规范具有科学性、公正性与可操作性。</w:t>
      </w:r>
    </w:p>
    <w:p w14:paraId="62475908" w14:textId="77777777" w:rsidR="00966348" w:rsidRPr="008753F6" w:rsidRDefault="00966348" w:rsidP="009E22F6">
      <w:pPr>
        <w:pStyle w:val="1"/>
        <w:spacing w:before="200" w:after="200" w:line="360" w:lineRule="auto"/>
        <w:ind w:firstLineChars="66" w:firstLine="199"/>
        <w:rPr>
          <w:rFonts w:eastAsia="仿宋" w:cs="Times New Roman"/>
          <w:szCs w:val="30"/>
        </w:rPr>
      </w:pPr>
      <w:bookmarkStart w:id="52" w:name="_Toc17900811"/>
      <w:r w:rsidRPr="00AB061A">
        <w:rPr>
          <w:rFonts w:eastAsia="仿宋" w:cs="Times New Roman"/>
          <w:szCs w:val="30"/>
        </w:rPr>
        <w:t>五、与相关标准的关系分析</w:t>
      </w:r>
      <w:bookmarkEnd w:id="52"/>
    </w:p>
    <w:p w14:paraId="662F6F61" w14:textId="6ECE2DE9" w:rsidR="00471F7D" w:rsidRPr="00F82C2D" w:rsidRDefault="00471F7D" w:rsidP="00F82C2D">
      <w:pPr>
        <w:ind w:firstLine="480"/>
        <w:rPr>
          <w:rFonts w:eastAsia="宋体" w:cs="Times New Roman"/>
          <w:sz w:val="24"/>
          <w:szCs w:val="24"/>
        </w:rPr>
      </w:pPr>
      <w:r w:rsidRPr="00F82C2D">
        <w:rPr>
          <w:rFonts w:eastAsia="宋体" w:cs="Times New Roman"/>
          <w:sz w:val="24"/>
          <w:szCs w:val="24"/>
        </w:rPr>
        <w:t>本规范</w:t>
      </w:r>
      <w:r w:rsidRPr="00F82C2D">
        <w:rPr>
          <w:rFonts w:eastAsia="宋体" w:cs="Times New Roman" w:hint="eastAsia"/>
          <w:sz w:val="24"/>
          <w:szCs w:val="24"/>
        </w:rPr>
        <w:t>规定</w:t>
      </w:r>
      <w:r w:rsidRPr="00F82C2D">
        <w:rPr>
          <w:rFonts w:eastAsia="宋体" w:cs="Times New Roman"/>
          <w:sz w:val="24"/>
          <w:szCs w:val="24"/>
        </w:rPr>
        <w:t>的内容均符合国家相关的环保政策。同时，本规范作为我国环境技术评价体系中的一部分，在编制过程中，有关条款能引用国家现有国家标准或</w:t>
      </w:r>
      <w:r w:rsidRPr="00F82C2D">
        <w:rPr>
          <w:rFonts w:eastAsia="宋体" w:cs="Times New Roman"/>
          <w:sz w:val="24"/>
          <w:szCs w:val="24"/>
        </w:rPr>
        <w:lastRenderedPageBreak/>
        <w:t>行业标准的直接进行了引用，尽量避免重复，力求简化。内容上力求突出</w:t>
      </w:r>
      <w:r w:rsidR="00273DD4" w:rsidRPr="00F82C2D">
        <w:rPr>
          <w:rFonts w:eastAsia="宋体" w:cs="Times New Roman" w:hint="eastAsia"/>
          <w:sz w:val="24"/>
          <w:szCs w:val="24"/>
        </w:rPr>
        <w:t>燃煤电站污染物超低排放</w:t>
      </w:r>
      <w:r w:rsidRPr="00F82C2D">
        <w:rPr>
          <w:rFonts w:eastAsia="宋体" w:cs="Times New Roman"/>
          <w:sz w:val="24"/>
          <w:szCs w:val="24"/>
        </w:rPr>
        <w:t>技术验证评价特有的技术要求，层次上尽量体现与各标准之间的衔接配套关系。对于</w:t>
      </w:r>
      <w:r w:rsidR="00273DD4" w:rsidRPr="00F82C2D">
        <w:rPr>
          <w:rFonts w:eastAsia="宋体" w:cs="Times New Roman" w:hint="eastAsia"/>
          <w:sz w:val="24"/>
          <w:szCs w:val="24"/>
        </w:rPr>
        <w:t>烟气</w:t>
      </w:r>
      <w:r w:rsidRPr="00F82C2D">
        <w:rPr>
          <w:rFonts w:eastAsia="宋体" w:cs="Times New Roman"/>
          <w:sz w:val="24"/>
          <w:szCs w:val="24"/>
        </w:rPr>
        <w:t>测试指标这类通用的监测方法（例如</w:t>
      </w:r>
      <w:r w:rsidR="00273DD4" w:rsidRPr="00F82C2D">
        <w:rPr>
          <w:rFonts w:eastAsia="宋体" w:cs="Times New Roman" w:hint="eastAsia"/>
          <w:sz w:val="24"/>
          <w:szCs w:val="24"/>
        </w:rPr>
        <w:t>N</w:t>
      </w:r>
      <w:r w:rsidR="00273DD4" w:rsidRPr="00F82C2D">
        <w:rPr>
          <w:rFonts w:eastAsia="宋体" w:cs="Times New Roman"/>
          <w:sz w:val="24"/>
          <w:szCs w:val="24"/>
        </w:rPr>
        <w:t>O</w:t>
      </w:r>
      <w:r w:rsidR="00273DD4" w:rsidRPr="00F82C2D">
        <w:rPr>
          <w:rFonts w:eastAsia="宋体" w:cs="Times New Roman" w:hint="eastAsia"/>
          <w:sz w:val="24"/>
          <w:szCs w:val="24"/>
        </w:rPr>
        <w:t>x</w:t>
      </w:r>
      <w:r w:rsidR="00273DD4" w:rsidRPr="00F82C2D">
        <w:rPr>
          <w:rFonts w:eastAsia="宋体" w:cs="Times New Roman" w:hint="eastAsia"/>
          <w:sz w:val="24"/>
          <w:szCs w:val="24"/>
        </w:rPr>
        <w:t>、</w:t>
      </w:r>
      <w:r w:rsidR="00273DD4" w:rsidRPr="00F82C2D">
        <w:rPr>
          <w:rFonts w:eastAsia="宋体" w:cs="Times New Roman" w:hint="eastAsia"/>
          <w:sz w:val="24"/>
          <w:szCs w:val="24"/>
        </w:rPr>
        <w:t>S</w:t>
      </w:r>
      <w:r w:rsidR="00273DD4" w:rsidRPr="00F82C2D">
        <w:rPr>
          <w:rFonts w:eastAsia="宋体" w:cs="Times New Roman"/>
          <w:sz w:val="24"/>
          <w:szCs w:val="24"/>
        </w:rPr>
        <w:t>O</w:t>
      </w:r>
      <w:r w:rsidR="00273DD4" w:rsidRPr="00F82C2D">
        <w:rPr>
          <w:rFonts w:eastAsia="宋体" w:cs="Times New Roman"/>
          <w:sz w:val="24"/>
          <w:szCs w:val="24"/>
          <w:vertAlign w:val="subscript"/>
        </w:rPr>
        <w:t>2</w:t>
      </w:r>
      <w:r w:rsidRPr="00F82C2D">
        <w:rPr>
          <w:rFonts w:eastAsia="宋体" w:cs="Times New Roman"/>
          <w:sz w:val="24"/>
          <w:szCs w:val="24"/>
        </w:rPr>
        <w:t>等指标）在本验证评价规程中没有做出规定，可直接参考国家已制定的标准测试方法。</w:t>
      </w:r>
    </w:p>
    <w:p w14:paraId="44D0D685" w14:textId="57A50271" w:rsidR="00471F7D" w:rsidRPr="00F82C2D" w:rsidRDefault="00471F7D" w:rsidP="00F82C2D">
      <w:pPr>
        <w:ind w:firstLine="480"/>
        <w:rPr>
          <w:rFonts w:eastAsia="宋体" w:cs="Times New Roman"/>
          <w:sz w:val="24"/>
          <w:szCs w:val="24"/>
        </w:rPr>
      </w:pPr>
      <w:r w:rsidRPr="00F82C2D">
        <w:rPr>
          <w:rFonts w:eastAsia="宋体" w:cs="Times New Roman"/>
          <w:sz w:val="24"/>
          <w:szCs w:val="24"/>
        </w:rPr>
        <w:t>采用本规范开展</w:t>
      </w:r>
      <w:r w:rsidR="00273DD4" w:rsidRPr="00F82C2D">
        <w:rPr>
          <w:rFonts w:eastAsia="宋体" w:cs="Times New Roman" w:hint="eastAsia"/>
          <w:sz w:val="24"/>
          <w:szCs w:val="24"/>
        </w:rPr>
        <w:t>燃煤电站烟气污染物超低排放技术</w:t>
      </w:r>
      <w:r w:rsidRPr="00F82C2D">
        <w:rPr>
          <w:rFonts w:eastAsia="宋体" w:cs="Times New Roman"/>
          <w:sz w:val="24"/>
          <w:szCs w:val="24"/>
        </w:rPr>
        <w:t>验证评价，工作程序</w:t>
      </w:r>
      <w:r w:rsidRPr="00F82C2D">
        <w:rPr>
          <w:rFonts w:eastAsia="宋体" w:cs="Times New Roman" w:hint="eastAsia"/>
          <w:sz w:val="24"/>
          <w:szCs w:val="24"/>
        </w:rPr>
        <w:t>、</w:t>
      </w:r>
      <w:r w:rsidRPr="00F82C2D">
        <w:rPr>
          <w:rFonts w:eastAsia="宋体" w:cs="Times New Roman"/>
          <w:sz w:val="24"/>
          <w:szCs w:val="24"/>
        </w:rPr>
        <w:t>方法等还应符合</w:t>
      </w:r>
      <w:r w:rsidRPr="00F82C2D">
        <w:rPr>
          <w:rFonts w:eastAsia="宋体" w:cs="Times New Roman" w:hint="eastAsia"/>
          <w:sz w:val="24"/>
          <w:szCs w:val="24"/>
        </w:rPr>
        <w:t>《</w:t>
      </w:r>
      <w:r w:rsidRPr="00F82C2D">
        <w:rPr>
          <w:rFonts w:eastAsia="宋体" w:cs="Times New Roman" w:hint="eastAsia"/>
          <w:sz w:val="24"/>
          <w:szCs w:val="24"/>
        </w:rPr>
        <w:t xml:space="preserve"> </w:t>
      </w:r>
      <w:r w:rsidRPr="00F82C2D">
        <w:rPr>
          <w:rFonts w:eastAsia="宋体" w:cs="Times New Roman" w:hint="eastAsia"/>
          <w:sz w:val="24"/>
          <w:szCs w:val="24"/>
        </w:rPr>
        <w:t>环境保护技术验证评价</w:t>
      </w:r>
      <w:r w:rsidRPr="00F82C2D">
        <w:rPr>
          <w:rFonts w:eastAsia="宋体" w:cs="Times New Roman" w:hint="eastAsia"/>
          <w:sz w:val="24"/>
          <w:szCs w:val="24"/>
        </w:rPr>
        <w:t xml:space="preserve"> </w:t>
      </w:r>
      <w:r w:rsidRPr="00F82C2D">
        <w:rPr>
          <w:rFonts w:eastAsia="宋体" w:cs="Times New Roman" w:hint="eastAsia"/>
          <w:sz w:val="24"/>
          <w:szCs w:val="24"/>
        </w:rPr>
        <w:t>通用规范（试行）》（</w:t>
      </w:r>
      <w:r w:rsidRPr="00F82C2D">
        <w:rPr>
          <w:rFonts w:eastAsia="宋体" w:cs="Times New Roman"/>
          <w:sz w:val="24"/>
          <w:szCs w:val="24"/>
        </w:rPr>
        <w:t>T/</w:t>
      </w:r>
      <w:r w:rsidRPr="00F82C2D">
        <w:rPr>
          <w:rFonts w:eastAsia="宋体" w:cs="Times New Roman" w:hint="eastAsia"/>
          <w:sz w:val="24"/>
          <w:szCs w:val="24"/>
        </w:rPr>
        <w:t>CSES-1</w:t>
      </w:r>
      <w:r w:rsidRPr="00F82C2D">
        <w:rPr>
          <w:rFonts w:eastAsia="宋体" w:cs="Times New Roman" w:hint="eastAsia"/>
          <w:sz w:val="24"/>
          <w:szCs w:val="24"/>
        </w:rPr>
        <w:t>）、《环境保护技术验证评价</w:t>
      </w:r>
      <w:r w:rsidRPr="00F82C2D">
        <w:rPr>
          <w:rFonts w:eastAsia="宋体" w:cs="Times New Roman" w:hint="eastAsia"/>
          <w:sz w:val="24"/>
          <w:szCs w:val="24"/>
        </w:rPr>
        <w:t xml:space="preserve"> </w:t>
      </w:r>
      <w:r w:rsidRPr="00F82C2D">
        <w:rPr>
          <w:rFonts w:eastAsia="宋体" w:cs="Times New Roman" w:hint="eastAsia"/>
          <w:sz w:val="24"/>
          <w:szCs w:val="24"/>
        </w:rPr>
        <w:t>测试通用规范（试行）》（</w:t>
      </w:r>
      <w:r w:rsidRPr="00F82C2D">
        <w:rPr>
          <w:rFonts w:eastAsia="宋体" w:cs="Times New Roman"/>
          <w:sz w:val="24"/>
          <w:szCs w:val="24"/>
        </w:rPr>
        <w:t>T/CSES</w:t>
      </w:r>
      <w:r w:rsidRPr="00F82C2D">
        <w:rPr>
          <w:rFonts w:eastAsia="宋体" w:cs="Times New Roman" w:hint="eastAsia"/>
          <w:sz w:val="24"/>
          <w:szCs w:val="24"/>
        </w:rPr>
        <w:t>-</w:t>
      </w:r>
      <w:r w:rsidRPr="00F82C2D">
        <w:rPr>
          <w:rFonts w:eastAsia="宋体" w:cs="Times New Roman"/>
          <w:sz w:val="24"/>
          <w:szCs w:val="24"/>
        </w:rPr>
        <w:t>2</w:t>
      </w:r>
      <w:r w:rsidRPr="00F82C2D">
        <w:rPr>
          <w:rFonts w:eastAsia="宋体" w:cs="Times New Roman" w:hint="eastAsia"/>
          <w:sz w:val="24"/>
          <w:szCs w:val="24"/>
        </w:rPr>
        <w:t>）</w:t>
      </w:r>
      <w:r w:rsidRPr="00F82C2D">
        <w:rPr>
          <w:rFonts w:eastAsia="宋体" w:cs="Times New Roman"/>
          <w:sz w:val="24"/>
          <w:szCs w:val="24"/>
        </w:rPr>
        <w:t>的规定</w:t>
      </w:r>
      <w:r w:rsidRPr="00F82C2D">
        <w:rPr>
          <w:rFonts w:eastAsia="宋体" w:cs="Times New Roman" w:hint="eastAsia"/>
          <w:sz w:val="24"/>
          <w:szCs w:val="24"/>
        </w:rPr>
        <w:t>。</w:t>
      </w:r>
    </w:p>
    <w:p w14:paraId="22DA6003" w14:textId="5959A803" w:rsidR="003172FA" w:rsidRPr="008753F6" w:rsidRDefault="00F82C2D" w:rsidP="009E22F6">
      <w:pPr>
        <w:pStyle w:val="1"/>
        <w:spacing w:before="200" w:after="200" w:line="360" w:lineRule="auto"/>
        <w:ind w:firstLineChars="66" w:firstLine="199"/>
        <w:rPr>
          <w:rFonts w:eastAsia="仿宋" w:cs="Times New Roman"/>
          <w:szCs w:val="30"/>
        </w:rPr>
      </w:pPr>
      <w:bookmarkStart w:id="53" w:name="_Toc17900812"/>
      <w:r w:rsidRPr="00AB061A">
        <w:rPr>
          <w:rFonts w:eastAsia="仿宋" w:cs="Times New Roman" w:hint="eastAsia"/>
          <w:szCs w:val="30"/>
        </w:rPr>
        <w:t>六</w:t>
      </w:r>
      <w:r w:rsidR="003C0353" w:rsidRPr="00AB061A">
        <w:rPr>
          <w:rFonts w:eastAsia="仿宋" w:cs="Times New Roman"/>
          <w:szCs w:val="30"/>
        </w:rPr>
        <w:t>、贯彻措施及预期效果</w:t>
      </w:r>
      <w:bookmarkEnd w:id="53"/>
    </w:p>
    <w:p w14:paraId="2EA21314" w14:textId="114ED8DF" w:rsidR="00471F7D" w:rsidRPr="00F82C2D" w:rsidRDefault="00471F7D" w:rsidP="00F82C2D">
      <w:pPr>
        <w:ind w:firstLine="480"/>
        <w:rPr>
          <w:rFonts w:eastAsia="宋体" w:cs="Times New Roman"/>
          <w:sz w:val="24"/>
          <w:szCs w:val="24"/>
        </w:rPr>
      </w:pPr>
      <w:r w:rsidRPr="00F82C2D">
        <w:rPr>
          <w:rFonts w:eastAsia="宋体" w:cs="Times New Roman" w:hint="eastAsia"/>
          <w:sz w:val="24"/>
          <w:szCs w:val="24"/>
        </w:rPr>
        <w:t>“环境保护技术验证评价联盟”（以下简称</w:t>
      </w:r>
      <w:r w:rsidRPr="00F82C2D">
        <w:rPr>
          <w:rFonts w:eastAsia="宋体" w:cs="Times New Roman" w:hint="eastAsia"/>
          <w:sz w:val="24"/>
          <w:szCs w:val="24"/>
        </w:rPr>
        <w:t>ETV</w:t>
      </w:r>
      <w:r w:rsidRPr="00F82C2D">
        <w:rPr>
          <w:rFonts w:eastAsia="宋体" w:cs="Times New Roman" w:hint="eastAsia"/>
          <w:sz w:val="24"/>
          <w:szCs w:val="24"/>
        </w:rPr>
        <w:t>联盟）于</w:t>
      </w:r>
      <w:r w:rsidRPr="00F82C2D">
        <w:rPr>
          <w:rFonts w:eastAsia="宋体" w:cs="Times New Roman" w:hint="eastAsia"/>
          <w:sz w:val="24"/>
          <w:szCs w:val="24"/>
        </w:rPr>
        <w:t>2015</w:t>
      </w:r>
      <w:r w:rsidRPr="00F82C2D">
        <w:rPr>
          <w:rFonts w:eastAsia="宋体" w:cs="Times New Roman" w:hint="eastAsia"/>
          <w:sz w:val="24"/>
          <w:szCs w:val="24"/>
        </w:rPr>
        <w:t>年</w:t>
      </w:r>
      <w:r w:rsidRPr="00F82C2D">
        <w:rPr>
          <w:rFonts w:eastAsia="宋体" w:cs="Times New Roman" w:hint="eastAsia"/>
          <w:sz w:val="24"/>
          <w:szCs w:val="24"/>
        </w:rPr>
        <w:t>6</w:t>
      </w:r>
      <w:r w:rsidRPr="00F82C2D">
        <w:rPr>
          <w:rFonts w:eastAsia="宋体" w:cs="Times New Roman" w:hint="eastAsia"/>
          <w:sz w:val="24"/>
          <w:szCs w:val="24"/>
        </w:rPr>
        <w:t>月在北京成立。</w:t>
      </w:r>
      <w:r w:rsidRPr="00F82C2D">
        <w:rPr>
          <w:rFonts w:eastAsia="宋体" w:cs="Times New Roman" w:hint="eastAsia"/>
          <w:sz w:val="24"/>
          <w:szCs w:val="24"/>
        </w:rPr>
        <w:t>ETV</w:t>
      </w:r>
      <w:r w:rsidRPr="00F82C2D">
        <w:rPr>
          <w:rFonts w:eastAsia="宋体" w:cs="Times New Roman" w:hint="eastAsia"/>
          <w:sz w:val="24"/>
          <w:szCs w:val="24"/>
        </w:rPr>
        <w:t>联盟由中国环境科学学会与中国环境科学研究院等共同发起，</w:t>
      </w:r>
      <w:r w:rsidRPr="00F82C2D">
        <w:rPr>
          <w:rFonts w:eastAsia="宋体" w:cs="Times New Roman" w:hint="eastAsia"/>
          <w:sz w:val="24"/>
          <w:szCs w:val="24"/>
        </w:rPr>
        <w:t>25</w:t>
      </w:r>
      <w:r w:rsidRPr="00F82C2D">
        <w:rPr>
          <w:rFonts w:eastAsia="宋体" w:cs="Times New Roman" w:hint="eastAsia"/>
          <w:sz w:val="24"/>
          <w:szCs w:val="24"/>
        </w:rPr>
        <w:t>家单位自愿组成，并于同年正式运行。本规范</w:t>
      </w:r>
      <w:r w:rsidR="00AB061A">
        <w:rPr>
          <w:rFonts w:eastAsia="宋体" w:cs="Times New Roman" w:hint="eastAsia"/>
          <w:sz w:val="24"/>
          <w:szCs w:val="24"/>
        </w:rPr>
        <w:t>作</w:t>
      </w:r>
      <w:r w:rsidRPr="00F82C2D">
        <w:rPr>
          <w:rFonts w:eastAsia="宋体" w:cs="Times New Roman" w:hint="eastAsia"/>
          <w:sz w:val="24"/>
          <w:szCs w:val="24"/>
        </w:rPr>
        <w:t>为</w:t>
      </w:r>
      <w:r w:rsidRPr="00F82C2D">
        <w:rPr>
          <w:rFonts w:eastAsia="宋体" w:cs="Times New Roman" w:hint="eastAsia"/>
          <w:sz w:val="24"/>
          <w:szCs w:val="24"/>
        </w:rPr>
        <w:t>ETV</w:t>
      </w:r>
      <w:r w:rsidRPr="00F82C2D">
        <w:rPr>
          <w:rFonts w:eastAsia="宋体" w:cs="Times New Roman" w:hint="eastAsia"/>
          <w:sz w:val="24"/>
          <w:szCs w:val="24"/>
        </w:rPr>
        <w:t>联盟系列技术标准之一，旨在指导联盟成员规范化、标准化开展</w:t>
      </w:r>
      <w:r w:rsidRPr="00F82C2D">
        <w:rPr>
          <w:rFonts w:eastAsia="宋体" w:cs="Times New Roman" w:hint="eastAsia"/>
          <w:sz w:val="24"/>
          <w:szCs w:val="24"/>
        </w:rPr>
        <w:t>ETV</w:t>
      </w:r>
      <w:r w:rsidRPr="00F82C2D">
        <w:rPr>
          <w:rFonts w:eastAsia="宋体" w:cs="Times New Roman" w:hint="eastAsia"/>
          <w:sz w:val="24"/>
          <w:szCs w:val="24"/>
        </w:rPr>
        <w:t>工作。本规范作为</w:t>
      </w:r>
      <w:r w:rsidR="00AB061A">
        <w:rPr>
          <w:rFonts w:eastAsia="宋体" w:cs="Times New Roman" w:hint="eastAsia"/>
          <w:sz w:val="24"/>
          <w:szCs w:val="24"/>
        </w:rPr>
        <w:t>团体</w:t>
      </w:r>
      <w:r w:rsidRPr="00F82C2D">
        <w:rPr>
          <w:rFonts w:eastAsia="宋体" w:cs="Times New Roman" w:hint="eastAsia"/>
          <w:sz w:val="24"/>
          <w:szCs w:val="24"/>
        </w:rPr>
        <w:t>标准发布后，编制单位将</w:t>
      </w:r>
      <w:r w:rsidR="00AB061A">
        <w:rPr>
          <w:rFonts w:eastAsia="宋体" w:cs="Times New Roman" w:hint="eastAsia"/>
          <w:sz w:val="24"/>
          <w:szCs w:val="24"/>
        </w:rPr>
        <w:t>进行</w:t>
      </w:r>
      <w:r w:rsidRPr="00F82C2D">
        <w:rPr>
          <w:rFonts w:eastAsia="宋体" w:cs="Times New Roman" w:hint="eastAsia"/>
          <w:sz w:val="24"/>
          <w:szCs w:val="24"/>
        </w:rPr>
        <w:t>全国范围的培训，贯彻本标准的执行。本规范的发布将推动环境技术验证评价工作在全社会范围内规范化、标准化</w:t>
      </w:r>
      <w:r w:rsidR="00AB061A" w:rsidRPr="00F82C2D">
        <w:rPr>
          <w:rFonts w:eastAsia="宋体" w:cs="Times New Roman" w:hint="eastAsia"/>
          <w:sz w:val="24"/>
          <w:szCs w:val="24"/>
        </w:rPr>
        <w:t>开</w:t>
      </w:r>
      <w:r w:rsidRPr="00F82C2D">
        <w:rPr>
          <w:rFonts w:eastAsia="宋体" w:cs="Times New Roman" w:hint="eastAsia"/>
          <w:sz w:val="24"/>
          <w:szCs w:val="24"/>
        </w:rPr>
        <w:t>展。</w:t>
      </w:r>
    </w:p>
    <w:p w14:paraId="6D98C135" w14:textId="362228F5" w:rsidR="00AA48F8" w:rsidRPr="00BE2E9C" w:rsidRDefault="00F82C2D" w:rsidP="00BE2E9C">
      <w:pPr>
        <w:pStyle w:val="1"/>
        <w:spacing w:before="200" w:after="200" w:line="360" w:lineRule="auto"/>
        <w:ind w:firstLineChars="66" w:firstLine="199"/>
        <w:rPr>
          <w:rFonts w:eastAsia="仿宋" w:cs="Times New Roman"/>
          <w:szCs w:val="30"/>
        </w:rPr>
      </w:pPr>
      <w:bookmarkStart w:id="54" w:name="_Toc17900813"/>
      <w:r w:rsidRPr="00AB061A">
        <w:rPr>
          <w:rFonts w:eastAsia="仿宋" w:cs="Times New Roman" w:hint="eastAsia"/>
          <w:szCs w:val="30"/>
        </w:rPr>
        <w:t>七</w:t>
      </w:r>
      <w:r w:rsidR="003C0353" w:rsidRPr="00AB061A">
        <w:rPr>
          <w:rFonts w:eastAsia="仿宋" w:cs="Times New Roman"/>
          <w:szCs w:val="30"/>
        </w:rPr>
        <w:t>、</w:t>
      </w:r>
      <w:r w:rsidR="00AA48F8" w:rsidRPr="00BE2E9C">
        <w:rPr>
          <w:rFonts w:eastAsia="仿宋" w:cs="Times New Roman" w:hint="eastAsia"/>
          <w:szCs w:val="30"/>
        </w:rPr>
        <w:t>主要条文的说明</w:t>
      </w:r>
      <w:bookmarkEnd w:id="54"/>
    </w:p>
    <w:p w14:paraId="1838FA3A" w14:textId="2A185C47" w:rsidR="00AA48F8" w:rsidRPr="00BE2E9C" w:rsidRDefault="00BE2E9C" w:rsidP="00BE2E9C">
      <w:pPr>
        <w:pStyle w:val="2"/>
        <w:ind w:firstLineChars="66" w:firstLine="199"/>
        <w:rPr>
          <w:rFonts w:ascii="Times New Roman" w:hAnsi="Times New Roman" w:cs="Times New Roman"/>
        </w:rPr>
      </w:pPr>
      <w:bookmarkStart w:id="55" w:name="_Toc17900814"/>
      <w:r>
        <w:rPr>
          <w:rFonts w:ascii="Times New Roman" w:hAnsi="Times New Roman" w:cs="Times New Roman" w:hint="eastAsia"/>
        </w:rPr>
        <w:t>（一）</w:t>
      </w:r>
      <w:r w:rsidR="00AA48F8" w:rsidRPr="00BE2E9C">
        <w:rPr>
          <w:rFonts w:ascii="Times New Roman" w:hAnsi="Times New Roman" w:cs="Times New Roman" w:hint="eastAsia"/>
        </w:rPr>
        <w:t>适用范围</w:t>
      </w:r>
      <w:bookmarkEnd w:id="55"/>
    </w:p>
    <w:p w14:paraId="504CDF24" w14:textId="77777777" w:rsidR="00BE2E9C" w:rsidRPr="00F82C2D" w:rsidRDefault="00BE2E9C" w:rsidP="00F82C2D">
      <w:pPr>
        <w:ind w:firstLine="480"/>
        <w:rPr>
          <w:rFonts w:eastAsia="宋体" w:cs="Times New Roman"/>
          <w:sz w:val="24"/>
          <w:szCs w:val="24"/>
        </w:rPr>
      </w:pPr>
      <w:r w:rsidRPr="00F82C2D">
        <w:rPr>
          <w:rFonts w:eastAsia="宋体" w:cs="Times New Roman" w:hint="eastAsia"/>
          <w:sz w:val="24"/>
          <w:szCs w:val="24"/>
        </w:rPr>
        <w:t>本规范规定了燃煤电站超低排放技术验证评价程序、验证测试指标、测试周期、测试方法、评价方法等内容。</w:t>
      </w:r>
    </w:p>
    <w:p w14:paraId="30195241" w14:textId="77777777" w:rsidR="00BE2E9C" w:rsidRPr="00F82C2D" w:rsidRDefault="00BE2E9C" w:rsidP="00F82C2D">
      <w:pPr>
        <w:ind w:firstLine="480"/>
        <w:rPr>
          <w:rFonts w:eastAsia="宋体" w:cs="Times New Roman"/>
          <w:sz w:val="24"/>
          <w:szCs w:val="24"/>
        </w:rPr>
      </w:pPr>
      <w:r w:rsidRPr="00F82C2D">
        <w:rPr>
          <w:rFonts w:eastAsia="宋体" w:cs="Times New Roman" w:hint="eastAsia"/>
          <w:sz w:val="24"/>
          <w:szCs w:val="24"/>
        </w:rPr>
        <w:t>本规范适用于燃煤电站烟气污染物超低排放单项技术或组合技术的验证评价。</w:t>
      </w:r>
    </w:p>
    <w:p w14:paraId="3ED52569" w14:textId="49A8FBEE" w:rsidR="00BE2E9C" w:rsidRPr="00F82C2D" w:rsidRDefault="00BE2E9C" w:rsidP="00F82C2D">
      <w:pPr>
        <w:ind w:firstLine="480"/>
        <w:rPr>
          <w:rFonts w:eastAsia="宋体" w:cs="Times New Roman"/>
          <w:sz w:val="24"/>
          <w:szCs w:val="24"/>
        </w:rPr>
      </w:pPr>
      <w:r w:rsidRPr="00F82C2D">
        <w:rPr>
          <w:rFonts w:eastAsia="宋体" w:cs="Times New Roman" w:hint="eastAsia"/>
          <w:sz w:val="24"/>
          <w:szCs w:val="24"/>
        </w:rPr>
        <w:t>燃煤电站超低排放技术验证评价的主要对象是建立在一定科学原理基础上，</w:t>
      </w:r>
      <w:r w:rsidRPr="00F82C2D">
        <w:rPr>
          <w:rFonts w:eastAsia="宋体" w:cs="Times New Roman" w:hint="eastAsia"/>
          <w:sz w:val="24"/>
          <w:szCs w:val="24"/>
        </w:rPr>
        <w:lastRenderedPageBreak/>
        <w:t>已完成工业性试验</w:t>
      </w:r>
      <w:r w:rsidR="00286280" w:rsidRPr="00F82C2D">
        <w:rPr>
          <w:rFonts w:eastAsia="宋体" w:cs="Times New Roman" w:hint="eastAsia"/>
          <w:sz w:val="24"/>
          <w:szCs w:val="24"/>
        </w:rPr>
        <w:t>并已有两个及以上工业应用</w:t>
      </w:r>
      <w:r w:rsidRPr="00F82C2D">
        <w:rPr>
          <w:rFonts w:eastAsia="宋体" w:cs="Times New Roman" w:hint="eastAsia"/>
          <w:sz w:val="24"/>
          <w:szCs w:val="24"/>
        </w:rPr>
        <w:t>，具有市场推广前景的新技术或改良技术现有技术的验证评价也可参照本规范执行。</w:t>
      </w:r>
    </w:p>
    <w:p w14:paraId="3E577921" w14:textId="0D6DCBEF" w:rsidR="00AA48F8" w:rsidRDefault="00BE2E9C" w:rsidP="00BE2E9C">
      <w:pPr>
        <w:pStyle w:val="2"/>
        <w:ind w:firstLineChars="66" w:firstLine="199"/>
        <w:rPr>
          <w:rFonts w:ascii="Times New Roman" w:hAnsi="Times New Roman" w:cs="Times New Roman"/>
        </w:rPr>
      </w:pPr>
      <w:bookmarkStart w:id="56" w:name="_Toc17900815"/>
      <w:r>
        <w:rPr>
          <w:rFonts w:ascii="Times New Roman" w:hAnsi="Times New Roman" w:cs="Times New Roman" w:hint="eastAsia"/>
        </w:rPr>
        <w:t>（</w:t>
      </w:r>
      <w:r w:rsidR="00286280">
        <w:rPr>
          <w:rFonts w:ascii="Times New Roman" w:hAnsi="Times New Roman" w:cs="Times New Roman" w:hint="eastAsia"/>
        </w:rPr>
        <w:t>二</w:t>
      </w:r>
      <w:r>
        <w:rPr>
          <w:rFonts w:ascii="Times New Roman" w:hAnsi="Times New Roman" w:cs="Times New Roman" w:hint="eastAsia"/>
        </w:rPr>
        <w:t>）</w:t>
      </w:r>
      <w:r w:rsidR="00AA48F8" w:rsidRPr="00BE2E9C">
        <w:rPr>
          <w:rFonts w:ascii="Times New Roman" w:hAnsi="Times New Roman" w:cs="Times New Roman" w:hint="eastAsia"/>
        </w:rPr>
        <w:t>资料收集</w:t>
      </w:r>
      <w:bookmarkEnd w:id="56"/>
    </w:p>
    <w:p w14:paraId="4A2A83C5" w14:textId="498A4F8D" w:rsidR="001F3166" w:rsidRPr="00F82C2D" w:rsidRDefault="001F3166" w:rsidP="00F82C2D">
      <w:pPr>
        <w:ind w:firstLine="480"/>
        <w:rPr>
          <w:rFonts w:eastAsia="宋体" w:cs="Times New Roman"/>
          <w:sz w:val="24"/>
          <w:szCs w:val="24"/>
        </w:rPr>
      </w:pPr>
      <w:r w:rsidRPr="00F82C2D">
        <w:rPr>
          <w:rFonts w:eastAsia="宋体" w:cs="Times New Roman" w:hint="eastAsia"/>
          <w:sz w:val="24"/>
          <w:szCs w:val="24"/>
        </w:rPr>
        <w:t>本规范针对燃煤电站烟气污染物超低排放单项技术或组合技术开展验证评价，综合收集除尘、脱硫、脱硝等工艺段的技术参数，从环境效果、工艺运行以及维护管理开展全面评价，并收集相关资料。根据不同工艺段的技术特征，本规范提出典型工艺工段技术资料收集内容见表</w:t>
      </w:r>
      <w:r w:rsidRPr="00F82C2D">
        <w:rPr>
          <w:rFonts w:eastAsia="宋体" w:cs="Times New Roman"/>
          <w:sz w:val="24"/>
          <w:szCs w:val="24"/>
        </w:rPr>
        <w:t>3-7</w:t>
      </w:r>
      <w:r w:rsidRPr="00F82C2D">
        <w:rPr>
          <w:rFonts w:eastAsia="宋体" w:cs="Times New Roman" w:hint="eastAsia"/>
          <w:sz w:val="24"/>
          <w:szCs w:val="24"/>
        </w:rPr>
        <w:t>。对于表中未提及的相关技术，应当参照相同或相近原理技术的特征指标开展资料收集工作。</w:t>
      </w:r>
    </w:p>
    <w:p w14:paraId="1CD7531B" w14:textId="02B508F1" w:rsidR="00223625" w:rsidRDefault="00223625" w:rsidP="00F82C2D">
      <w:pPr>
        <w:ind w:firstLine="480"/>
        <w:rPr>
          <w:rFonts w:cs="Times New Roman"/>
        </w:rPr>
      </w:pPr>
      <w:r w:rsidRPr="00F82C2D">
        <w:rPr>
          <w:rFonts w:eastAsia="宋体" w:cs="Times New Roman" w:hint="eastAsia"/>
          <w:sz w:val="24"/>
          <w:szCs w:val="24"/>
        </w:rPr>
        <w:t>资料收集主要包括基本信息及设计参数</w:t>
      </w:r>
      <w:r w:rsidR="00380D70" w:rsidRPr="00F82C2D">
        <w:rPr>
          <w:rFonts w:eastAsia="宋体" w:cs="Times New Roman" w:hint="eastAsia"/>
          <w:sz w:val="24"/>
          <w:szCs w:val="24"/>
        </w:rPr>
        <w:t>两部分工作</w:t>
      </w:r>
      <w:r w:rsidRPr="00F82C2D">
        <w:rPr>
          <w:rFonts w:eastAsia="宋体" w:cs="Times New Roman" w:hint="eastAsia"/>
          <w:sz w:val="24"/>
          <w:szCs w:val="24"/>
        </w:rPr>
        <w:t>。基本信息以技术创新性、技术适用性、主要设备以及技术自我声明等技术描述文件为主，阐明技术的基本原理、主要创新点、适用条件等；同时，可以提供以往的运行数据与资料作为验证评价的参考资料。设计参数反映</w:t>
      </w:r>
      <w:r w:rsidR="00380D70" w:rsidRPr="00F82C2D">
        <w:rPr>
          <w:rFonts w:eastAsia="宋体" w:cs="Times New Roman" w:hint="eastAsia"/>
          <w:sz w:val="24"/>
          <w:szCs w:val="24"/>
        </w:rPr>
        <w:t>了</w:t>
      </w:r>
      <w:r w:rsidRPr="00F82C2D">
        <w:rPr>
          <w:rFonts w:eastAsia="宋体" w:cs="Times New Roman" w:hint="eastAsia"/>
          <w:sz w:val="24"/>
          <w:szCs w:val="24"/>
        </w:rPr>
        <w:t>验证评价项目的设计条件，</w:t>
      </w:r>
      <w:r w:rsidR="00380D70" w:rsidRPr="00F82C2D">
        <w:rPr>
          <w:rFonts w:eastAsia="宋体" w:cs="Times New Roman" w:hint="eastAsia"/>
          <w:sz w:val="24"/>
          <w:szCs w:val="24"/>
        </w:rPr>
        <w:t>本规范</w:t>
      </w:r>
      <w:r w:rsidRPr="00F82C2D">
        <w:rPr>
          <w:rFonts w:eastAsia="宋体" w:cs="Times New Roman" w:hint="eastAsia"/>
          <w:sz w:val="24"/>
          <w:szCs w:val="24"/>
        </w:rPr>
        <w:t>根据</w:t>
      </w:r>
      <w:r w:rsidR="00380D70" w:rsidRPr="00F82C2D">
        <w:rPr>
          <w:rFonts w:eastAsia="宋体" w:cs="Times New Roman" w:hint="eastAsia"/>
          <w:sz w:val="24"/>
          <w:szCs w:val="24"/>
        </w:rPr>
        <w:t>不同</w:t>
      </w:r>
      <w:r w:rsidRPr="00F82C2D">
        <w:rPr>
          <w:rFonts w:eastAsia="宋体" w:cs="Times New Roman" w:hint="eastAsia"/>
          <w:sz w:val="24"/>
          <w:szCs w:val="24"/>
        </w:rPr>
        <w:t>技术的</w:t>
      </w:r>
      <w:r w:rsidR="00380D70" w:rsidRPr="00F82C2D">
        <w:rPr>
          <w:rFonts w:eastAsia="宋体" w:cs="Times New Roman" w:hint="eastAsia"/>
          <w:sz w:val="24"/>
          <w:szCs w:val="24"/>
        </w:rPr>
        <w:t>技术类型，制定了相应的技术参数</w:t>
      </w:r>
      <w:r w:rsidRPr="00F82C2D">
        <w:rPr>
          <w:rFonts w:eastAsia="宋体" w:cs="Times New Roman" w:hint="eastAsia"/>
          <w:sz w:val="24"/>
          <w:szCs w:val="24"/>
        </w:rPr>
        <w:t>，由技术持有方从表</w:t>
      </w:r>
      <w:r w:rsidRPr="00F82C2D">
        <w:rPr>
          <w:rFonts w:eastAsia="宋体" w:cs="Times New Roman"/>
          <w:sz w:val="24"/>
          <w:szCs w:val="24"/>
        </w:rPr>
        <w:t>3-7</w:t>
      </w:r>
      <w:r w:rsidRPr="00F82C2D">
        <w:rPr>
          <w:rFonts w:eastAsia="宋体" w:cs="Times New Roman" w:hint="eastAsia"/>
          <w:sz w:val="24"/>
          <w:szCs w:val="24"/>
        </w:rPr>
        <w:t>中选取能够反映技术特点、可公开的设计参数，供验证评价机构参考。</w:t>
      </w:r>
    </w:p>
    <w:p w14:paraId="1C2E0648" w14:textId="09C4CE20" w:rsidR="00E44366" w:rsidRDefault="00BE2E9C" w:rsidP="00BE2E9C">
      <w:pPr>
        <w:pStyle w:val="2"/>
        <w:ind w:firstLineChars="66" w:firstLine="199"/>
        <w:rPr>
          <w:rFonts w:ascii="Times New Roman" w:hAnsi="Times New Roman" w:cs="Times New Roman"/>
        </w:rPr>
      </w:pPr>
      <w:bookmarkStart w:id="57" w:name="_Toc17900816"/>
      <w:bookmarkStart w:id="58" w:name="_Hlk17900306"/>
      <w:r>
        <w:rPr>
          <w:rFonts w:ascii="Times New Roman" w:hAnsi="Times New Roman" w:cs="Times New Roman" w:hint="eastAsia"/>
        </w:rPr>
        <w:t>（</w:t>
      </w:r>
      <w:r w:rsidR="00286280">
        <w:rPr>
          <w:rFonts w:ascii="Times New Roman" w:hAnsi="Times New Roman" w:cs="Times New Roman" w:hint="eastAsia"/>
        </w:rPr>
        <w:t>三</w:t>
      </w:r>
      <w:r>
        <w:rPr>
          <w:rFonts w:ascii="Times New Roman" w:hAnsi="Times New Roman" w:cs="Times New Roman" w:hint="eastAsia"/>
        </w:rPr>
        <w:t>）</w:t>
      </w:r>
      <w:r w:rsidR="00AA48F8" w:rsidRPr="00BE2E9C">
        <w:rPr>
          <w:rFonts w:ascii="Times New Roman" w:hAnsi="Times New Roman" w:cs="Times New Roman" w:hint="eastAsia"/>
        </w:rPr>
        <w:t>验证测试指标的选取</w:t>
      </w:r>
      <w:bookmarkEnd w:id="57"/>
    </w:p>
    <w:p w14:paraId="49944693" w14:textId="77777777" w:rsidR="00CF0040" w:rsidRPr="00F82C2D" w:rsidRDefault="00913FA7" w:rsidP="00F82C2D">
      <w:pPr>
        <w:ind w:firstLine="480"/>
        <w:rPr>
          <w:rFonts w:eastAsia="宋体" w:cs="Times New Roman"/>
          <w:sz w:val="24"/>
          <w:szCs w:val="24"/>
        </w:rPr>
      </w:pPr>
      <w:r w:rsidRPr="00F82C2D">
        <w:rPr>
          <w:rFonts w:eastAsia="宋体" w:cs="Times New Roman" w:hint="eastAsia"/>
          <w:sz w:val="24"/>
          <w:szCs w:val="24"/>
        </w:rPr>
        <w:t>本规范</w:t>
      </w:r>
      <w:r w:rsidR="00CF0040" w:rsidRPr="00F82C2D">
        <w:rPr>
          <w:rFonts w:eastAsia="宋体" w:cs="Times New Roman" w:hint="eastAsia"/>
          <w:sz w:val="24"/>
          <w:szCs w:val="24"/>
        </w:rPr>
        <w:t>旨在技术、经济、环境影响等方面全面开展</w:t>
      </w:r>
      <w:r w:rsidRPr="00F82C2D">
        <w:rPr>
          <w:rFonts w:eastAsia="宋体" w:cs="Times New Roman" w:hint="eastAsia"/>
          <w:sz w:val="24"/>
          <w:szCs w:val="24"/>
        </w:rPr>
        <w:t>燃煤电站烟气污染物超低排放单项技术或组合技术</w:t>
      </w:r>
      <w:r w:rsidR="00CF0040" w:rsidRPr="00F82C2D">
        <w:rPr>
          <w:rFonts w:eastAsia="宋体" w:cs="Times New Roman" w:hint="eastAsia"/>
          <w:sz w:val="24"/>
          <w:szCs w:val="24"/>
        </w:rPr>
        <w:t>的</w:t>
      </w:r>
      <w:r w:rsidRPr="00F82C2D">
        <w:rPr>
          <w:rFonts w:eastAsia="宋体" w:cs="Times New Roman" w:hint="eastAsia"/>
          <w:sz w:val="24"/>
          <w:szCs w:val="24"/>
        </w:rPr>
        <w:t>验证评价</w:t>
      </w:r>
      <w:r w:rsidR="00CF0040" w:rsidRPr="00F82C2D">
        <w:rPr>
          <w:rFonts w:eastAsia="宋体" w:cs="Times New Roman" w:hint="eastAsia"/>
          <w:sz w:val="24"/>
          <w:szCs w:val="24"/>
        </w:rPr>
        <w:t>，并</w:t>
      </w:r>
      <w:r w:rsidRPr="00F82C2D">
        <w:rPr>
          <w:rFonts w:eastAsia="宋体" w:cs="Times New Roman" w:hint="eastAsia"/>
          <w:sz w:val="24"/>
          <w:szCs w:val="24"/>
        </w:rPr>
        <w:t>针对不同工艺段的技术特征从环境效果、工艺运行以及维护管理三个方面构建了指标体系</w:t>
      </w:r>
      <w:r w:rsidR="00CF0040" w:rsidRPr="00F82C2D">
        <w:rPr>
          <w:rFonts w:eastAsia="宋体" w:cs="Times New Roman" w:hint="eastAsia"/>
          <w:sz w:val="24"/>
          <w:szCs w:val="24"/>
        </w:rPr>
        <w:t>。</w:t>
      </w:r>
    </w:p>
    <w:bookmarkEnd w:id="58"/>
    <w:p w14:paraId="207C8BF1" w14:textId="5B49D8C8" w:rsidR="00CF0040" w:rsidRPr="00F82C2D" w:rsidRDefault="00CF0040" w:rsidP="00F82C2D">
      <w:pPr>
        <w:ind w:firstLine="480"/>
        <w:rPr>
          <w:rFonts w:eastAsia="宋体" w:cs="Times New Roman"/>
          <w:sz w:val="24"/>
          <w:szCs w:val="24"/>
        </w:rPr>
      </w:pPr>
      <w:r w:rsidRPr="00F82C2D">
        <w:rPr>
          <w:rFonts w:eastAsia="宋体" w:cs="Times New Roman" w:hint="eastAsia"/>
          <w:sz w:val="24"/>
          <w:szCs w:val="24"/>
        </w:rPr>
        <w:t>本规范综合考虑污染控制技术不同工艺段的技术特征、污染物协同减排</w:t>
      </w:r>
      <w:r w:rsidR="00F31BE2" w:rsidRPr="00F82C2D">
        <w:rPr>
          <w:rFonts w:eastAsia="宋体" w:cs="Times New Roman" w:hint="eastAsia"/>
          <w:sz w:val="24"/>
          <w:szCs w:val="24"/>
        </w:rPr>
        <w:t>以及次生环境影响制定的环境效果指标。</w:t>
      </w:r>
      <w:r w:rsidRPr="00F82C2D">
        <w:rPr>
          <w:rFonts w:eastAsia="宋体" w:cs="Times New Roman" w:hint="eastAsia"/>
          <w:sz w:val="24"/>
          <w:szCs w:val="24"/>
        </w:rPr>
        <w:t>对于除尘技术</w:t>
      </w:r>
      <w:r w:rsidR="00F31BE2" w:rsidRPr="00F82C2D">
        <w:rPr>
          <w:rFonts w:eastAsia="宋体" w:cs="Times New Roman" w:hint="eastAsia"/>
          <w:sz w:val="24"/>
          <w:szCs w:val="24"/>
        </w:rPr>
        <w:t>，本规范除考虑颗粒物外还增加了</w:t>
      </w:r>
      <w:r w:rsidR="00F31BE2" w:rsidRPr="00F82C2D">
        <w:rPr>
          <w:rFonts w:eastAsia="宋体" w:cs="Times New Roman"/>
          <w:sz w:val="24"/>
          <w:szCs w:val="24"/>
        </w:rPr>
        <w:t>PM</w:t>
      </w:r>
      <w:r w:rsidR="00F31BE2" w:rsidRPr="00F82C2D">
        <w:rPr>
          <w:rFonts w:eastAsia="宋体" w:cs="Times New Roman"/>
          <w:sz w:val="24"/>
          <w:szCs w:val="24"/>
          <w:vertAlign w:val="subscript"/>
        </w:rPr>
        <w:t>10</w:t>
      </w:r>
      <w:r w:rsidR="00F31BE2" w:rsidRPr="00F82C2D">
        <w:rPr>
          <w:rFonts w:eastAsia="宋体" w:cs="Times New Roman"/>
          <w:sz w:val="24"/>
          <w:szCs w:val="24"/>
        </w:rPr>
        <w:t>、</w:t>
      </w:r>
      <w:r w:rsidR="00F31BE2" w:rsidRPr="00F82C2D">
        <w:rPr>
          <w:rFonts w:eastAsia="宋体" w:cs="Times New Roman"/>
          <w:sz w:val="24"/>
          <w:szCs w:val="24"/>
        </w:rPr>
        <w:t>PM</w:t>
      </w:r>
      <w:r w:rsidR="00F31BE2" w:rsidRPr="00F82C2D">
        <w:rPr>
          <w:rFonts w:eastAsia="宋体" w:cs="Times New Roman"/>
          <w:sz w:val="24"/>
          <w:szCs w:val="24"/>
          <w:vertAlign w:val="subscript"/>
        </w:rPr>
        <w:t>2.5</w:t>
      </w:r>
      <w:r w:rsidR="00F31BE2" w:rsidRPr="00F82C2D">
        <w:rPr>
          <w:rFonts w:eastAsia="宋体" w:cs="Times New Roman"/>
          <w:sz w:val="24"/>
          <w:szCs w:val="24"/>
        </w:rPr>
        <w:t>、</w:t>
      </w:r>
      <w:r w:rsidR="00F31BE2" w:rsidRPr="00F82C2D">
        <w:rPr>
          <w:rFonts w:eastAsia="宋体" w:cs="Times New Roman"/>
          <w:sz w:val="24"/>
          <w:szCs w:val="24"/>
        </w:rPr>
        <w:t>Hg</w:t>
      </w:r>
      <w:r w:rsidR="00F31BE2" w:rsidRPr="00F82C2D">
        <w:rPr>
          <w:rFonts w:eastAsia="宋体" w:cs="Times New Roman"/>
          <w:sz w:val="24"/>
          <w:szCs w:val="24"/>
        </w:rPr>
        <w:t>等重金属</w:t>
      </w:r>
      <w:r w:rsidR="00F31BE2" w:rsidRPr="00F82C2D">
        <w:rPr>
          <w:rFonts w:eastAsia="宋体" w:cs="Times New Roman" w:hint="eastAsia"/>
          <w:sz w:val="24"/>
          <w:szCs w:val="24"/>
        </w:rPr>
        <w:t>指标。对于脱硫技术，本规范除考虑了</w:t>
      </w:r>
      <w:r w:rsidR="00F31BE2" w:rsidRPr="00F82C2D">
        <w:rPr>
          <w:rFonts w:eastAsia="宋体" w:cs="Times New Roman"/>
          <w:sz w:val="24"/>
          <w:szCs w:val="24"/>
        </w:rPr>
        <w:t>SO</w:t>
      </w:r>
      <w:r w:rsidR="00F31BE2" w:rsidRPr="00F82C2D">
        <w:rPr>
          <w:rFonts w:eastAsia="宋体" w:cs="Times New Roman"/>
          <w:sz w:val="24"/>
          <w:szCs w:val="24"/>
          <w:vertAlign w:val="subscript"/>
        </w:rPr>
        <w:t>2</w:t>
      </w:r>
      <w:r w:rsidR="00F31BE2" w:rsidRPr="00F82C2D">
        <w:rPr>
          <w:rFonts w:eastAsia="宋体" w:cs="Times New Roman"/>
          <w:sz w:val="24"/>
          <w:szCs w:val="24"/>
        </w:rPr>
        <w:t>、</w:t>
      </w:r>
      <w:r w:rsidR="00F31BE2" w:rsidRPr="00F82C2D">
        <w:rPr>
          <w:rFonts w:eastAsia="宋体" w:cs="Times New Roman" w:hint="eastAsia"/>
          <w:sz w:val="24"/>
          <w:szCs w:val="24"/>
        </w:rPr>
        <w:t>颗粒物外，还增加了</w:t>
      </w:r>
      <w:r w:rsidR="00F31BE2" w:rsidRPr="00F82C2D">
        <w:rPr>
          <w:rFonts w:eastAsia="宋体" w:cs="Times New Roman"/>
          <w:sz w:val="24"/>
          <w:szCs w:val="24"/>
        </w:rPr>
        <w:t>PM</w:t>
      </w:r>
      <w:r w:rsidR="00F31BE2" w:rsidRPr="00F82C2D">
        <w:rPr>
          <w:rFonts w:eastAsia="宋体" w:cs="Times New Roman"/>
          <w:sz w:val="24"/>
          <w:szCs w:val="24"/>
          <w:vertAlign w:val="subscript"/>
        </w:rPr>
        <w:t>10</w:t>
      </w:r>
      <w:r w:rsidR="00F31BE2" w:rsidRPr="00F82C2D">
        <w:rPr>
          <w:rFonts w:eastAsia="宋体" w:cs="Times New Roman"/>
          <w:sz w:val="24"/>
          <w:szCs w:val="24"/>
        </w:rPr>
        <w:t>、</w:t>
      </w:r>
      <w:r w:rsidR="00F31BE2" w:rsidRPr="00F82C2D">
        <w:rPr>
          <w:rFonts w:eastAsia="宋体" w:cs="Times New Roman"/>
          <w:sz w:val="24"/>
          <w:szCs w:val="24"/>
        </w:rPr>
        <w:t>PM</w:t>
      </w:r>
      <w:r w:rsidR="00F31BE2" w:rsidRPr="00F82C2D">
        <w:rPr>
          <w:rFonts w:eastAsia="宋体" w:cs="Times New Roman"/>
          <w:sz w:val="24"/>
          <w:szCs w:val="24"/>
          <w:vertAlign w:val="subscript"/>
        </w:rPr>
        <w:t>2.5</w:t>
      </w:r>
      <w:r w:rsidR="00F31BE2" w:rsidRPr="00F82C2D">
        <w:rPr>
          <w:rFonts w:eastAsia="宋体" w:cs="Times New Roman"/>
          <w:sz w:val="24"/>
          <w:szCs w:val="24"/>
        </w:rPr>
        <w:t>、</w:t>
      </w:r>
      <w:r w:rsidR="00F31BE2" w:rsidRPr="00F82C2D">
        <w:rPr>
          <w:rFonts w:eastAsia="宋体" w:cs="Times New Roman" w:hint="eastAsia"/>
          <w:sz w:val="24"/>
          <w:szCs w:val="24"/>
        </w:rPr>
        <w:t>可溶盐、</w:t>
      </w:r>
      <w:r w:rsidR="00F31BE2" w:rsidRPr="00F82C2D">
        <w:rPr>
          <w:rFonts w:eastAsia="宋体" w:cs="Times New Roman"/>
          <w:sz w:val="24"/>
          <w:szCs w:val="24"/>
        </w:rPr>
        <w:t>Hg</w:t>
      </w:r>
      <w:r w:rsidR="00F31BE2" w:rsidRPr="00F82C2D">
        <w:rPr>
          <w:rFonts w:eastAsia="宋体" w:cs="Times New Roman"/>
          <w:sz w:val="24"/>
          <w:szCs w:val="24"/>
        </w:rPr>
        <w:t>等重金属等</w:t>
      </w:r>
      <w:r w:rsidR="00F31BE2" w:rsidRPr="00F82C2D">
        <w:rPr>
          <w:rFonts w:eastAsia="宋体" w:cs="Times New Roman" w:hint="eastAsia"/>
          <w:sz w:val="24"/>
          <w:szCs w:val="24"/>
        </w:rPr>
        <w:t>。对于脱硝技术，本</w:t>
      </w:r>
      <w:r w:rsidR="00F31BE2" w:rsidRPr="00F82C2D">
        <w:rPr>
          <w:rFonts w:eastAsia="宋体" w:cs="Times New Roman" w:hint="eastAsia"/>
          <w:sz w:val="24"/>
          <w:szCs w:val="24"/>
        </w:rPr>
        <w:lastRenderedPageBreak/>
        <w:t>规范出考虑了</w:t>
      </w:r>
      <w:r w:rsidR="00F31BE2" w:rsidRPr="00F82C2D">
        <w:rPr>
          <w:rFonts w:eastAsia="宋体" w:cs="Times New Roman" w:hint="eastAsia"/>
          <w:sz w:val="24"/>
          <w:szCs w:val="24"/>
        </w:rPr>
        <w:t>N</w:t>
      </w:r>
      <w:r w:rsidR="00F31BE2" w:rsidRPr="00F82C2D">
        <w:rPr>
          <w:rFonts w:eastAsia="宋体" w:cs="Times New Roman"/>
          <w:sz w:val="24"/>
          <w:szCs w:val="24"/>
        </w:rPr>
        <w:t>O</w:t>
      </w:r>
      <w:r w:rsidR="00F31BE2" w:rsidRPr="00F82C2D">
        <w:rPr>
          <w:rFonts w:eastAsia="宋体" w:cs="Times New Roman" w:hint="eastAsia"/>
          <w:sz w:val="24"/>
          <w:szCs w:val="24"/>
        </w:rPr>
        <w:t>x</w:t>
      </w:r>
      <w:r w:rsidR="00F31BE2" w:rsidRPr="00F82C2D">
        <w:rPr>
          <w:rFonts w:eastAsia="宋体" w:cs="Times New Roman" w:hint="eastAsia"/>
          <w:sz w:val="24"/>
          <w:szCs w:val="24"/>
        </w:rPr>
        <w:t>排放外，还考虑了氨逃逸以及</w:t>
      </w:r>
      <w:r w:rsidR="00F31BE2" w:rsidRPr="00F82C2D">
        <w:rPr>
          <w:rFonts w:eastAsia="宋体" w:cs="Times New Roman" w:hint="eastAsia"/>
          <w:sz w:val="24"/>
          <w:szCs w:val="24"/>
        </w:rPr>
        <w:t>S</w:t>
      </w:r>
      <w:r w:rsidR="00F31BE2" w:rsidRPr="00F82C2D">
        <w:rPr>
          <w:rFonts w:eastAsia="宋体" w:cs="Times New Roman"/>
          <w:sz w:val="24"/>
          <w:szCs w:val="24"/>
        </w:rPr>
        <w:t>O</w:t>
      </w:r>
      <w:r w:rsidR="00F31BE2" w:rsidRPr="00F82C2D">
        <w:rPr>
          <w:rFonts w:eastAsia="宋体" w:cs="Times New Roman"/>
          <w:sz w:val="24"/>
          <w:szCs w:val="24"/>
          <w:vertAlign w:val="subscript"/>
        </w:rPr>
        <w:t>3</w:t>
      </w:r>
      <w:r w:rsidR="00F31BE2" w:rsidRPr="00F82C2D">
        <w:rPr>
          <w:rFonts w:eastAsia="宋体" w:cs="Times New Roman" w:hint="eastAsia"/>
          <w:sz w:val="24"/>
          <w:szCs w:val="24"/>
        </w:rPr>
        <w:t>问题增加了</w:t>
      </w:r>
      <w:r w:rsidR="00F31BE2" w:rsidRPr="00F82C2D">
        <w:rPr>
          <w:rFonts w:eastAsia="宋体" w:cs="Times New Roman" w:hint="eastAsia"/>
          <w:sz w:val="24"/>
          <w:szCs w:val="24"/>
        </w:rPr>
        <w:t>NH</w:t>
      </w:r>
      <w:r w:rsidR="00F31BE2" w:rsidRPr="00F82C2D">
        <w:rPr>
          <w:rFonts w:eastAsia="宋体" w:cs="Times New Roman" w:hint="eastAsia"/>
          <w:sz w:val="24"/>
          <w:szCs w:val="24"/>
          <w:vertAlign w:val="subscript"/>
        </w:rPr>
        <w:t>3</w:t>
      </w:r>
      <w:r w:rsidR="00F31BE2" w:rsidRPr="00F82C2D">
        <w:rPr>
          <w:rFonts w:eastAsia="宋体" w:cs="Times New Roman" w:hint="eastAsia"/>
          <w:sz w:val="24"/>
          <w:szCs w:val="24"/>
        </w:rPr>
        <w:t>、</w:t>
      </w:r>
      <w:r w:rsidR="00F31BE2" w:rsidRPr="00F82C2D">
        <w:rPr>
          <w:rFonts w:eastAsia="宋体" w:cs="Times New Roman" w:hint="eastAsia"/>
          <w:sz w:val="24"/>
          <w:szCs w:val="24"/>
        </w:rPr>
        <w:t>SO</w:t>
      </w:r>
      <w:r w:rsidR="00F31BE2" w:rsidRPr="00F82C2D">
        <w:rPr>
          <w:rFonts w:eastAsia="宋体" w:cs="Times New Roman" w:hint="eastAsia"/>
          <w:sz w:val="24"/>
          <w:szCs w:val="24"/>
          <w:vertAlign w:val="subscript"/>
        </w:rPr>
        <w:t>3</w:t>
      </w:r>
      <w:r w:rsidR="00F31BE2" w:rsidRPr="00F82C2D">
        <w:rPr>
          <w:rFonts w:eastAsia="宋体" w:cs="Times New Roman" w:hint="eastAsia"/>
          <w:sz w:val="24"/>
          <w:szCs w:val="24"/>
        </w:rPr>
        <w:t>指标。</w:t>
      </w:r>
    </w:p>
    <w:p w14:paraId="5E24546D" w14:textId="0CE0688D" w:rsidR="00913FA7" w:rsidRPr="00F82C2D" w:rsidRDefault="00F31BE2" w:rsidP="00F82C2D">
      <w:pPr>
        <w:ind w:firstLine="480"/>
        <w:rPr>
          <w:rFonts w:eastAsia="宋体" w:cs="Times New Roman"/>
          <w:sz w:val="24"/>
          <w:szCs w:val="24"/>
        </w:rPr>
      </w:pPr>
      <w:r w:rsidRPr="00F82C2D">
        <w:rPr>
          <w:rFonts w:eastAsia="宋体" w:cs="Times New Roman" w:hint="eastAsia"/>
          <w:sz w:val="24"/>
          <w:szCs w:val="24"/>
        </w:rPr>
        <w:t>本规范综合考虑了污染控制技术不同工艺段的技术适用性、污染物去除效果、经济成本等，制定了工艺运行指标。对于除尘技术，本规范考虑了烟气量、氧含量、烟气温度、烟气流速等指标。对于脱硫技术，本规范在除尘技术基础上还考虑了，</w:t>
      </w:r>
      <w:r w:rsidRPr="00F82C2D">
        <w:rPr>
          <w:rFonts w:eastAsia="宋体" w:cs="Times New Roman"/>
          <w:sz w:val="24"/>
          <w:szCs w:val="24"/>
        </w:rPr>
        <w:t>钙</w:t>
      </w:r>
      <w:r w:rsidRPr="00F82C2D">
        <w:rPr>
          <w:rFonts w:eastAsia="宋体" w:cs="Times New Roman" w:hint="eastAsia"/>
          <w:sz w:val="24"/>
          <w:szCs w:val="24"/>
        </w:rPr>
        <w:t>（镁、钠等）</w:t>
      </w:r>
      <w:r w:rsidRPr="00F82C2D">
        <w:rPr>
          <w:rFonts w:eastAsia="宋体" w:cs="Times New Roman"/>
          <w:sz w:val="24"/>
          <w:szCs w:val="24"/>
        </w:rPr>
        <w:t>硫比</w:t>
      </w:r>
      <w:r w:rsidRPr="00F82C2D">
        <w:rPr>
          <w:rFonts w:eastAsia="宋体" w:cs="Times New Roman" w:hint="eastAsia"/>
          <w:sz w:val="24"/>
          <w:szCs w:val="24"/>
        </w:rPr>
        <w:t>、液气比、循环水</w:t>
      </w:r>
      <w:r w:rsidRPr="00F82C2D">
        <w:rPr>
          <w:rFonts w:eastAsia="宋体" w:cs="Times New Roman"/>
          <w:sz w:val="24"/>
          <w:szCs w:val="24"/>
        </w:rPr>
        <w:t>pH</w:t>
      </w:r>
      <w:r w:rsidRPr="00F82C2D">
        <w:rPr>
          <w:rFonts w:eastAsia="宋体" w:cs="Times New Roman" w:hint="eastAsia"/>
          <w:sz w:val="24"/>
          <w:szCs w:val="24"/>
        </w:rPr>
        <w:t>值、入口二氧化硫浓度，以反映脱硫技术的适用范围等技术特点。对于脱硝技术，本规范考虑了烟气流量、工作温度窗口、氨氮摩尔比以及氨逃逸浓度等，反映了脱硝技术的技术适用范围、脱硝剂使用情况以及氨逃逸等技术特点。</w:t>
      </w:r>
    </w:p>
    <w:p w14:paraId="2D03FD8C" w14:textId="7FA4954E" w:rsidR="00F31BE2" w:rsidRDefault="00F31BE2" w:rsidP="00F82C2D">
      <w:pPr>
        <w:ind w:firstLine="480"/>
        <w:rPr>
          <w:rFonts w:eastAsia="宋体" w:cs="Times New Roman"/>
          <w:sz w:val="24"/>
          <w:szCs w:val="24"/>
        </w:rPr>
      </w:pPr>
      <w:r w:rsidRPr="00F82C2D">
        <w:rPr>
          <w:rFonts w:eastAsia="宋体" w:cs="Times New Roman" w:hint="eastAsia"/>
          <w:sz w:val="24"/>
          <w:szCs w:val="24"/>
        </w:rPr>
        <w:t>本规范综合考虑了污染控制技术不同工艺段的原料及资源消耗情况、次生环境影响以及运行维护难度等，制定了维护管理指标。从原料及资源消耗方面，本规范考虑了原料消耗量、药剂消耗量以及水电消耗量，以反映污染控制技术在实际应用中的经济性。从</w:t>
      </w:r>
      <w:r w:rsidR="00722DCA">
        <w:rPr>
          <w:rFonts w:eastAsia="宋体" w:cs="Times New Roman" w:hint="eastAsia"/>
          <w:sz w:val="24"/>
          <w:szCs w:val="24"/>
        </w:rPr>
        <w:t>次生环境影响方面，本规范考虑了噪声、废水以及固体废</w:t>
      </w:r>
      <w:r w:rsidRPr="00F82C2D">
        <w:rPr>
          <w:rFonts w:eastAsia="宋体" w:cs="Times New Roman" w:hint="eastAsia"/>
          <w:sz w:val="24"/>
          <w:szCs w:val="24"/>
        </w:rPr>
        <w:t>物产生情况，反映污染控制技术的次生环境影响</w:t>
      </w:r>
      <w:r w:rsidR="00580492" w:rsidRPr="00F82C2D">
        <w:rPr>
          <w:rFonts w:eastAsia="宋体" w:cs="Times New Roman" w:hint="eastAsia"/>
          <w:sz w:val="24"/>
          <w:szCs w:val="24"/>
        </w:rPr>
        <w:t>。在运行及维护方面，本规范考虑了故障和异常的发生频率、故障排除难易程度等指标，反映了技术在实际应用中的运行维护的难易程度以及技术稳定性。</w:t>
      </w:r>
    </w:p>
    <w:p w14:paraId="7BB3FE46" w14:textId="7D724013" w:rsidR="00F17245" w:rsidRDefault="00F17245" w:rsidP="00F17245">
      <w:pPr>
        <w:pStyle w:val="2"/>
        <w:ind w:firstLineChars="66" w:firstLine="199"/>
        <w:rPr>
          <w:rFonts w:ascii="Times New Roman" w:hAnsi="Times New Roman" w:cs="Times New Roman"/>
        </w:rPr>
      </w:pPr>
      <w:bookmarkStart w:id="59" w:name="_Toc17900817"/>
      <w:r>
        <w:rPr>
          <w:rFonts w:ascii="Times New Roman" w:hAnsi="Times New Roman" w:cs="Times New Roman" w:hint="eastAsia"/>
        </w:rPr>
        <w:t>（四）验证评价指标</w:t>
      </w:r>
      <w:r w:rsidRPr="00BE2E9C">
        <w:rPr>
          <w:rFonts w:ascii="Times New Roman" w:hAnsi="Times New Roman" w:cs="Times New Roman" w:hint="eastAsia"/>
        </w:rPr>
        <w:t>的</w:t>
      </w:r>
      <w:r>
        <w:rPr>
          <w:rFonts w:ascii="Times New Roman" w:hAnsi="Times New Roman" w:cs="Times New Roman" w:hint="eastAsia"/>
        </w:rPr>
        <w:t>确定</w:t>
      </w:r>
      <w:bookmarkEnd w:id="59"/>
    </w:p>
    <w:p w14:paraId="6BB39922" w14:textId="77777777" w:rsidR="00F17245" w:rsidRDefault="00F17245" w:rsidP="00F17245">
      <w:pPr>
        <w:ind w:firstLine="480"/>
        <w:rPr>
          <w:rFonts w:eastAsia="宋体" w:cs="Times New Roman"/>
          <w:sz w:val="24"/>
          <w:szCs w:val="24"/>
        </w:rPr>
      </w:pPr>
      <w:r w:rsidRPr="00F17245">
        <w:rPr>
          <w:rFonts w:eastAsia="宋体" w:cs="Times New Roman" w:hint="eastAsia"/>
          <w:sz w:val="24"/>
          <w:szCs w:val="24"/>
        </w:rPr>
        <w:t>验证评价是在对测试数据进行统计分析的基础上，对数据结果给出科学、合理的评价。一般采用均值、中位数、数据范围、方差等对环境效果指标、工艺运行指标及维护管理指标等进行统计分析，并围绕着技术自我声明的内容，对燃煤电站烟气污染物超低排放技术的污染物去除率、处理效果稳定性、运行可靠性、经济性等进行综合评价。</w:t>
      </w:r>
    </w:p>
    <w:p w14:paraId="68096E57" w14:textId="77777777" w:rsidR="00F17245" w:rsidRDefault="00F17245" w:rsidP="00F17245">
      <w:pPr>
        <w:ind w:firstLine="480"/>
        <w:rPr>
          <w:rFonts w:eastAsia="宋体" w:cs="Times New Roman"/>
          <w:sz w:val="24"/>
          <w:szCs w:val="24"/>
        </w:rPr>
      </w:pPr>
      <w:r>
        <w:rPr>
          <w:rFonts w:eastAsia="宋体" w:cs="Times New Roman" w:hint="eastAsia"/>
          <w:sz w:val="24"/>
          <w:szCs w:val="24"/>
        </w:rPr>
        <w:t>（</w:t>
      </w:r>
      <w:r>
        <w:rPr>
          <w:rFonts w:eastAsia="宋体" w:cs="Times New Roman" w:hint="eastAsia"/>
          <w:sz w:val="24"/>
          <w:szCs w:val="24"/>
        </w:rPr>
        <w:t>1</w:t>
      </w:r>
      <w:r>
        <w:rPr>
          <w:rFonts w:eastAsia="宋体" w:cs="Times New Roman" w:hint="eastAsia"/>
          <w:sz w:val="24"/>
          <w:szCs w:val="24"/>
        </w:rPr>
        <w:t>）</w:t>
      </w:r>
      <w:r w:rsidRPr="00F17245">
        <w:rPr>
          <w:rFonts w:eastAsia="宋体" w:cs="Times New Roman" w:hint="eastAsia"/>
          <w:sz w:val="24"/>
          <w:szCs w:val="24"/>
        </w:rPr>
        <w:t>处理效果稳定性</w:t>
      </w:r>
      <w:r>
        <w:rPr>
          <w:rFonts w:eastAsia="宋体" w:cs="Times New Roman" w:hint="eastAsia"/>
          <w:sz w:val="24"/>
          <w:szCs w:val="24"/>
        </w:rPr>
        <w:t>评价</w:t>
      </w:r>
    </w:p>
    <w:p w14:paraId="432EBF49" w14:textId="672906C2" w:rsidR="00F17245" w:rsidRPr="00F82C2D" w:rsidRDefault="00F17245" w:rsidP="00F17245">
      <w:pPr>
        <w:ind w:firstLine="480"/>
        <w:rPr>
          <w:rFonts w:eastAsia="宋体" w:cs="Times New Roman"/>
          <w:sz w:val="24"/>
          <w:szCs w:val="24"/>
        </w:rPr>
      </w:pPr>
      <w:r>
        <w:rPr>
          <w:rFonts w:eastAsia="宋体" w:cs="Times New Roman" w:hint="eastAsia"/>
          <w:sz w:val="24"/>
          <w:szCs w:val="24"/>
        </w:rPr>
        <w:lastRenderedPageBreak/>
        <w:t>烟气</w:t>
      </w:r>
      <w:r w:rsidRPr="00F82C2D">
        <w:rPr>
          <w:rFonts w:eastAsia="宋体" w:cs="Times New Roman" w:hint="eastAsia"/>
          <w:sz w:val="24"/>
          <w:szCs w:val="24"/>
        </w:rPr>
        <w:t>污染控制技术不同工艺段的技术特征、污染物协同减排以及次生环境影响制定的环境效果指标。对于除尘技术，本规范除考虑颗粒物外还增加了</w:t>
      </w:r>
      <w:r w:rsidRPr="00F82C2D">
        <w:rPr>
          <w:rFonts w:eastAsia="宋体" w:cs="Times New Roman"/>
          <w:sz w:val="24"/>
          <w:szCs w:val="24"/>
        </w:rPr>
        <w:t>PM</w:t>
      </w:r>
      <w:r w:rsidRPr="00F82C2D">
        <w:rPr>
          <w:rFonts w:eastAsia="宋体" w:cs="Times New Roman"/>
          <w:sz w:val="24"/>
          <w:szCs w:val="24"/>
          <w:vertAlign w:val="subscript"/>
        </w:rPr>
        <w:t>10</w:t>
      </w:r>
      <w:r w:rsidRPr="00F82C2D">
        <w:rPr>
          <w:rFonts w:eastAsia="宋体" w:cs="Times New Roman"/>
          <w:sz w:val="24"/>
          <w:szCs w:val="24"/>
        </w:rPr>
        <w:t>、</w:t>
      </w:r>
      <w:r w:rsidRPr="00F82C2D">
        <w:rPr>
          <w:rFonts w:eastAsia="宋体" w:cs="Times New Roman"/>
          <w:sz w:val="24"/>
          <w:szCs w:val="24"/>
        </w:rPr>
        <w:t>PM</w:t>
      </w:r>
      <w:r w:rsidRPr="00F82C2D">
        <w:rPr>
          <w:rFonts w:eastAsia="宋体" w:cs="Times New Roman"/>
          <w:sz w:val="24"/>
          <w:szCs w:val="24"/>
          <w:vertAlign w:val="subscript"/>
        </w:rPr>
        <w:t>2.5</w:t>
      </w:r>
      <w:r w:rsidRPr="00F82C2D">
        <w:rPr>
          <w:rFonts w:eastAsia="宋体" w:cs="Times New Roman"/>
          <w:sz w:val="24"/>
          <w:szCs w:val="24"/>
        </w:rPr>
        <w:t>、</w:t>
      </w:r>
      <w:r w:rsidRPr="00F82C2D">
        <w:rPr>
          <w:rFonts w:eastAsia="宋体" w:cs="Times New Roman"/>
          <w:sz w:val="24"/>
          <w:szCs w:val="24"/>
        </w:rPr>
        <w:t>Hg</w:t>
      </w:r>
      <w:r w:rsidRPr="00F82C2D">
        <w:rPr>
          <w:rFonts w:eastAsia="宋体" w:cs="Times New Roman"/>
          <w:sz w:val="24"/>
          <w:szCs w:val="24"/>
        </w:rPr>
        <w:t>等重金属</w:t>
      </w:r>
      <w:r w:rsidRPr="00F82C2D">
        <w:rPr>
          <w:rFonts w:eastAsia="宋体" w:cs="Times New Roman" w:hint="eastAsia"/>
          <w:sz w:val="24"/>
          <w:szCs w:val="24"/>
        </w:rPr>
        <w:t>指标。对于脱硫技术，本规范除考虑了</w:t>
      </w:r>
      <w:r w:rsidRPr="00F82C2D">
        <w:rPr>
          <w:rFonts w:eastAsia="宋体" w:cs="Times New Roman"/>
          <w:sz w:val="24"/>
          <w:szCs w:val="24"/>
        </w:rPr>
        <w:t>SO</w:t>
      </w:r>
      <w:r w:rsidRPr="00F82C2D">
        <w:rPr>
          <w:rFonts w:eastAsia="宋体" w:cs="Times New Roman"/>
          <w:sz w:val="24"/>
          <w:szCs w:val="24"/>
          <w:vertAlign w:val="subscript"/>
        </w:rPr>
        <w:t>2</w:t>
      </w:r>
      <w:r w:rsidRPr="00F82C2D">
        <w:rPr>
          <w:rFonts w:eastAsia="宋体" w:cs="Times New Roman"/>
          <w:sz w:val="24"/>
          <w:szCs w:val="24"/>
        </w:rPr>
        <w:t>、</w:t>
      </w:r>
      <w:r w:rsidRPr="00F82C2D">
        <w:rPr>
          <w:rFonts w:eastAsia="宋体" w:cs="Times New Roman" w:hint="eastAsia"/>
          <w:sz w:val="24"/>
          <w:szCs w:val="24"/>
        </w:rPr>
        <w:t>颗粒物外，还增加了</w:t>
      </w:r>
      <w:r w:rsidRPr="00F82C2D">
        <w:rPr>
          <w:rFonts w:eastAsia="宋体" w:cs="Times New Roman"/>
          <w:sz w:val="24"/>
          <w:szCs w:val="24"/>
        </w:rPr>
        <w:t>PM</w:t>
      </w:r>
      <w:r w:rsidRPr="00F82C2D">
        <w:rPr>
          <w:rFonts w:eastAsia="宋体" w:cs="Times New Roman"/>
          <w:sz w:val="24"/>
          <w:szCs w:val="24"/>
          <w:vertAlign w:val="subscript"/>
        </w:rPr>
        <w:t>10</w:t>
      </w:r>
      <w:r w:rsidRPr="00F82C2D">
        <w:rPr>
          <w:rFonts w:eastAsia="宋体" w:cs="Times New Roman"/>
          <w:sz w:val="24"/>
          <w:szCs w:val="24"/>
        </w:rPr>
        <w:t>、</w:t>
      </w:r>
      <w:r w:rsidRPr="00F82C2D">
        <w:rPr>
          <w:rFonts w:eastAsia="宋体" w:cs="Times New Roman"/>
          <w:sz w:val="24"/>
          <w:szCs w:val="24"/>
        </w:rPr>
        <w:t>PM</w:t>
      </w:r>
      <w:r w:rsidRPr="00F82C2D">
        <w:rPr>
          <w:rFonts w:eastAsia="宋体" w:cs="Times New Roman"/>
          <w:sz w:val="24"/>
          <w:szCs w:val="24"/>
          <w:vertAlign w:val="subscript"/>
        </w:rPr>
        <w:t>2.5</w:t>
      </w:r>
      <w:r w:rsidRPr="00F82C2D">
        <w:rPr>
          <w:rFonts w:eastAsia="宋体" w:cs="Times New Roman"/>
          <w:sz w:val="24"/>
          <w:szCs w:val="24"/>
        </w:rPr>
        <w:t>、</w:t>
      </w:r>
      <w:r w:rsidRPr="00F82C2D">
        <w:rPr>
          <w:rFonts w:eastAsia="宋体" w:cs="Times New Roman" w:hint="eastAsia"/>
          <w:sz w:val="24"/>
          <w:szCs w:val="24"/>
        </w:rPr>
        <w:t>可溶盐、</w:t>
      </w:r>
      <w:r w:rsidRPr="00F82C2D">
        <w:rPr>
          <w:rFonts w:eastAsia="宋体" w:cs="Times New Roman"/>
          <w:sz w:val="24"/>
          <w:szCs w:val="24"/>
        </w:rPr>
        <w:t>Hg</w:t>
      </w:r>
      <w:r w:rsidRPr="00F82C2D">
        <w:rPr>
          <w:rFonts w:eastAsia="宋体" w:cs="Times New Roman"/>
          <w:sz w:val="24"/>
          <w:szCs w:val="24"/>
        </w:rPr>
        <w:t>等重金属等</w:t>
      </w:r>
      <w:r w:rsidRPr="00F82C2D">
        <w:rPr>
          <w:rFonts w:eastAsia="宋体" w:cs="Times New Roman" w:hint="eastAsia"/>
          <w:sz w:val="24"/>
          <w:szCs w:val="24"/>
        </w:rPr>
        <w:t>。对于脱硝技术，本规范出考虑了</w:t>
      </w:r>
      <w:r w:rsidRPr="00F82C2D">
        <w:rPr>
          <w:rFonts w:eastAsia="宋体" w:cs="Times New Roman" w:hint="eastAsia"/>
          <w:sz w:val="24"/>
          <w:szCs w:val="24"/>
        </w:rPr>
        <w:t>N</w:t>
      </w:r>
      <w:r w:rsidRPr="00F82C2D">
        <w:rPr>
          <w:rFonts w:eastAsia="宋体" w:cs="Times New Roman"/>
          <w:sz w:val="24"/>
          <w:szCs w:val="24"/>
        </w:rPr>
        <w:t>O</w:t>
      </w:r>
      <w:r w:rsidRPr="00F82C2D">
        <w:rPr>
          <w:rFonts w:eastAsia="宋体" w:cs="Times New Roman" w:hint="eastAsia"/>
          <w:sz w:val="24"/>
          <w:szCs w:val="24"/>
        </w:rPr>
        <w:t>x</w:t>
      </w:r>
      <w:r w:rsidRPr="00F82C2D">
        <w:rPr>
          <w:rFonts w:eastAsia="宋体" w:cs="Times New Roman" w:hint="eastAsia"/>
          <w:sz w:val="24"/>
          <w:szCs w:val="24"/>
        </w:rPr>
        <w:t>排放外，还考虑了氨逃逸以及</w:t>
      </w:r>
      <w:r w:rsidRPr="00F82C2D">
        <w:rPr>
          <w:rFonts w:eastAsia="宋体" w:cs="Times New Roman" w:hint="eastAsia"/>
          <w:sz w:val="24"/>
          <w:szCs w:val="24"/>
        </w:rPr>
        <w:t>S</w:t>
      </w:r>
      <w:r w:rsidRPr="00F82C2D">
        <w:rPr>
          <w:rFonts w:eastAsia="宋体" w:cs="Times New Roman"/>
          <w:sz w:val="24"/>
          <w:szCs w:val="24"/>
        </w:rPr>
        <w:t>O</w:t>
      </w:r>
      <w:r w:rsidRPr="00F82C2D">
        <w:rPr>
          <w:rFonts w:eastAsia="宋体" w:cs="Times New Roman"/>
          <w:sz w:val="24"/>
          <w:szCs w:val="24"/>
          <w:vertAlign w:val="subscript"/>
        </w:rPr>
        <w:t>3</w:t>
      </w:r>
      <w:r w:rsidRPr="00F82C2D">
        <w:rPr>
          <w:rFonts w:eastAsia="宋体" w:cs="Times New Roman" w:hint="eastAsia"/>
          <w:sz w:val="24"/>
          <w:szCs w:val="24"/>
        </w:rPr>
        <w:t>问题增加了</w:t>
      </w:r>
      <w:r w:rsidRPr="00F82C2D">
        <w:rPr>
          <w:rFonts w:eastAsia="宋体" w:cs="Times New Roman" w:hint="eastAsia"/>
          <w:sz w:val="24"/>
          <w:szCs w:val="24"/>
        </w:rPr>
        <w:t>NH</w:t>
      </w:r>
      <w:r w:rsidRPr="00F82C2D">
        <w:rPr>
          <w:rFonts w:eastAsia="宋体" w:cs="Times New Roman" w:hint="eastAsia"/>
          <w:sz w:val="24"/>
          <w:szCs w:val="24"/>
          <w:vertAlign w:val="subscript"/>
        </w:rPr>
        <w:t>3</w:t>
      </w:r>
      <w:r w:rsidRPr="00F82C2D">
        <w:rPr>
          <w:rFonts w:eastAsia="宋体" w:cs="Times New Roman" w:hint="eastAsia"/>
          <w:sz w:val="24"/>
          <w:szCs w:val="24"/>
        </w:rPr>
        <w:t>、</w:t>
      </w:r>
      <w:r w:rsidRPr="00F82C2D">
        <w:rPr>
          <w:rFonts w:eastAsia="宋体" w:cs="Times New Roman" w:hint="eastAsia"/>
          <w:sz w:val="24"/>
          <w:szCs w:val="24"/>
        </w:rPr>
        <w:t>SO</w:t>
      </w:r>
      <w:r w:rsidRPr="00F82C2D">
        <w:rPr>
          <w:rFonts w:eastAsia="宋体" w:cs="Times New Roman" w:hint="eastAsia"/>
          <w:sz w:val="24"/>
          <w:szCs w:val="24"/>
          <w:vertAlign w:val="subscript"/>
        </w:rPr>
        <w:t>3</w:t>
      </w:r>
      <w:r w:rsidRPr="00F82C2D">
        <w:rPr>
          <w:rFonts w:eastAsia="宋体" w:cs="Times New Roman" w:hint="eastAsia"/>
          <w:sz w:val="24"/>
          <w:szCs w:val="24"/>
        </w:rPr>
        <w:t>指标。</w:t>
      </w:r>
      <w:r>
        <w:rPr>
          <w:rFonts w:eastAsia="宋体" w:cs="Times New Roman" w:hint="eastAsia"/>
          <w:sz w:val="24"/>
          <w:szCs w:val="24"/>
        </w:rPr>
        <w:t>因此，</w:t>
      </w:r>
      <w:r w:rsidRPr="00F17245">
        <w:rPr>
          <w:rFonts w:eastAsia="宋体" w:cs="Times New Roman" w:hint="eastAsia"/>
          <w:sz w:val="24"/>
          <w:szCs w:val="24"/>
        </w:rPr>
        <w:t>对净化装置出口污染物排放浓度的波动、抗负荷冲击能力、连续稳定运行状况等进行分析评价；对净化装置协同脱除污染物排放浓度、新产生污染物的排放浓度进行分析评价。</w:t>
      </w:r>
    </w:p>
    <w:p w14:paraId="6800CD6A" w14:textId="13F89514" w:rsidR="00722DCA" w:rsidRDefault="00F17245" w:rsidP="00F82C2D">
      <w:pPr>
        <w:ind w:firstLine="480"/>
        <w:rPr>
          <w:rFonts w:eastAsia="宋体" w:cs="Times New Roman"/>
          <w:sz w:val="24"/>
          <w:szCs w:val="24"/>
        </w:rPr>
      </w:pPr>
      <w:r>
        <w:rPr>
          <w:rFonts w:eastAsia="宋体" w:cs="Times New Roman" w:hint="eastAsia"/>
          <w:sz w:val="24"/>
          <w:szCs w:val="24"/>
        </w:rPr>
        <w:t>（</w:t>
      </w:r>
      <w:r>
        <w:rPr>
          <w:rFonts w:eastAsia="宋体" w:cs="Times New Roman" w:hint="eastAsia"/>
          <w:sz w:val="24"/>
          <w:szCs w:val="24"/>
        </w:rPr>
        <w:t>2</w:t>
      </w:r>
      <w:r>
        <w:rPr>
          <w:rFonts w:eastAsia="宋体" w:cs="Times New Roman" w:hint="eastAsia"/>
          <w:sz w:val="24"/>
          <w:szCs w:val="24"/>
        </w:rPr>
        <w:t>）经济性评价</w:t>
      </w:r>
    </w:p>
    <w:p w14:paraId="0DE3DBE2" w14:textId="78158719" w:rsidR="00F17245" w:rsidRDefault="00F17245" w:rsidP="00F82C2D">
      <w:pPr>
        <w:ind w:firstLine="480"/>
        <w:rPr>
          <w:rFonts w:eastAsia="宋体" w:cs="Times New Roman"/>
          <w:sz w:val="24"/>
          <w:szCs w:val="24"/>
        </w:rPr>
      </w:pPr>
      <w:r>
        <w:rPr>
          <w:rFonts w:eastAsia="宋体" w:cs="Times New Roman" w:hint="eastAsia"/>
          <w:sz w:val="24"/>
          <w:szCs w:val="24"/>
        </w:rPr>
        <w:t>烟气污染物治理技术主要通过</w:t>
      </w:r>
      <w:r w:rsidRPr="00F17245">
        <w:rPr>
          <w:rFonts w:eastAsia="宋体" w:cs="Times New Roman" w:hint="eastAsia"/>
          <w:sz w:val="24"/>
          <w:szCs w:val="24"/>
        </w:rPr>
        <w:t>用</w:t>
      </w:r>
      <w:r>
        <w:rPr>
          <w:rFonts w:eastAsia="宋体" w:cs="Times New Roman" w:hint="eastAsia"/>
          <w:sz w:val="24"/>
          <w:szCs w:val="24"/>
        </w:rPr>
        <w:t>化学</w:t>
      </w:r>
      <w:r w:rsidRPr="00F17245">
        <w:rPr>
          <w:rFonts w:eastAsia="宋体" w:cs="Times New Roman" w:hint="eastAsia"/>
          <w:sz w:val="24"/>
          <w:szCs w:val="24"/>
        </w:rPr>
        <w:t>药剂</w:t>
      </w:r>
      <w:r>
        <w:rPr>
          <w:rFonts w:eastAsia="宋体" w:cs="Times New Roman" w:hint="eastAsia"/>
          <w:sz w:val="24"/>
          <w:szCs w:val="24"/>
        </w:rPr>
        <w:t>实现污染物脱除，在此过程中将会消耗水、电，需要人员维护、净化装置布局需要占地，污染物脱除后可能会产生副产物，副产物的综合利用等</w:t>
      </w:r>
      <w:r w:rsidR="00F965F7">
        <w:rPr>
          <w:rFonts w:eastAsia="宋体" w:cs="Times New Roman" w:hint="eastAsia"/>
          <w:sz w:val="24"/>
          <w:szCs w:val="24"/>
        </w:rPr>
        <w:t>，因此，</w:t>
      </w:r>
      <w:r w:rsidR="00F965F7" w:rsidRPr="00F17245">
        <w:rPr>
          <w:rFonts w:eastAsia="宋体" w:cs="Times New Roman" w:hint="eastAsia"/>
          <w:sz w:val="24"/>
          <w:szCs w:val="24"/>
        </w:rPr>
        <w:t>经济性</w:t>
      </w:r>
      <w:r w:rsidR="00F965F7">
        <w:rPr>
          <w:rFonts w:eastAsia="宋体" w:cs="Times New Roman" w:hint="eastAsia"/>
          <w:sz w:val="24"/>
          <w:szCs w:val="24"/>
        </w:rPr>
        <w:t>评价</w:t>
      </w:r>
      <w:r w:rsidR="00F965F7" w:rsidRPr="00F17245">
        <w:rPr>
          <w:rFonts w:eastAsia="宋体" w:cs="Times New Roman" w:hint="eastAsia"/>
          <w:sz w:val="24"/>
          <w:szCs w:val="24"/>
        </w:rPr>
        <w:t>主要通过水耗量、电耗量、污染物脱除用药剂量、污染物脱除副产物利用量、维护管理所需人数、装置占地面积等来评价。</w:t>
      </w:r>
    </w:p>
    <w:p w14:paraId="4F6EA265" w14:textId="77777777" w:rsidR="00F17245" w:rsidRPr="00F17245" w:rsidRDefault="00F17245" w:rsidP="00F17245">
      <w:pPr>
        <w:ind w:firstLine="480"/>
        <w:rPr>
          <w:rFonts w:eastAsia="宋体" w:cs="Times New Roman"/>
          <w:sz w:val="24"/>
          <w:szCs w:val="24"/>
        </w:rPr>
      </w:pPr>
      <w:r>
        <w:rPr>
          <w:rFonts w:eastAsia="宋体" w:cs="Times New Roman" w:hint="eastAsia"/>
          <w:sz w:val="24"/>
          <w:szCs w:val="24"/>
        </w:rPr>
        <w:t>（</w:t>
      </w:r>
      <w:r>
        <w:rPr>
          <w:rFonts w:eastAsia="宋体" w:cs="Times New Roman" w:hint="eastAsia"/>
          <w:sz w:val="24"/>
          <w:szCs w:val="24"/>
        </w:rPr>
        <w:t>3</w:t>
      </w:r>
      <w:r>
        <w:rPr>
          <w:rFonts w:eastAsia="宋体" w:cs="Times New Roman" w:hint="eastAsia"/>
          <w:sz w:val="24"/>
          <w:szCs w:val="24"/>
        </w:rPr>
        <w:t>）</w:t>
      </w:r>
      <w:r w:rsidRPr="00F17245">
        <w:rPr>
          <w:rFonts w:eastAsia="宋体" w:cs="Times New Roman" w:hint="eastAsia"/>
          <w:sz w:val="24"/>
          <w:szCs w:val="24"/>
        </w:rPr>
        <w:t>运转可靠性</w:t>
      </w:r>
    </w:p>
    <w:p w14:paraId="40C27E42" w14:textId="1AE38238" w:rsidR="00F17245" w:rsidRDefault="00F17245" w:rsidP="00F17245">
      <w:pPr>
        <w:ind w:firstLine="480"/>
        <w:rPr>
          <w:rFonts w:eastAsia="宋体" w:cs="Times New Roman"/>
          <w:sz w:val="24"/>
          <w:szCs w:val="24"/>
        </w:rPr>
      </w:pPr>
      <w:r w:rsidRPr="00F17245">
        <w:rPr>
          <w:rFonts w:eastAsia="宋体" w:cs="Times New Roman" w:hint="eastAsia"/>
          <w:sz w:val="24"/>
          <w:szCs w:val="24"/>
        </w:rPr>
        <w:t>运行可靠性指标主要根据维护管理难易程度、故障发生频率、排除故障的难易程度、维护管理所需要的技能水平等来进行分析和判断。运行稳定、基本没有发生故障情况可认为运行可靠；发生过故障，但没有影响整体运行，故障很容易被排除的情况可认为运行基本可靠；故障频繁或故障发生后不易排除等情况可认为运行可靠性差。</w:t>
      </w:r>
    </w:p>
    <w:p w14:paraId="46D7F3A4" w14:textId="65C6B1F7" w:rsidR="00F17245" w:rsidRPr="00F17245" w:rsidRDefault="00F17245" w:rsidP="00F17245">
      <w:pPr>
        <w:ind w:firstLine="480"/>
        <w:rPr>
          <w:rFonts w:eastAsia="宋体" w:cs="Times New Roman"/>
          <w:sz w:val="24"/>
          <w:szCs w:val="24"/>
        </w:rPr>
      </w:pPr>
      <w:r>
        <w:rPr>
          <w:rFonts w:eastAsia="宋体" w:cs="Times New Roman" w:hint="eastAsia"/>
          <w:sz w:val="24"/>
          <w:szCs w:val="24"/>
        </w:rPr>
        <w:t>（</w:t>
      </w:r>
      <w:r>
        <w:rPr>
          <w:rFonts w:eastAsia="宋体" w:cs="Times New Roman" w:hint="eastAsia"/>
          <w:sz w:val="24"/>
          <w:szCs w:val="24"/>
        </w:rPr>
        <w:t>4</w:t>
      </w:r>
      <w:r>
        <w:rPr>
          <w:rFonts w:eastAsia="宋体" w:cs="Times New Roman" w:hint="eastAsia"/>
          <w:sz w:val="24"/>
          <w:szCs w:val="24"/>
        </w:rPr>
        <w:t>）</w:t>
      </w:r>
      <w:r w:rsidRPr="00F17245">
        <w:rPr>
          <w:rFonts w:eastAsia="宋体" w:cs="Times New Roman" w:hint="eastAsia"/>
          <w:sz w:val="24"/>
          <w:szCs w:val="24"/>
        </w:rPr>
        <w:t>维护管理方便性</w:t>
      </w:r>
      <w:r>
        <w:rPr>
          <w:rFonts w:eastAsia="宋体" w:cs="Times New Roman" w:hint="eastAsia"/>
          <w:sz w:val="24"/>
          <w:szCs w:val="24"/>
        </w:rPr>
        <w:t>评价</w:t>
      </w:r>
    </w:p>
    <w:p w14:paraId="250755CB" w14:textId="65AAABA6" w:rsidR="00F17245" w:rsidRPr="00F17245" w:rsidRDefault="00F17245" w:rsidP="00F17245">
      <w:pPr>
        <w:ind w:firstLine="480"/>
        <w:rPr>
          <w:rFonts w:eastAsia="宋体" w:cs="Times New Roman"/>
          <w:sz w:val="24"/>
          <w:szCs w:val="24"/>
        </w:rPr>
      </w:pPr>
      <w:r w:rsidRPr="00F17245">
        <w:rPr>
          <w:rFonts w:eastAsia="宋体" w:cs="Times New Roman" w:hint="eastAsia"/>
          <w:sz w:val="24"/>
          <w:szCs w:val="24"/>
        </w:rPr>
        <w:t>根据维护管理工作量、维护管理难易程度、维护管理所需要的技能水平等来评价燃煤电站烟气污染物超低排放技术的维护管理性能。能够在无人干扰状态下，实现较长时间的稳定运行时可认为维护管理方便性好，维护管理工作量大或操作</w:t>
      </w:r>
      <w:r w:rsidRPr="00F17245">
        <w:rPr>
          <w:rFonts w:eastAsia="宋体" w:cs="Times New Roman" w:hint="eastAsia"/>
          <w:sz w:val="24"/>
          <w:szCs w:val="24"/>
        </w:rPr>
        <w:lastRenderedPageBreak/>
        <w:t>复杂，对维护管理人员技术水平要求高，可认为维护管理方便性差。</w:t>
      </w:r>
    </w:p>
    <w:p w14:paraId="65BD2119" w14:textId="3F1EADAC" w:rsidR="00AB061A" w:rsidRPr="008753F6" w:rsidRDefault="00AB061A" w:rsidP="00AB061A">
      <w:pPr>
        <w:pStyle w:val="1"/>
        <w:spacing w:before="200" w:after="200" w:line="360" w:lineRule="auto"/>
        <w:ind w:firstLineChars="66" w:firstLine="199"/>
        <w:rPr>
          <w:rFonts w:eastAsia="仿宋" w:cs="Times New Roman"/>
          <w:szCs w:val="30"/>
        </w:rPr>
      </w:pPr>
      <w:bookmarkStart w:id="60" w:name="_Toc17900818"/>
      <w:r w:rsidRPr="00AB061A">
        <w:rPr>
          <w:rFonts w:eastAsia="仿宋" w:cs="Times New Roman" w:hint="eastAsia"/>
          <w:szCs w:val="30"/>
        </w:rPr>
        <w:t>八、</w:t>
      </w:r>
      <w:r w:rsidRPr="00AB061A">
        <w:rPr>
          <w:rFonts w:eastAsia="仿宋" w:cs="Times New Roman"/>
          <w:szCs w:val="30"/>
        </w:rPr>
        <w:t>其他应说明的事项</w:t>
      </w:r>
      <w:bookmarkEnd w:id="60"/>
    </w:p>
    <w:p w14:paraId="23ABB192" w14:textId="01F92636" w:rsidR="00AB061A" w:rsidRPr="00F82C2D" w:rsidRDefault="00AB061A" w:rsidP="00AB061A">
      <w:pPr>
        <w:ind w:firstLine="480"/>
        <w:rPr>
          <w:rFonts w:eastAsia="宋体" w:cs="Times New Roman"/>
          <w:sz w:val="24"/>
          <w:szCs w:val="24"/>
        </w:rPr>
      </w:pPr>
      <w:r w:rsidRPr="00F82C2D">
        <w:rPr>
          <w:rFonts w:eastAsia="宋体" w:cs="Times New Roman"/>
          <w:sz w:val="24"/>
          <w:szCs w:val="24"/>
        </w:rPr>
        <w:t>鉴于本</w:t>
      </w:r>
      <w:r w:rsidRPr="00F82C2D">
        <w:rPr>
          <w:rFonts w:eastAsia="宋体" w:cs="Times New Roman" w:hint="eastAsia"/>
          <w:sz w:val="24"/>
          <w:szCs w:val="24"/>
        </w:rPr>
        <w:t>规范</w:t>
      </w:r>
      <w:r w:rsidRPr="00F82C2D">
        <w:rPr>
          <w:rFonts w:eastAsia="宋体" w:cs="Times New Roman"/>
          <w:sz w:val="24"/>
          <w:szCs w:val="24"/>
        </w:rPr>
        <w:t>为首次制定，在实施过程中可采用先试行，根据反馈的问题和技术进步情况，进行进一步的修订完善，力争最终形成适用的、先进的污染治理技术验证评价的规范性技术文件，更好的满足我国生态环境技术评价需要。此外，随着经济的发展和技术的进步，以及对环保技术研究的不断深入及实践经验的</w:t>
      </w:r>
      <w:r>
        <w:rPr>
          <w:rFonts w:eastAsia="宋体" w:cs="Times New Roman"/>
          <w:sz w:val="24"/>
          <w:szCs w:val="24"/>
        </w:rPr>
        <w:t>不断</w:t>
      </w:r>
      <w:r w:rsidRPr="00F82C2D">
        <w:rPr>
          <w:rFonts w:eastAsia="宋体" w:cs="Times New Roman"/>
          <w:sz w:val="24"/>
          <w:szCs w:val="24"/>
        </w:rPr>
        <w:t>积累，根据环境技术发展的实际需要，指标体系和</w:t>
      </w:r>
      <w:r w:rsidRPr="00F82C2D">
        <w:rPr>
          <w:rFonts w:eastAsia="宋体" w:cs="Times New Roman" w:hint="eastAsia"/>
          <w:sz w:val="24"/>
          <w:szCs w:val="24"/>
        </w:rPr>
        <w:t>规范</w:t>
      </w:r>
      <w:r w:rsidRPr="00F82C2D">
        <w:rPr>
          <w:rFonts w:eastAsia="宋体" w:cs="Times New Roman"/>
          <w:sz w:val="24"/>
          <w:szCs w:val="24"/>
        </w:rPr>
        <w:t>的内容应不断得到完善、拓展和更新。</w:t>
      </w:r>
    </w:p>
    <w:sectPr w:rsidR="00AB061A" w:rsidRPr="00F82C2D" w:rsidSect="0071332B">
      <w:headerReference w:type="default" r:id="rId14"/>
      <w:footerReference w:type="default" r:id="rId15"/>
      <w:pgSz w:w="11906" w:h="16838"/>
      <w:pgMar w:top="1440" w:right="1800" w:bottom="1440" w:left="1800" w:header="851" w:footer="992" w:gutter="0"/>
      <w:pgNumType w:fmt="numberInDash" w:start="1"/>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1A5F" w14:textId="77777777" w:rsidR="001A0F1C" w:rsidRDefault="001A0F1C" w:rsidP="00022F3B">
      <w:pPr>
        <w:ind w:firstLine="560"/>
      </w:pPr>
      <w:r>
        <w:separator/>
      </w:r>
    </w:p>
  </w:endnote>
  <w:endnote w:type="continuationSeparator" w:id="0">
    <w:p w14:paraId="310334EE" w14:textId="77777777" w:rsidR="001A0F1C" w:rsidRDefault="001A0F1C" w:rsidP="00022F3B">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E053" w14:textId="77777777" w:rsidR="00ED79B5" w:rsidRDefault="00ED79B5">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61E6" w14:textId="77777777" w:rsidR="00ED79B5" w:rsidRDefault="00ED79B5">
    <w:pPr>
      <w:pStyle w:val="a9"/>
      <w:ind w:firstLine="360"/>
      <w:jc w:val="center"/>
    </w:pPr>
  </w:p>
  <w:p w14:paraId="3807AD0A" w14:textId="77777777" w:rsidR="00ED79B5" w:rsidRDefault="00ED79B5">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63320"/>
      <w:docPartObj>
        <w:docPartGallery w:val="Page Numbers (Bottom of Page)"/>
        <w:docPartUnique/>
      </w:docPartObj>
    </w:sdtPr>
    <w:sdtEndPr/>
    <w:sdtContent>
      <w:p w14:paraId="2F4AED71" w14:textId="6669F9AE" w:rsidR="00ED79B5" w:rsidRDefault="00ED79B5" w:rsidP="00CF1373">
        <w:pPr>
          <w:pStyle w:val="a9"/>
          <w:ind w:firstLine="360"/>
          <w:jc w:val="center"/>
        </w:pPr>
        <w:r>
          <w:fldChar w:fldCharType="begin"/>
        </w:r>
        <w:r>
          <w:instrText>PAGE   \* MERGEFORMAT</w:instrText>
        </w:r>
        <w:r>
          <w:fldChar w:fldCharType="separate"/>
        </w:r>
        <w:r w:rsidR="00A314D0" w:rsidRPr="00A314D0">
          <w:rPr>
            <w:noProof/>
            <w:lang w:val="zh-CN"/>
          </w:rPr>
          <w:t>-</w:t>
        </w:r>
        <w:r w:rsidR="00A314D0">
          <w:rPr>
            <w:noProof/>
          </w:rPr>
          <w:t xml:space="preserve"> 1 -</w:t>
        </w:r>
        <w:r>
          <w:fldChar w:fldCharType="end"/>
        </w:r>
      </w:p>
    </w:sdtContent>
  </w:sdt>
  <w:p w14:paraId="61F3D93E" w14:textId="77777777" w:rsidR="00ED79B5" w:rsidRDefault="00ED79B5">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616143"/>
      <w:docPartObj>
        <w:docPartGallery w:val="Page Numbers (Bottom of Page)"/>
        <w:docPartUnique/>
      </w:docPartObj>
    </w:sdtPr>
    <w:sdtEndPr/>
    <w:sdtContent>
      <w:p w14:paraId="6A889C24" w14:textId="3CBCC0D3" w:rsidR="00ED79B5" w:rsidRDefault="00ED79B5" w:rsidP="005A7E9B">
        <w:pPr>
          <w:pStyle w:val="a9"/>
          <w:ind w:firstLine="360"/>
          <w:jc w:val="center"/>
        </w:pPr>
        <w:r>
          <w:fldChar w:fldCharType="begin"/>
        </w:r>
        <w:r>
          <w:instrText>PAGE   \* MERGEFORMAT</w:instrText>
        </w:r>
        <w:r>
          <w:fldChar w:fldCharType="separate"/>
        </w:r>
        <w:r w:rsidR="00A314D0" w:rsidRPr="00A314D0">
          <w:rPr>
            <w:noProof/>
            <w:lang w:val="zh-CN"/>
          </w:rPr>
          <w:t>-</w:t>
        </w:r>
        <w:r w:rsidR="00A314D0">
          <w:rPr>
            <w:noProof/>
          </w:rPr>
          <w:t xml:space="preserve"> 17 -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61FF" w14:textId="77777777" w:rsidR="001A0F1C" w:rsidRDefault="001A0F1C" w:rsidP="00022F3B">
      <w:pPr>
        <w:ind w:firstLine="560"/>
      </w:pPr>
      <w:r>
        <w:separator/>
      </w:r>
    </w:p>
  </w:footnote>
  <w:footnote w:type="continuationSeparator" w:id="0">
    <w:p w14:paraId="30823751" w14:textId="77777777" w:rsidR="001A0F1C" w:rsidRDefault="001A0F1C" w:rsidP="00022F3B">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F325" w14:textId="77777777" w:rsidR="00ED79B5" w:rsidRDefault="00ED79B5">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A8F5" w14:textId="77777777" w:rsidR="00ED79B5" w:rsidRDefault="00ED79B5" w:rsidP="005A7E9B">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1875" w14:textId="77777777" w:rsidR="00ED79B5" w:rsidRDefault="00ED79B5" w:rsidP="005A7E9B">
    <w:pPr>
      <w:pStyle w:val="a7"/>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2C1D" w14:textId="77777777" w:rsidR="00ED79B5" w:rsidRPr="00550E69" w:rsidRDefault="00ED79B5" w:rsidP="00550E69">
    <w:pPr>
      <w:pStyle w:val="a7"/>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A"/>
    <w:multiLevelType w:val="singleLevel"/>
    <w:tmpl w:val="0000001A"/>
    <w:lvl w:ilvl="0">
      <w:start w:val="1"/>
      <w:numFmt w:val="bullet"/>
      <w:pStyle w:val="5"/>
      <w:lvlText w:val=""/>
      <w:lvlJc w:val="left"/>
      <w:pPr>
        <w:tabs>
          <w:tab w:val="num" w:pos="2040"/>
        </w:tabs>
        <w:ind w:left="2040" w:hanging="360"/>
      </w:pPr>
      <w:rPr>
        <w:rFonts w:ascii="Wingdings" w:hAnsi="Wingdings" w:hint="default"/>
      </w:rPr>
    </w:lvl>
  </w:abstractNum>
  <w:abstractNum w:abstractNumId="1" w15:restartNumberingAfterBreak="0">
    <w:nsid w:val="01B355C5"/>
    <w:multiLevelType w:val="hybridMultilevel"/>
    <w:tmpl w:val="A03E1958"/>
    <w:lvl w:ilvl="0" w:tplc="033095D6">
      <w:start w:val="1"/>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 w15:restartNumberingAfterBreak="0">
    <w:nsid w:val="0246578C"/>
    <w:multiLevelType w:val="hybridMultilevel"/>
    <w:tmpl w:val="A574D412"/>
    <w:lvl w:ilvl="0" w:tplc="48ECFB68">
      <w:start w:val="1"/>
      <w:numFmt w:val="bullet"/>
      <w:lvlText w:val="•"/>
      <w:lvlJc w:val="left"/>
      <w:pPr>
        <w:tabs>
          <w:tab w:val="num" w:pos="0"/>
        </w:tabs>
        <w:ind w:left="0" w:hanging="360"/>
      </w:pPr>
      <w:rPr>
        <w:rFonts w:ascii="Times New Roman" w:hAnsi="Times New Roman" w:hint="default"/>
      </w:rPr>
    </w:lvl>
    <w:lvl w:ilvl="1" w:tplc="7F4CFCC8">
      <w:start w:val="186"/>
      <w:numFmt w:val="bullet"/>
      <w:lvlText w:val="–"/>
      <w:lvlJc w:val="left"/>
      <w:pPr>
        <w:tabs>
          <w:tab w:val="num" w:pos="720"/>
        </w:tabs>
        <w:ind w:left="720" w:hanging="360"/>
      </w:pPr>
      <w:rPr>
        <w:rFonts w:ascii="Times New Roman" w:hAnsi="Times New Roman" w:hint="default"/>
      </w:rPr>
    </w:lvl>
    <w:lvl w:ilvl="2" w:tplc="09901EF2">
      <w:start w:val="1"/>
      <w:numFmt w:val="bullet"/>
      <w:lvlText w:val="•"/>
      <w:lvlJc w:val="left"/>
      <w:pPr>
        <w:tabs>
          <w:tab w:val="num" w:pos="1440"/>
        </w:tabs>
        <w:ind w:left="1440" w:hanging="360"/>
      </w:pPr>
      <w:rPr>
        <w:rFonts w:ascii="Times New Roman" w:hAnsi="Times New Roman" w:hint="default"/>
      </w:rPr>
    </w:lvl>
    <w:lvl w:ilvl="3" w:tplc="AE8A927E" w:tentative="1">
      <w:start w:val="1"/>
      <w:numFmt w:val="bullet"/>
      <w:lvlText w:val="•"/>
      <w:lvlJc w:val="left"/>
      <w:pPr>
        <w:tabs>
          <w:tab w:val="num" w:pos="2160"/>
        </w:tabs>
        <w:ind w:left="2160" w:hanging="360"/>
      </w:pPr>
      <w:rPr>
        <w:rFonts w:ascii="Times New Roman" w:hAnsi="Times New Roman" w:hint="default"/>
      </w:rPr>
    </w:lvl>
    <w:lvl w:ilvl="4" w:tplc="990E5258" w:tentative="1">
      <w:start w:val="1"/>
      <w:numFmt w:val="bullet"/>
      <w:lvlText w:val="•"/>
      <w:lvlJc w:val="left"/>
      <w:pPr>
        <w:tabs>
          <w:tab w:val="num" w:pos="2880"/>
        </w:tabs>
        <w:ind w:left="2880" w:hanging="360"/>
      </w:pPr>
      <w:rPr>
        <w:rFonts w:ascii="Times New Roman" w:hAnsi="Times New Roman" w:hint="default"/>
      </w:rPr>
    </w:lvl>
    <w:lvl w:ilvl="5" w:tplc="52B09D6A" w:tentative="1">
      <w:start w:val="1"/>
      <w:numFmt w:val="bullet"/>
      <w:lvlText w:val="•"/>
      <w:lvlJc w:val="left"/>
      <w:pPr>
        <w:tabs>
          <w:tab w:val="num" w:pos="3600"/>
        </w:tabs>
        <w:ind w:left="3600" w:hanging="360"/>
      </w:pPr>
      <w:rPr>
        <w:rFonts w:ascii="Times New Roman" w:hAnsi="Times New Roman" w:hint="default"/>
      </w:rPr>
    </w:lvl>
    <w:lvl w:ilvl="6" w:tplc="92869A18" w:tentative="1">
      <w:start w:val="1"/>
      <w:numFmt w:val="bullet"/>
      <w:lvlText w:val="•"/>
      <w:lvlJc w:val="left"/>
      <w:pPr>
        <w:tabs>
          <w:tab w:val="num" w:pos="4320"/>
        </w:tabs>
        <w:ind w:left="4320" w:hanging="360"/>
      </w:pPr>
      <w:rPr>
        <w:rFonts w:ascii="Times New Roman" w:hAnsi="Times New Roman" w:hint="default"/>
      </w:rPr>
    </w:lvl>
    <w:lvl w:ilvl="7" w:tplc="169CC6D4" w:tentative="1">
      <w:start w:val="1"/>
      <w:numFmt w:val="bullet"/>
      <w:lvlText w:val="•"/>
      <w:lvlJc w:val="left"/>
      <w:pPr>
        <w:tabs>
          <w:tab w:val="num" w:pos="5040"/>
        </w:tabs>
        <w:ind w:left="5040" w:hanging="360"/>
      </w:pPr>
      <w:rPr>
        <w:rFonts w:ascii="Times New Roman" w:hAnsi="Times New Roman" w:hint="default"/>
      </w:rPr>
    </w:lvl>
    <w:lvl w:ilvl="8" w:tplc="328EBB8A" w:tentative="1">
      <w:start w:val="1"/>
      <w:numFmt w:val="bullet"/>
      <w:lvlText w:val="•"/>
      <w:lvlJc w:val="left"/>
      <w:pPr>
        <w:tabs>
          <w:tab w:val="num" w:pos="5760"/>
        </w:tabs>
        <w:ind w:left="5760" w:hanging="360"/>
      </w:pPr>
      <w:rPr>
        <w:rFonts w:ascii="Times New Roman" w:hAnsi="Times New Roman" w:hint="default"/>
      </w:rPr>
    </w:lvl>
  </w:abstractNum>
  <w:abstractNum w:abstractNumId="3" w15:restartNumberingAfterBreak="0">
    <w:nsid w:val="094962F0"/>
    <w:multiLevelType w:val="hybridMultilevel"/>
    <w:tmpl w:val="9C423F8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1BCC1EC5"/>
    <w:multiLevelType w:val="hybridMultilevel"/>
    <w:tmpl w:val="BD7E3B70"/>
    <w:lvl w:ilvl="0" w:tplc="1240A2B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1C5A69E4"/>
    <w:multiLevelType w:val="hybridMultilevel"/>
    <w:tmpl w:val="BD7E3B70"/>
    <w:lvl w:ilvl="0" w:tplc="1240A2B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2FAF7BB3"/>
    <w:multiLevelType w:val="hybridMultilevel"/>
    <w:tmpl w:val="BD7E3B70"/>
    <w:lvl w:ilvl="0" w:tplc="1240A2B0">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42491CA1"/>
    <w:multiLevelType w:val="multilevel"/>
    <w:tmpl w:val="0714E12C"/>
    <w:lvl w:ilvl="0">
      <w:start w:val="1"/>
      <w:numFmt w:val="decimal"/>
      <w:lvlText w:val="%1"/>
      <w:lvlJc w:val="left"/>
      <w:pPr>
        <w:ind w:left="684" w:hanging="684"/>
      </w:pPr>
      <w:rPr>
        <w:rFonts w:hint="default"/>
      </w:rPr>
    </w:lvl>
    <w:lvl w:ilvl="1">
      <w:start w:val="1"/>
      <w:numFmt w:val="decimal"/>
      <w:lvlText w:val="%1.%2"/>
      <w:lvlJc w:val="left"/>
      <w:pPr>
        <w:ind w:left="684" w:hanging="6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49C492C"/>
    <w:multiLevelType w:val="hybridMultilevel"/>
    <w:tmpl w:val="CD1C3A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853548"/>
    <w:multiLevelType w:val="hybridMultilevel"/>
    <w:tmpl w:val="F25A17AE"/>
    <w:lvl w:ilvl="0" w:tplc="B170C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FE37B8"/>
    <w:multiLevelType w:val="hybridMultilevel"/>
    <w:tmpl w:val="994A1E94"/>
    <w:lvl w:ilvl="0" w:tplc="4AC2649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B13262D"/>
    <w:multiLevelType w:val="hybridMultilevel"/>
    <w:tmpl w:val="A216CA84"/>
    <w:lvl w:ilvl="0" w:tplc="04090003">
      <w:start w:val="1"/>
      <w:numFmt w:val="bullet"/>
      <w:lvlText w:val=""/>
      <w:lvlJc w:val="left"/>
      <w:pPr>
        <w:ind w:left="1400" w:hanging="420"/>
      </w:pPr>
      <w:rPr>
        <w:rFonts w:ascii="Wingdings" w:hAnsi="Wingdings" w:hint="default"/>
      </w:rPr>
    </w:lvl>
    <w:lvl w:ilvl="1" w:tplc="04090003" w:tentative="1">
      <w:start w:val="1"/>
      <w:numFmt w:val="bullet"/>
      <w:lvlText w:val=""/>
      <w:lvlJc w:val="left"/>
      <w:pPr>
        <w:ind w:left="1820" w:hanging="420"/>
      </w:pPr>
      <w:rPr>
        <w:rFonts w:ascii="Wingdings" w:hAnsi="Wingdings" w:hint="default"/>
      </w:rPr>
    </w:lvl>
    <w:lvl w:ilvl="2" w:tplc="04090005"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3" w:tentative="1">
      <w:start w:val="1"/>
      <w:numFmt w:val="bullet"/>
      <w:lvlText w:val=""/>
      <w:lvlJc w:val="left"/>
      <w:pPr>
        <w:ind w:left="3080" w:hanging="420"/>
      </w:pPr>
      <w:rPr>
        <w:rFonts w:ascii="Wingdings" w:hAnsi="Wingdings" w:hint="default"/>
      </w:rPr>
    </w:lvl>
    <w:lvl w:ilvl="5" w:tplc="04090005"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3" w:tentative="1">
      <w:start w:val="1"/>
      <w:numFmt w:val="bullet"/>
      <w:lvlText w:val=""/>
      <w:lvlJc w:val="left"/>
      <w:pPr>
        <w:ind w:left="4340" w:hanging="420"/>
      </w:pPr>
      <w:rPr>
        <w:rFonts w:ascii="Wingdings" w:hAnsi="Wingdings" w:hint="default"/>
      </w:rPr>
    </w:lvl>
    <w:lvl w:ilvl="8" w:tplc="04090005" w:tentative="1">
      <w:start w:val="1"/>
      <w:numFmt w:val="bullet"/>
      <w:lvlText w:val=""/>
      <w:lvlJc w:val="left"/>
      <w:pPr>
        <w:ind w:left="4760" w:hanging="420"/>
      </w:pPr>
      <w:rPr>
        <w:rFonts w:ascii="Wingdings" w:hAnsi="Wingdings" w:hint="default"/>
      </w:rPr>
    </w:lvl>
  </w:abstractNum>
  <w:abstractNum w:abstractNumId="12" w15:restartNumberingAfterBreak="0">
    <w:nsid w:val="610D7DE0"/>
    <w:multiLevelType w:val="hybridMultilevel"/>
    <w:tmpl w:val="47C48490"/>
    <w:lvl w:ilvl="0" w:tplc="E5C0A8E8">
      <w:start w:val="1"/>
      <w:numFmt w:val="decimal"/>
      <w:lvlText w:val="（%1）"/>
      <w:lvlJc w:val="left"/>
      <w:pPr>
        <w:ind w:left="1220" w:hanging="735"/>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3" w15:restartNumberingAfterBreak="0">
    <w:nsid w:val="6779661E"/>
    <w:multiLevelType w:val="hybridMultilevel"/>
    <w:tmpl w:val="BEB81F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513055"/>
    <w:multiLevelType w:val="hybridMultilevel"/>
    <w:tmpl w:val="C374DB96"/>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5" w15:restartNumberingAfterBreak="0">
    <w:nsid w:val="6CB770CF"/>
    <w:multiLevelType w:val="hybridMultilevel"/>
    <w:tmpl w:val="621C63D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78A4C6A"/>
    <w:multiLevelType w:val="hybridMultilevel"/>
    <w:tmpl w:val="3E22164A"/>
    <w:lvl w:ilvl="0" w:tplc="D8780C50">
      <w:start w:val="1"/>
      <w:numFmt w:val="bullet"/>
      <w:lvlText w:val=""/>
      <w:lvlJc w:val="left"/>
      <w:pPr>
        <w:ind w:left="902" w:hanging="420"/>
      </w:pPr>
      <w:rPr>
        <w:rFonts w:ascii="Wingdings" w:hAnsi="Wingdings" w:hint="default"/>
      </w:rPr>
    </w:lvl>
    <w:lvl w:ilvl="1" w:tplc="04090019" w:tentative="1">
      <w:start w:val="1"/>
      <w:numFmt w:val="bullet"/>
      <w:lvlText w:val=""/>
      <w:lvlJc w:val="left"/>
      <w:pPr>
        <w:ind w:left="1322" w:hanging="420"/>
      </w:pPr>
      <w:rPr>
        <w:rFonts w:ascii="Wingdings" w:hAnsi="Wingdings" w:hint="default"/>
      </w:rPr>
    </w:lvl>
    <w:lvl w:ilvl="2" w:tplc="0409001B" w:tentative="1">
      <w:start w:val="1"/>
      <w:numFmt w:val="bullet"/>
      <w:lvlText w:val=""/>
      <w:lvlJc w:val="left"/>
      <w:pPr>
        <w:ind w:left="1742" w:hanging="420"/>
      </w:pPr>
      <w:rPr>
        <w:rFonts w:ascii="Wingdings" w:hAnsi="Wingdings" w:hint="default"/>
      </w:rPr>
    </w:lvl>
    <w:lvl w:ilvl="3" w:tplc="0409000F" w:tentative="1">
      <w:start w:val="1"/>
      <w:numFmt w:val="bullet"/>
      <w:lvlText w:val=""/>
      <w:lvlJc w:val="left"/>
      <w:pPr>
        <w:ind w:left="2162" w:hanging="420"/>
      </w:pPr>
      <w:rPr>
        <w:rFonts w:ascii="Wingdings" w:hAnsi="Wingdings" w:hint="default"/>
      </w:rPr>
    </w:lvl>
    <w:lvl w:ilvl="4" w:tplc="04090019" w:tentative="1">
      <w:start w:val="1"/>
      <w:numFmt w:val="bullet"/>
      <w:lvlText w:val=""/>
      <w:lvlJc w:val="left"/>
      <w:pPr>
        <w:ind w:left="2582" w:hanging="420"/>
      </w:pPr>
      <w:rPr>
        <w:rFonts w:ascii="Wingdings" w:hAnsi="Wingdings" w:hint="default"/>
      </w:rPr>
    </w:lvl>
    <w:lvl w:ilvl="5" w:tplc="0409001B" w:tentative="1">
      <w:start w:val="1"/>
      <w:numFmt w:val="bullet"/>
      <w:lvlText w:val=""/>
      <w:lvlJc w:val="left"/>
      <w:pPr>
        <w:ind w:left="3002" w:hanging="420"/>
      </w:pPr>
      <w:rPr>
        <w:rFonts w:ascii="Wingdings" w:hAnsi="Wingdings" w:hint="default"/>
      </w:rPr>
    </w:lvl>
    <w:lvl w:ilvl="6" w:tplc="0409000F" w:tentative="1">
      <w:start w:val="1"/>
      <w:numFmt w:val="bullet"/>
      <w:lvlText w:val=""/>
      <w:lvlJc w:val="left"/>
      <w:pPr>
        <w:ind w:left="3422" w:hanging="420"/>
      </w:pPr>
      <w:rPr>
        <w:rFonts w:ascii="Wingdings" w:hAnsi="Wingdings" w:hint="default"/>
      </w:rPr>
    </w:lvl>
    <w:lvl w:ilvl="7" w:tplc="04090019" w:tentative="1">
      <w:start w:val="1"/>
      <w:numFmt w:val="bullet"/>
      <w:lvlText w:val=""/>
      <w:lvlJc w:val="left"/>
      <w:pPr>
        <w:ind w:left="3842" w:hanging="420"/>
      </w:pPr>
      <w:rPr>
        <w:rFonts w:ascii="Wingdings" w:hAnsi="Wingdings" w:hint="default"/>
      </w:rPr>
    </w:lvl>
    <w:lvl w:ilvl="8" w:tplc="0409001B" w:tentative="1">
      <w:start w:val="1"/>
      <w:numFmt w:val="bullet"/>
      <w:lvlText w:val=""/>
      <w:lvlJc w:val="left"/>
      <w:pPr>
        <w:ind w:left="4262" w:hanging="420"/>
      </w:pPr>
      <w:rPr>
        <w:rFonts w:ascii="Wingdings" w:hAnsi="Wingdings" w:hint="default"/>
      </w:rPr>
    </w:lvl>
  </w:abstractNum>
  <w:num w:numId="1">
    <w:abstractNumId w:val="7"/>
  </w:num>
  <w:num w:numId="2">
    <w:abstractNumId w:val="9"/>
  </w:num>
  <w:num w:numId="3">
    <w:abstractNumId w:val="0"/>
  </w:num>
  <w:num w:numId="4">
    <w:abstractNumId w:val="10"/>
  </w:num>
  <w:num w:numId="5">
    <w:abstractNumId w:val="2"/>
  </w:num>
  <w:num w:numId="6">
    <w:abstractNumId w:val="16"/>
  </w:num>
  <w:num w:numId="7">
    <w:abstractNumId w:val="12"/>
  </w:num>
  <w:num w:numId="8">
    <w:abstractNumId w:val="14"/>
  </w:num>
  <w:num w:numId="9">
    <w:abstractNumId w:val="15"/>
  </w:num>
  <w:num w:numId="10">
    <w:abstractNumId w:val="1"/>
  </w:num>
  <w:num w:numId="11">
    <w:abstractNumId w:val="8"/>
  </w:num>
  <w:num w:numId="12">
    <w:abstractNumId w:val="6"/>
  </w:num>
  <w:num w:numId="13">
    <w:abstractNumId w:val="3"/>
  </w:num>
  <w:num w:numId="14">
    <w:abstractNumId w:val="11"/>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6" w:nlCheck="1" w:checkStyle="0"/>
  <w:activeWritingStyle w:appName="MSWord" w:lang="zh-CN" w:vendorID="64" w:dllVersion="5" w:nlCheck="1" w:checkStyle="1"/>
  <w:proofState w:spelling="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04F"/>
    <w:rsid w:val="00004694"/>
    <w:rsid w:val="00014FB3"/>
    <w:rsid w:val="00022F3B"/>
    <w:rsid w:val="00030817"/>
    <w:rsid w:val="00032C11"/>
    <w:rsid w:val="0003404F"/>
    <w:rsid w:val="0003420A"/>
    <w:rsid w:val="00037E2C"/>
    <w:rsid w:val="00042191"/>
    <w:rsid w:val="000440BB"/>
    <w:rsid w:val="00053068"/>
    <w:rsid w:val="00070AB7"/>
    <w:rsid w:val="00073D60"/>
    <w:rsid w:val="0008059C"/>
    <w:rsid w:val="00087090"/>
    <w:rsid w:val="0009352E"/>
    <w:rsid w:val="000A3C19"/>
    <w:rsid w:val="000B234B"/>
    <w:rsid w:val="000C1F69"/>
    <w:rsid w:val="000C30B1"/>
    <w:rsid w:val="000C5858"/>
    <w:rsid w:val="000C60A8"/>
    <w:rsid w:val="000D5BA3"/>
    <w:rsid w:val="000E1D6B"/>
    <w:rsid w:val="000E25E4"/>
    <w:rsid w:val="000E65CC"/>
    <w:rsid w:val="000F32CF"/>
    <w:rsid w:val="00101893"/>
    <w:rsid w:val="0010458B"/>
    <w:rsid w:val="001075C5"/>
    <w:rsid w:val="00113E75"/>
    <w:rsid w:val="0011611E"/>
    <w:rsid w:val="00122E9D"/>
    <w:rsid w:val="00140732"/>
    <w:rsid w:val="0014107D"/>
    <w:rsid w:val="001410B3"/>
    <w:rsid w:val="00145BF2"/>
    <w:rsid w:val="00154BD8"/>
    <w:rsid w:val="001570E8"/>
    <w:rsid w:val="00192EC8"/>
    <w:rsid w:val="00197943"/>
    <w:rsid w:val="00197A6C"/>
    <w:rsid w:val="001A0F1C"/>
    <w:rsid w:val="001A675B"/>
    <w:rsid w:val="001B077C"/>
    <w:rsid w:val="001B5070"/>
    <w:rsid w:val="001B6CED"/>
    <w:rsid w:val="001B7C08"/>
    <w:rsid w:val="001C28A4"/>
    <w:rsid w:val="001E6906"/>
    <w:rsid w:val="001F187D"/>
    <w:rsid w:val="001F3166"/>
    <w:rsid w:val="001F3FE5"/>
    <w:rsid w:val="002066D8"/>
    <w:rsid w:val="00210598"/>
    <w:rsid w:val="002110EB"/>
    <w:rsid w:val="00223625"/>
    <w:rsid w:val="00252F03"/>
    <w:rsid w:val="002554A2"/>
    <w:rsid w:val="00261885"/>
    <w:rsid w:val="00266522"/>
    <w:rsid w:val="00273DD4"/>
    <w:rsid w:val="00286280"/>
    <w:rsid w:val="002910EE"/>
    <w:rsid w:val="00292D6D"/>
    <w:rsid w:val="00295165"/>
    <w:rsid w:val="002A578E"/>
    <w:rsid w:val="002A7E78"/>
    <w:rsid w:val="002B1012"/>
    <w:rsid w:val="002B5417"/>
    <w:rsid w:val="002C27A0"/>
    <w:rsid w:val="002D4062"/>
    <w:rsid w:val="002D4EA0"/>
    <w:rsid w:val="002D7C9C"/>
    <w:rsid w:val="00303157"/>
    <w:rsid w:val="003038F7"/>
    <w:rsid w:val="00303FAB"/>
    <w:rsid w:val="00305949"/>
    <w:rsid w:val="00313D7D"/>
    <w:rsid w:val="003169D8"/>
    <w:rsid w:val="003172FA"/>
    <w:rsid w:val="00320C92"/>
    <w:rsid w:val="003367CF"/>
    <w:rsid w:val="00342996"/>
    <w:rsid w:val="0034310F"/>
    <w:rsid w:val="003449C1"/>
    <w:rsid w:val="00345AAB"/>
    <w:rsid w:val="003477D5"/>
    <w:rsid w:val="003538D0"/>
    <w:rsid w:val="0035429C"/>
    <w:rsid w:val="00356535"/>
    <w:rsid w:val="00360F31"/>
    <w:rsid w:val="0036405C"/>
    <w:rsid w:val="003643FC"/>
    <w:rsid w:val="00380301"/>
    <w:rsid w:val="00380D70"/>
    <w:rsid w:val="00384DFE"/>
    <w:rsid w:val="00386757"/>
    <w:rsid w:val="003A1610"/>
    <w:rsid w:val="003A1BCF"/>
    <w:rsid w:val="003B6149"/>
    <w:rsid w:val="003C0353"/>
    <w:rsid w:val="003C1640"/>
    <w:rsid w:val="003C4435"/>
    <w:rsid w:val="003C6D55"/>
    <w:rsid w:val="003E0787"/>
    <w:rsid w:val="003E130F"/>
    <w:rsid w:val="003E2890"/>
    <w:rsid w:val="003E4518"/>
    <w:rsid w:val="003F1A9E"/>
    <w:rsid w:val="004075C2"/>
    <w:rsid w:val="004229FD"/>
    <w:rsid w:val="00426379"/>
    <w:rsid w:val="00437B0C"/>
    <w:rsid w:val="00437B59"/>
    <w:rsid w:val="00443CC8"/>
    <w:rsid w:val="004465BC"/>
    <w:rsid w:val="0046624B"/>
    <w:rsid w:val="00471500"/>
    <w:rsid w:val="00471F7D"/>
    <w:rsid w:val="0048063F"/>
    <w:rsid w:val="004829D7"/>
    <w:rsid w:val="004910EC"/>
    <w:rsid w:val="004956EB"/>
    <w:rsid w:val="004978DD"/>
    <w:rsid w:val="004A0CC1"/>
    <w:rsid w:val="004A1BEA"/>
    <w:rsid w:val="004C5C0B"/>
    <w:rsid w:val="004D5BED"/>
    <w:rsid w:val="004E144D"/>
    <w:rsid w:val="004E4D10"/>
    <w:rsid w:val="004E61A6"/>
    <w:rsid w:val="004F0D7D"/>
    <w:rsid w:val="004F1413"/>
    <w:rsid w:val="004F1B0A"/>
    <w:rsid w:val="004F33C1"/>
    <w:rsid w:val="004F6B70"/>
    <w:rsid w:val="0051155C"/>
    <w:rsid w:val="00512470"/>
    <w:rsid w:val="005141E5"/>
    <w:rsid w:val="00523F18"/>
    <w:rsid w:val="00532B38"/>
    <w:rsid w:val="00550E69"/>
    <w:rsid w:val="00566B5D"/>
    <w:rsid w:val="00570043"/>
    <w:rsid w:val="00580492"/>
    <w:rsid w:val="0059172D"/>
    <w:rsid w:val="00595B4A"/>
    <w:rsid w:val="005A1C8E"/>
    <w:rsid w:val="005A7E9B"/>
    <w:rsid w:val="005C22FA"/>
    <w:rsid w:val="005C25C7"/>
    <w:rsid w:val="005C3414"/>
    <w:rsid w:val="005D1ADD"/>
    <w:rsid w:val="005E1CE7"/>
    <w:rsid w:val="005E460D"/>
    <w:rsid w:val="005E4AF1"/>
    <w:rsid w:val="005F47E1"/>
    <w:rsid w:val="005F4933"/>
    <w:rsid w:val="005F610E"/>
    <w:rsid w:val="00600409"/>
    <w:rsid w:val="0060578F"/>
    <w:rsid w:val="00607651"/>
    <w:rsid w:val="00611C15"/>
    <w:rsid w:val="006170E1"/>
    <w:rsid w:val="0061744B"/>
    <w:rsid w:val="0062152B"/>
    <w:rsid w:val="00621692"/>
    <w:rsid w:val="006262C7"/>
    <w:rsid w:val="00632322"/>
    <w:rsid w:val="00633675"/>
    <w:rsid w:val="006338D3"/>
    <w:rsid w:val="0063530D"/>
    <w:rsid w:val="00650AAA"/>
    <w:rsid w:val="00655860"/>
    <w:rsid w:val="00655F6B"/>
    <w:rsid w:val="00656C28"/>
    <w:rsid w:val="006627D4"/>
    <w:rsid w:val="006636BD"/>
    <w:rsid w:val="00666FB6"/>
    <w:rsid w:val="00677BD1"/>
    <w:rsid w:val="006914CF"/>
    <w:rsid w:val="0069197C"/>
    <w:rsid w:val="00694DD4"/>
    <w:rsid w:val="006B19B7"/>
    <w:rsid w:val="006B474B"/>
    <w:rsid w:val="006C2131"/>
    <w:rsid w:val="006C2E0A"/>
    <w:rsid w:val="006C49A1"/>
    <w:rsid w:val="006C4C30"/>
    <w:rsid w:val="006C5FC4"/>
    <w:rsid w:val="006D35CB"/>
    <w:rsid w:val="006D5641"/>
    <w:rsid w:val="006E170D"/>
    <w:rsid w:val="006F6AF4"/>
    <w:rsid w:val="0071213F"/>
    <w:rsid w:val="00712ADF"/>
    <w:rsid w:val="0071332B"/>
    <w:rsid w:val="00714302"/>
    <w:rsid w:val="00722DCA"/>
    <w:rsid w:val="00732832"/>
    <w:rsid w:val="00733BC6"/>
    <w:rsid w:val="007369EF"/>
    <w:rsid w:val="00741A22"/>
    <w:rsid w:val="00750B66"/>
    <w:rsid w:val="00764769"/>
    <w:rsid w:val="00772705"/>
    <w:rsid w:val="007811D5"/>
    <w:rsid w:val="00784C44"/>
    <w:rsid w:val="00786030"/>
    <w:rsid w:val="007863DE"/>
    <w:rsid w:val="007A3075"/>
    <w:rsid w:val="007A50F4"/>
    <w:rsid w:val="007A7F6C"/>
    <w:rsid w:val="007C2161"/>
    <w:rsid w:val="007C593A"/>
    <w:rsid w:val="007D7FC0"/>
    <w:rsid w:val="007E705D"/>
    <w:rsid w:val="007F7E2B"/>
    <w:rsid w:val="0080393E"/>
    <w:rsid w:val="00805834"/>
    <w:rsid w:val="00811D10"/>
    <w:rsid w:val="00813621"/>
    <w:rsid w:val="008219A2"/>
    <w:rsid w:val="00823896"/>
    <w:rsid w:val="00827741"/>
    <w:rsid w:val="0084597D"/>
    <w:rsid w:val="00860860"/>
    <w:rsid w:val="00860CEC"/>
    <w:rsid w:val="0086722B"/>
    <w:rsid w:val="008753F6"/>
    <w:rsid w:val="00880C2F"/>
    <w:rsid w:val="0088134D"/>
    <w:rsid w:val="00886AB2"/>
    <w:rsid w:val="00897FAF"/>
    <w:rsid w:val="008A1FA7"/>
    <w:rsid w:val="008A58F4"/>
    <w:rsid w:val="008B11D8"/>
    <w:rsid w:val="008B2A8A"/>
    <w:rsid w:val="008C429F"/>
    <w:rsid w:val="008D40B3"/>
    <w:rsid w:val="008D5979"/>
    <w:rsid w:val="008E0576"/>
    <w:rsid w:val="009061B7"/>
    <w:rsid w:val="00906D3F"/>
    <w:rsid w:val="00913FA7"/>
    <w:rsid w:val="0091579F"/>
    <w:rsid w:val="00936160"/>
    <w:rsid w:val="00940BBB"/>
    <w:rsid w:val="0094251A"/>
    <w:rsid w:val="00943E03"/>
    <w:rsid w:val="00946909"/>
    <w:rsid w:val="00957EE8"/>
    <w:rsid w:val="00966348"/>
    <w:rsid w:val="00985D63"/>
    <w:rsid w:val="009870D7"/>
    <w:rsid w:val="0098734E"/>
    <w:rsid w:val="00991167"/>
    <w:rsid w:val="00995F63"/>
    <w:rsid w:val="009A0176"/>
    <w:rsid w:val="009A3FB0"/>
    <w:rsid w:val="009B221F"/>
    <w:rsid w:val="009C002E"/>
    <w:rsid w:val="009D0CEF"/>
    <w:rsid w:val="009D1F87"/>
    <w:rsid w:val="009D4625"/>
    <w:rsid w:val="009D6E7B"/>
    <w:rsid w:val="009E1029"/>
    <w:rsid w:val="009E22F6"/>
    <w:rsid w:val="009E2C03"/>
    <w:rsid w:val="009E2CC4"/>
    <w:rsid w:val="009E6C3F"/>
    <w:rsid w:val="009F40E5"/>
    <w:rsid w:val="009F4AAF"/>
    <w:rsid w:val="00A0115F"/>
    <w:rsid w:val="00A04613"/>
    <w:rsid w:val="00A069E2"/>
    <w:rsid w:val="00A11F74"/>
    <w:rsid w:val="00A200B6"/>
    <w:rsid w:val="00A24ECA"/>
    <w:rsid w:val="00A314D0"/>
    <w:rsid w:val="00A361C0"/>
    <w:rsid w:val="00A4158A"/>
    <w:rsid w:val="00A43149"/>
    <w:rsid w:val="00A45C7C"/>
    <w:rsid w:val="00A602A7"/>
    <w:rsid w:val="00A628C8"/>
    <w:rsid w:val="00A76C05"/>
    <w:rsid w:val="00A809DB"/>
    <w:rsid w:val="00A85088"/>
    <w:rsid w:val="00A85464"/>
    <w:rsid w:val="00A91104"/>
    <w:rsid w:val="00AA30D1"/>
    <w:rsid w:val="00AA3DC9"/>
    <w:rsid w:val="00AA48F8"/>
    <w:rsid w:val="00AA6606"/>
    <w:rsid w:val="00AA716B"/>
    <w:rsid w:val="00AB061A"/>
    <w:rsid w:val="00AB4BA3"/>
    <w:rsid w:val="00AB5D89"/>
    <w:rsid w:val="00AE39C9"/>
    <w:rsid w:val="00AF0B96"/>
    <w:rsid w:val="00B074C3"/>
    <w:rsid w:val="00B275BF"/>
    <w:rsid w:val="00B332F5"/>
    <w:rsid w:val="00B3528C"/>
    <w:rsid w:val="00B504CE"/>
    <w:rsid w:val="00B51256"/>
    <w:rsid w:val="00B57E87"/>
    <w:rsid w:val="00B640DD"/>
    <w:rsid w:val="00B66566"/>
    <w:rsid w:val="00B87C55"/>
    <w:rsid w:val="00B9356B"/>
    <w:rsid w:val="00B94A95"/>
    <w:rsid w:val="00B96CF0"/>
    <w:rsid w:val="00BA06CF"/>
    <w:rsid w:val="00BA1BA3"/>
    <w:rsid w:val="00BB2704"/>
    <w:rsid w:val="00BC5AB4"/>
    <w:rsid w:val="00BE0841"/>
    <w:rsid w:val="00BE187E"/>
    <w:rsid w:val="00BE2E9C"/>
    <w:rsid w:val="00BF1DF3"/>
    <w:rsid w:val="00C0342D"/>
    <w:rsid w:val="00C05F1F"/>
    <w:rsid w:val="00C24300"/>
    <w:rsid w:val="00C33AED"/>
    <w:rsid w:val="00C3440A"/>
    <w:rsid w:val="00C34ADC"/>
    <w:rsid w:val="00C413D9"/>
    <w:rsid w:val="00C44786"/>
    <w:rsid w:val="00C65836"/>
    <w:rsid w:val="00C70EE1"/>
    <w:rsid w:val="00C75986"/>
    <w:rsid w:val="00C7654C"/>
    <w:rsid w:val="00C86A02"/>
    <w:rsid w:val="00CA1A99"/>
    <w:rsid w:val="00CA1F79"/>
    <w:rsid w:val="00CA6999"/>
    <w:rsid w:val="00CB686D"/>
    <w:rsid w:val="00CC0955"/>
    <w:rsid w:val="00CD54C0"/>
    <w:rsid w:val="00CD6D78"/>
    <w:rsid w:val="00CE289A"/>
    <w:rsid w:val="00CE2A98"/>
    <w:rsid w:val="00CE54D4"/>
    <w:rsid w:val="00CE67CB"/>
    <w:rsid w:val="00CE759B"/>
    <w:rsid w:val="00CF0040"/>
    <w:rsid w:val="00CF1373"/>
    <w:rsid w:val="00D0186D"/>
    <w:rsid w:val="00D04420"/>
    <w:rsid w:val="00D04943"/>
    <w:rsid w:val="00D0574B"/>
    <w:rsid w:val="00D15F25"/>
    <w:rsid w:val="00D32C91"/>
    <w:rsid w:val="00D627AA"/>
    <w:rsid w:val="00D735A6"/>
    <w:rsid w:val="00D753EC"/>
    <w:rsid w:val="00D77E03"/>
    <w:rsid w:val="00D77E49"/>
    <w:rsid w:val="00D80891"/>
    <w:rsid w:val="00D81395"/>
    <w:rsid w:val="00D90088"/>
    <w:rsid w:val="00D9152E"/>
    <w:rsid w:val="00D9444E"/>
    <w:rsid w:val="00D970BC"/>
    <w:rsid w:val="00DB24CB"/>
    <w:rsid w:val="00DC71D6"/>
    <w:rsid w:val="00DD290B"/>
    <w:rsid w:val="00DD3E51"/>
    <w:rsid w:val="00DD7D9E"/>
    <w:rsid w:val="00DE1625"/>
    <w:rsid w:val="00DE1D5E"/>
    <w:rsid w:val="00DE6E2C"/>
    <w:rsid w:val="00DE7712"/>
    <w:rsid w:val="00DF2335"/>
    <w:rsid w:val="00E007FB"/>
    <w:rsid w:val="00E050E5"/>
    <w:rsid w:val="00E07E4A"/>
    <w:rsid w:val="00E1171D"/>
    <w:rsid w:val="00E12CE1"/>
    <w:rsid w:val="00E17375"/>
    <w:rsid w:val="00E23794"/>
    <w:rsid w:val="00E2541C"/>
    <w:rsid w:val="00E40A5C"/>
    <w:rsid w:val="00E44366"/>
    <w:rsid w:val="00E44CE2"/>
    <w:rsid w:val="00E505EB"/>
    <w:rsid w:val="00E52379"/>
    <w:rsid w:val="00E57B35"/>
    <w:rsid w:val="00E74453"/>
    <w:rsid w:val="00E93329"/>
    <w:rsid w:val="00EA40B2"/>
    <w:rsid w:val="00EA4D12"/>
    <w:rsid w:val="00EB3BBA"/>
    <w:rsid w:val="00EC16E4"/>
    <w:rsid w:val="00ED26D7"/>
    <w:rsid w:val="00ED2AA8"/>
    <w:rsid w:val="00ED36E6"/>
    <w:rsid w:val="00ED77E0"/>
    <w:rsid w:val="00ED79B5"/>
    <w:rsid w:val="00EF0A68"/>
    <w:rsid w:val="00F04015"/>
    <w:rsid w:val="00F048FF"/>
    <w:rsid w:val="00F069CD"/>
    <w:rsid w:val="00F07556"/>
    <w:rsid w:val="00F11B1F"/>
    <w:rsid w:val="00F12340"/>
    <w:rsid w:val="00F17245"/>
    <w:rsid w:val="00F17B8E"/>
    <w:rsid w:val="00F25656"/>
    <w:rsid w:val="00F30AF3"/>
    <w:rsid w:val="00F31BE2"/>
    <w:rsid w:val="00F40033"/>
    <w:rsid w:val="00F43A70"/>
    <w:rsid w:val="00F45770"/>
    <w:rsid w:val="00F4601C"/>
    <w:rsid w:val="00F500CB"/>
    <w:rsid w:val="00F60D50"/>
    <w:rsid w:val="00F629AF"/>
    <w:rsid w:val="00F70249"/>
    <w:rsid w:val="00F77331"/>
    <w:rsid w:val="00F82C2D"/>
    <w:rsid w:val="00F961A4"/>
    <w:rsid w:val="00F965F7"/>
    <w:rsid w:val="00FA4968"/>
    <w:rsid w:val="00FB24EF"/>
    <w:rsid w:val="00FB6DB4"/>
    <w:rsid w:val="00FC06AB"/>
    <w:rsid w:val="00FC0CAE"/>
    <w:rsid w:val="00FC1F6D"/>
    <w:rsid w:val="00FC4ACA"/>
    <w:rsid w:val="00FC7EB2"/>
    <w:rsid w:val="00FD5645"/>
    <w:rsid w:val="00FD64C7"/>
    <w:rsid w:val="00FF18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9A979"/>
  <w15:docId w15:val="{0B3DACD8-C61A-4F58-8E16-05C899B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245"/>
    <w:pPr>
      <w:widowControl w:val="0"/>
      <w:spacing w:line="360" w:lineRule="auto"/>
      <w:ind w:firstLineChars="200" w:firstLine="200"/>
      <w:jc w:val="both"/>
    </w:pPr>
    <w:rPr>
      <w:rFonts w:ascii="Times New Roman" w:eastAsia="仿宋" w:hAnsi="Times New Roman"/>
      <w:sz w:val="28"/>
    </w:rPr>
  </w:style>
  <w:style w:type="paragraph" w:styleId="1">
    <w:name w:val="heading 1"/>
    <w:basedOn w:val="a"/>
    <w:next w:val="a"/>
    <w:link w:val="10"/>
    <w:uiPriority w:val="9"/>
    <w:qFormat/>
    <w:rsid w:val="0003404F"/>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rsid w:val="004F1B0A"/>
    <w:pPr>
      <w:keepNext/>
      <w:keepLines/>
      <w:spacing w:before="260" w:after="260" w:line="416" w:lineRule="auto"/>
      <w:outlineLvl w:val="1"/>
    </w:pPr>
    <w:rPr>
      <w:rFonts w:asciiTheme="majorHAnsi" w:hAnsiTheme="majorHAnsi" w:cstheme="majorBidi"/>
      <w:b/>
      <w:bCs/>
      <w:sz w:val="30"/>
      <w:szCs w:val="32"/>
    </w:rPr>
  </w:style>
  <w:style w:type="paragraph" w:styleId="3">
    <w:name w:val="heading 3"/>
    <w:basedOn w:val="a"/>
    <w:next w:val="a"/>
    <w:link w:val="30"/>
    <w:uiPriority w:val="99"/>
    <w:qFormat/>
    <w:rsid w:val="004F1B0A"/>
    <w:pPr>
      <w:keepNext/>
      <w:keepLines/>
      <w:spacing w:before="260" w:after="260" w:line="416" w:lineRule="auto"/>
      <w:outlineLvl w:val="2"/>
    </w:pPr>
    <w:rPr>
      <w:rFonts w:cs="Times New Roman"/>
      <w:b/>
      <w:bCs/>
      <w:kern w:val="0"/>
      <w:szCs w:val="32"/>
    </w:rPr>
  </w:style>
  <w:style w:type="paragraph" w:styleId="4">
    <w:name w:val="heading 4"/>
    <w:basedOn w:val="a"/>
    <w:next w:val="a"/>
    <w:link w:val="40"/>
    <w:uiPriority w:val="9"/>
    <w:unhideWhenUsed/>
    <w:qFormat/>
    <w:rsid w:val="004F1B0A"/>
    <w:pPr>
      <w:keepNext/>
      <w:keepLines/>
      <w:spacing w:before="280" w:after="290" w:line="376" w:lineRule="auto"/>
      <w:outlineLvl w:val="3"/>
    </w:pPr>
    <w:rPr>
      <w:rFonts w:asciiTheme="majorHAnsi" w:hAnsiTheme="majorHAnsi" w:cstheme="majorBidi"/>
      <w:b/>
      <w:bCs/>
      <w:szCs w:val="28"/>
    </w:rPr>
  </w:style>
  <w:style w:type="paragraph" w:styleId="50">
    <w:name w:val="heading 5"/>
    <w:basedOn w:val="a"/>
    <w:next w:val="a"/>
    <w:link w:val="51"/>
    <w:uiPriority w:val="9"/>
    <w:semiHidden/>
    <w:unhideWhenUsed/>
    <w:qFormat/>
    <w:rsid w:val="004F1B0A"/>
    <w:pPr>
      <w:keepNext/>
      <w:keepLines/>
      <w:spacing w:before="280" w:after="290" w:line="376" w:lineRule="auto"/>
      <w:outlineLvl w:val="4"/>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3404F"/>
    <w:rPr>
      <w:rFonts w:eastAsia="黑体"/>
      <w:b/>
      <w:bCs/>
      <w:kern w:val="44"/>
      <w:sz w:val="30"/>
      <w:szCs w:val="44"/>
    </w:rPr>
  </w:style>
  <w:style w:type="paragraph" w:styleId="a3">
    <w:name w:val="Document Map"/>
    <w:basedOn w:val="a"/>
    <w:link w:val="a4"/>
    <w:uiPriority w:val="99"/>
    <w:semiHidden/>
    <w:unhideWhenUsed/>
    <w:rsid w:val="0003404F"/>
    <w:rPr>
      <w:rFonts w:ascii="宋体"/>
      <w:sz w:val="18"/>
      <w:szCs w:val="18"/>
    </w:rPr>
  </w:style>
  <w:style w:type="character" w:customStyle="1" w:styleId="a4">
    <w:name w:val="文档结构图 字符"/>
    <w:basedOn w:val="a0"/>
    <w:link w:val="a3"/>
    <w:uiPriority w:val="99"/>
    <w:semiHidden/>
    <w:rsid w:val="0003404F"/>
    <w:rPr>
      <w:rFonts w:ascii="宋体" w:eastAsia="宋体"/>
      <w:sz w:val="18"/>
      <w:szCs w:val="18"/>
    </w:rPr>
  </w:style>
  <w:style w:type="character" w:customStyle="1" w:styleId="20">
    <w:name w:val="标题 2 字符"/>
    <w:basedOn w:val="a0"/>
    <w:link w:val="2"/>
    <w:uiPriority w:val="9"/>
    <w:rsid w:val="004F1B0A"/>
    <w:rPr>
      <w:rFonts w:asciiTheme="majorHAnsi" w:eastAsia="仿宋_GB2312" w:hAnsiTheme="majorHAnsi" w:cstheme="majorBidi"/>
      <w:b/>
      <w:bCs/>
      <w:sz w:val="30"/>
      <w:szCs w:val="32"/>
    </w:rPr>
  </w:style>
  <w:style w:type="character" w:customStyle="1" w:styleId="30">
    <w:name w:val="标题 3 字符"/>
    <w:basedOn w:val="a0"/>
    <w:link w:val="3"/>
    <w:uiPriority w:val="99"/>
    <w:rsid w:val="004F1B0A"/>
    <w:rPr>
      <w:rFonts w:ascii="Times New Roman" w:eastAsia="仿宋_GB2312" w:hAnsi="Times New Roman" w:cs="Times New Roman"/>
      <w:b/>
      <w:bCs/>
      <w:kern w:val="0"/>
      <w:sz w:val="28"/>
      <w:szCs w:val="32"/>
    </w:rPr>
  </w:style>
  <w:style w:type="character" w:customStyle="1" w:styleId="40">
    <w:name w:val="标题 4 字符"/>
    <w:basedOn w:val="a0"/>
    <w:link w:val="4"/>
    <w:uiPriority w:val="9"/>
    <w:rsid w:val="004F1B0A"/>
    <w:rPr>
      <w:rFonts w:asciiTheme="majorHAnsi" w:eastAsia="仿宋_GB2312" w:hAnsiTheme="majorHAnsi" w:cstheme="majorBidi"/>
      <w:b/>
      <w:bCs/>
      <w:sz w:val="28"/>
      <w:szCs w:val="28"/>
    </w:rPr>
  </w:style>
  <w:style w:type="paragraph" w:customStyle="1" w:styleId="a5">
    <w:name w:val="表格文字"/>
    <w:basedOn w:val="a"/>
    <w:link w:val="Char"/>
    <w:qFormat/>
    <w:rsid w:val="004956EB"/>
    <w:pPr>
      <w:adjustRightInd w:val="0"/>
      <w:snapToGrid w:val="0"/>
      <w:spacing w:line="240" w:lineRule="auto"/>
      <w:jc w:val="center"/>
    </w:pPr>
    <w:rPr>
      <w:rFonts w:eastAsiaTheme="minorEastAsia" w:cs="Times New Roman"/>
      <w:snapToGrid w:val="0"/>
      <w:kern w:val="21"/>
      <w:szCs w:val="24"/>
    </w:rPr>
  </w:style>
  <w:style w:type="character" w:customStyle="1" w:styleId="Char">
    <w:name w:val="表格文字 Char"/>
    <w:link w:val="a5"/>
    <w:rsid w:val="004956EB"/>
    <w:rPr>
      <w:rFonts w:ascii="Times New Roman" w:hAnsi="Times New Roman" w:cs="Times New Roman"/>
      <w:snapToGrid w:val="0"/>
      <w:kern w:val="21"/>
      <w:sz w:val="24"/>
      <w:szCs w:val="24"/>
    </w:rPr>
  </w:style>
  <w:style w:type="paragraph" w:customStyle="1" w:styleId="a6">
    <w:name w:val="图表标题"/>
    <w:basedOn w:val="50"/>
    <w:autoRedefine/>
    <w:qFormat/>
    <w:rsid w:val="00A11F74"/>
    <w:pPr>
      <w:spacing w:before="31" w:after="31" w:line="360" w:lineRule="auto"/>
      <w:ind w:left="686"/>
      <w:jc w:val="left"/>
    </w:pPr>
    <w:rPr>
      <w:rFonts w:cs="Times New Roman"/>
      <w:szCs w:val="24"/>
    </w:rPr>
  </w:style>
  <w:style w:type="character" w:customStyle="1" w:styleId="51">
    <w:name w:val="标题 5 字符"/>
    <w:basedOn w:val="a0"/>
    <w:link w:val="50"/>
    <w:uiPriority w:val="9"/>
    <w:semiHidden/>
    <w:rsid w:val="004F1B0A"/>
    <w:rPr>
      <w:rFonts w:eastAsia="仿宋_GB2312"/>
      <w:b/>
      <w:bCs/>
      <w:sz w:val="28"/>
      <w:szCs w:val="28"/>
    </w:rPr>
  </w:style>
  <w:style w:type="paragraph" w:styleId="a7">
    <w:name w:val="header"/>
    <w:basedOn w:val="a"/>
    <w:link w:val="a8"/>
    <w:uiPriority w:val="99"/>
    <w:unhideWhenUsed/>
    <w:rsid w:val="00022F3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22F3B"/>
    <w:rPr>
      <w:rFonts w:ascii="Times New Roman" w:eastAsia="仿宋_GB2312" w:hAnsi="Times New Roman"/>
      <w:sz w:val="18"/>
      <w:szCs w:val="18"/>
    </w:rPr>
  </w:style>
  <w:style w:type="paragraph" w:styleId="a9">
    <w:name w:val="footer"/>
    <w:basedOn w:val="a"/>
    <w:link w:val="aa"/>
    <w:uiPriority w:val="99"/>
    <w:unhideWhenUsed/>
    <w:rsid w:val="00022F3B"/>
    <w:pPr>
      <w:tabs>
        <w:tab w:val="center" w:pos="4153"/>
        <w:tab w:val="right" w:pos="8306"/>
      </w:tabs>
      <w:snapToGrid w:val="0"/>
      <w:jc w:val="left"/>
    </w:pPr>
    <w:rPr>
      <w:sz w:val="18"/>
      <w:szCs w:val="18"/>
    </w:rPr>
  </w:style>
  <w:style w:type="character" w:customStyle="1" w:styleId="aa">
    <w:name w:val="页脚 字符"/>
    <w:basedOn w:val="a0"/>
    <w:link w:val="a9"/>
    <w:uiPriority w:val="99"/>
    <w:rsid w:val="00022F3B"/>
    <w:rPr>
      <w:rFonts w:ascii="Times New Roman" w:eastAsia="仿宋_GB2312" w:hAnsi="Times New Roman"/>
      <w:sz w:val="18"/>
      <w:szCs w:val="18"/>
    </w:rPr>
  </w:style>
  <w:style w:type="paragraph" w:styleId="ab">
    <w:name w:val="List Paragraph"/>
    <w:basedOn w:val="a"/>
    <w:uiPriority w:val="34"/>
    <w:qFormat/>
    <w:rsid w:val="00677BD1"/>
    <w:pPr>
      <w:ind w:firstLine="420"/>
    </w:pPr>
    <w:rPr>
      <w:rFonts w:asciiTheme="minorHAnsi" w:eastAsiaTheme="minorEastAsia" w:hAnsiTheme="minorHAnsi"/>
      <w:sz w:val="21"/>
    </w:rPr>
  </w:style>
  <w:style w:type="paragraph" w:styleId="5">
    <w:name w:val="List Bullet 5"/>
    <w:basedOn w:val="a"/>
    <w:semiHidden/>
    <w:unhideWhenUsed/>
    <w:rsid w:val="003477D5"/>
    <w:pPr>
      <w:numPr>
        <w:numId w:val="3"/>
      </w:numPr>
      <w:tabs>
        <w:tab w:val="left" w:pos="2040"/>
      </w:tabs>
    </w:pPr>
    <w:rPr>
      <w:rFonts w:cs="Times New Roman"/>
      <w:sz w:val="21"/>
      <w:szCs w:val="24"/>
    </w:rPr>
  </w:style>
  <w:style w:type="character" w:customStyle="1" w:styleId="uChar">
    <w:name w:val="u正文 Char"/>
    <w:link w:val="u"/>
    <w:locked/>
    <w:rsid w:val="003477D5"/>
    <w:rPr>
      <w:rFonts w:ascii="Times New Roman" w:hAnsi="Times New Roman" w:cs="Times New Roman"/>
      <w:sz w:val="24"/>
    </w:rPr>
  </w:style>
  <w:style w:type="paragraph" w:customStyle="1" w:styleId="u">
    <w:name w:val="u正文"/>
    <w:basedOn w:val="a"/>
    <w:link w:val="uChar"/>
    <w:rsid w:val="003477D5"/>
    <w:pPr>
      <w:spacing w:beforeLines="10" w:line="312" w:lineRule="auto"/>
    </w:pPr>
    <w:rPr>
      <w:rFonts w:eastAsiaTheme="minorEastAsia" w:cs="Times New Roman"/>
    </w:rPr>
  </w:style>
  <w:style w:type="paragraph" w:customStyle="1" w:styleId="z">
    <w:name w:val="z_正文"/>
    <w:basedOn w:val="a"/>
    <w:link w:val="zChar"/>
    <w:rsid w:val="00D970BC"/>
    <w:pPr>
      <w:ind w:firstLine="480"/>
    </w:pPr>
    <w:rPr>
      <w:rFonts w:cs="Times New Roman"/>
      <w:szCs w:val="24"/>
    </w:rPr>
  </w:style>
  <w:style w:type="character" w:customStyle="1" w:styleId="zChar">
    <w:name w:val="z_正文 Char"/>
    <w:link w:val="z"/>
    <w:rsid w:val="00D970BC"/>
    <w:rPr>
      <w:rFonts w:ascii="Times New Roman" w:eastAsia="宋体" w:hAnsi="Times New Roman" w:cs="Times New Roman"/>
      <w:sz w:val="24"/>
      <w:szCs w:val="24"/>
    </w:rPr>
  </w:style>
  <w:style w:type="paragraph" w:customStyle="1" w:styleId="ac">
    <w:name w:val="标准正文"/>
    <w:basedOn w:val="a"/>
    <w:uiPriority w:val="99"/>
    <w:rsid w:val="00073D60"/>
    <w:pPr>
      <w:adjustRightInd w:val="0"/>
      <w:spacing w:line="300" w:lineRule="auto"/>
      <w:ind w:firstLine="482"/>
      <w:textAlignment w:val="baseline"/>
    </w:pPr>
    <w:rPr>
      <w:rFonts w:cs="Times New Roman"/>
      <w:szCs w:val="20"/>
    </w:rPr>
  </w:style>
  <w:style w:type="table" w:styleId="ad">
    <w:name w:val="Table Grid"/>
    <w:basedOn w:val="a1"/>
    <w:uiPriority w:val="59"/>
    <w:rsid w:val="008D5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unhideWhenUsed/>
    <w:rsid w:val="0035429C"/>
    <w:pPr>
      <w:tabs>
        <w:tab w:val="right" w:leader="dot" w:pos="8296"/>
      </w:tabs>
    </w:pPr>
    <w:rPr>
      <w:rFonts w:eastAsia="黑体" w:cs="Times New Roman"/>
      <w:bCs/>
      <w:noProof/>
      <w:kern w:val="44"/>
    </w:rPr>
  </w:style>
  <w:style w:type="paragraph" w:styleId="TOC2">
    <w:name w:val="toc 2"/>
    <w:basedOn w:val="a"/>
    <w:next w:val="a"/>
    <w:autoRedefine/>
    <w:uiPriority w:val="39"/>
    <w:unhideWhenUsed/>
    <w:rsid w:val="003E2890"/>
    <w:pPr>
      <w:ind w:leftChars="200" w:left="420"/>
    </w:pPr>
  </w:style>
  <w:style w:type="paragraph" w:styleId="TOC3">
    <w:name w:val="toc 3"/>
    <w:basedOn w:val="a"/>
    <w:next w:val="a"/>
    <w:autoRedefine/>
    <w:uiPriority w:val="39"/>
    <w:unhideWhenUsed/>
    <w:rsid w:val="003E2890"/>
    <w:pPr>
      <w:ind w:leftChars="400" w:left="840"/>
    </w:pPr>
  </w:style>
  <w:style w:type="character" w:styleId="ae">
    <w:name w:val="Hyperlink"/>
    <w:basedOn w:val="a0"/>
    <w:uiPriority w:val="99"/>
    <w:unhideWhenUsed/>
    <w:rsid w:val="003E2890"/>
    <w:rPr>
      <w:color w:val="0000FF" w:themeColor="hyperlink"/>
      <w:u w:val="single"/>
    </w:rPr>
  </w:style>
  <w:style w:type="paragraph" w:styleId="af">
    <w:name w:val="Intense Quote"/>
    <w:basedOn w:val="a"/>
    <w:next w:val="a"/>
    <w:link w:val="af0"/>
    <w:uiPriority w:val="99"/>
    <w:qFormat/>
    <w:rsid w:val="004A1BEA"/>
    <w:pPr>
      <w:pBdr>
        <w:bottom w:val="single" w:sz="4" w:space="4" w:color="4F81BD"/>
      </w:pBdr>
      <w:spacing w:before="200" w:after="280" w:line="240" w:lineRule="auto"/>
      <w:ind w:left="936" w:right="936"/>
    </w:pPr>
    <w:rPr>
      <w:rFonts w:cs="Times New Roman"/>
      <w:b/>
      <w:bCs/>
      <w:i/>
      <w:iCs/>
      <w:color w:val="4F81BD"/>
      <w:sz w:val="21"/>
      <w:szCs w:val="24"/>
    </w:rPr>
  </w:style>
  <w:style w:type="character" w:customStyle="1" w:styleId="af0">
    <w:name w:val="明显引用 字符"/>
    <w:basedOn w:val="a0"/>
    <w:link w:val="af"/>
    <w:uiPriority w:val="99"/>
    <w:rsid w:val="004A1BEA"/>
    <w:rPr>
      <w:rFonts w:ascii="Times New Roman" w:eastAsia="宋体" w:hAnsi="Times New Roman" w:cs="Times New Roman"/>
      <w:b/>
      <w:bCs/>
      <w:i/>
      <w:iCs/>
      <w:color w:val="4F81BD"/>
      <w:szCs w:val="24"/>
    </w:rPr>
  </w:style>
  <w:style w:type="character" w:styleId="af1">
    <w:name w:val="annotation reference"/>
    <w:semiHidden/>
    <w:rsid w:val="00BA06CF"/>
    <w:rPr>
      <w:sz w:val="21"/>
      <w:szCs w:val="21"/>
    </w:rPr>
  </w:style>
  <w:style w:type="paragraph" w:styleId="af2">
    <w:name w:val="annotation text"/>
    <w:basedOn w:val="a"/>
    <w:link w:val="af3"/>
    <w:semiHidden/>
    <w:rsid w:val="00BA06CF"/>
    <w:pPr>
      <w:spacing w:line="240" w:lineRule="auto"/>
      <w:jc w:val="left"/>
    </w:pPr>
    <w:rPr>
      <w:rFonts w:ascii="Calibri" w:hAnsi="Calibri" w:cs="Calibri"/>
      <w:sz w:val="21"/>
      <w:szCs w:val="21"/>
    </w:rPr>
  </w:style>
  <w:style w:type="character" w:customStyle="1" w:styleId="af3">
    <w:name w:val="批注文字 字符"/>
    <w:basedOn w:val="a0"/>
    <w:link w:val="af2"/>
    <w:semiHidden/>
    <w:rsid w:val="00BA06CF"/>
    <w:rPr>
      <w:rFonts w:ascii="Calibri" w:eastAsia="宋体" w:hAnsi="Calibri" w:cs="Calibri"/>
      <w:szCs w:val="21"/>
    </w:rPr>
  </w:style>
  <w:style w:type="paragraph" w:styleId="af4">
    <w:name w:val="Balloon Text"/>
    <w:basedOn w:val="a"/>
    <w:link w:val="af5"/>
    <w:uiPriority w:val="99"/>
    <w:semiHidden/>
    <w:unhideWhenUsed/>
    <w:rsid w:val="00BA06CF"/>
    <w:pPr>
      <w:spacing w:line="240" w:lineRule="auto"/>
    </w:pPr>
    <w:rPr>
      <w:sz w:val="18"/>
      <w:szCs w:val="18"/>
    </w:rPr>
  </w:style>
  <w:style w:type="character" w:customStyle="1" w:styleId="af5">
    <w:name w:val="批注框文本 字符"/>
    <w:basedOn w:val="a0"/>
    <w:link w:val="af4"/>
    <w:uiPriority w:val="99"/>
    <w:semiHidden/>
    <w:rsid w:val="00BA06CF"/>
    <w:rPr>
      <w:rFonts w:ascii="Times New Roman" w:eastAsia="仿宋_GB2312" w:hAnsi="Times New Roman"/>
      <w:sz w:val="18"/>
      <w:szCs w:val="18"/>
    </w:rPr>
  </w:style>
  <w:style w:type="paragraph" w:customStyle="1" w:styleId="11">
    <w:name w:val="标题1"/>
    <w:basedOn w:val="a"/>
    <w:rsid w:val="00B9356B"/>
    <w:pPr>
      <w:autoSpaceDE w:val="0"/>
      <w:autoSpaceDN w:val="0"/>
      <w:adjustRightInd w:val="0"/>
      <w:spacing w:beforeLines="50" w:afterLines="50"/>
      <w:jc w:val="left"/>
      <w:outlineLvl w:val="0"/>
    </w:pPr>
    <w:rPr>
      <w:rFonts w:ascii="宋体" w:hAnsi="宋体" w:cs="Times New Roman"/>
      <w:b/>
      <w:sz w:val="21"/>
      <w:szCs w:val="21"/>
      <w:lang w:val="zh-CN"/>
    </w:rPr>
  </w:style>
  <w:style w:type="paragraph" w:styleId="af6">
    <w:name w:val="Normal (Web)"/>
    <w:basedOn w:val="a"/>
    <w:uiPriority w:val="99"/>
    <w:semiHidden/>
    <w:unhideWhenUsed/>
    <w:rsid w:val="007C593A"/>
    <w:pPr>
      <w:widowControl/>
      <w:spacing w:before="100" w:beforeAutospacing="1" w:after="100" w:afterAutospacing="1" w:line="240" w:lineRule="auto"/>
      <w:jc w:val="left"/>
    </w:pPr>
    <w:rPr>
      <w:rFonts w:ascii="宋体" w:hAnsi="宋体" w:cs="宋体"/>
      <w:kern w:val="0"/>
      <w:szCs w:val="24"/>
    </w:rPr>
  </w:style>
  <w:style w:type="paragraph" w:customStyle="1" w:styleId="Char0">
    <w:name w:val="Char"/>
    <w:basedOn w:val="a"/>
    <w:semiHidden/>
    <w:rsid w:val="00F45770"/>
    <w:pPr>
      <w:spacing w:line="240" w:lineRule="auto"/>
    </w:pPr>
    <w:rPr>
      <w:rFonts w:cs="Times New Roman"/>
      <w:sz w:val="21"/>
      <w:szCs w:val="24"/>
    </w:rPr>
  </w:style>
  <w:style w:type="character" w:customStyle="1" w:styleId="hl">
    <w:name w:val="hl"/>
    <w:basedOn w:val="a0"/>
    <w:rsid w:val="00F45770"/>
    <w:rPr>
      <w:b/>
      <w:bCs/>
    </w:rPr>
  </w:style>
  <w:style w:type="paragraph" w:customStyle="1" w:styleId="TT">
    <w:name w:val="TT正文"/>
    <w:basedOn w:val="a"/>
    <w:rsid w:val="001570E8"/>
    <w:pPr>
      <w:ind w:firstLine="420"/>
    </w:pPr>
    <w:rPr>
      <w:rFonts w:ascii="宋体" w:hAnsi="宋体" w:cs="Times New Roman"/>
      <w:szCs w:val="21"/>
    </w:rPr>
  </w:style>
  <w:style w:type="paragraph" w:styleId="21">
    <w:name w:val="Body Text Indent 2"/>
    <w:basedOn w:val="a"/>
    <w:link w:val="22"/>
    <w:semiHidden/>
    <w:rsid w:val="0008059C"/>
    <w:pPr>
      <w:spacing w:line="240" w:lineRule="auto"/>
      <w:ind w:left="180" w:firstLine="180"/>
    </w:pPr>
    <w:rPr>
      <w:rFonts w:ascii="MS Gothic" w:eastAsia="MS Gothic" w:hAnsi="Century" w:cs="Times New Roman"/>
      <w:sz w:val="21"/>
      <w:szCs w:val="20"/>
      <w:lang w:eastAsia="ja-JP"/>
    </w:rPr>
  </w:style>
  <w:style w:type="character" w:customStyle="1" w:styleId="22">
    <w:name w:val="正文文本缩进 2 字符"/>
    <w:basedOn w:val="a0"/>
    <w:link w:val="21"/>
    <w:semiHidden/>
    <w:rsid w:val="0008059C"/>
    <w:rPr>
      <w:rFonts w:ascii="MS Gothic" w:eastAsia="MS Gothic" w:hAnsi="Century" w:cs="Times New Roman"/>
      <w:szCs w:val="20"/>
      <w:lang w:eastAsia="ja-JP"/>
    </w:rPr>
  </w:style>
  <w:style w:type="paragraph" w:customStyle="1" w:styleId="af7">
    <w:name w:val="表格内文字"/>
    <w:basedOn w:val="a"/>
    <w:qFormat/>
    <w:rsid w:val="00CE759B"/>
    <w:pPr>
      <w:adjustRightInd w:val="0"/>
      <w:snapToGrid w:val="0"/>
      <w:spacing w:line="240" w:lineRule="auto"/>
      <w:jc w:val="center"/>
    </w:pPr>
    <w:rPr>
      <w:rFonts w:cs="Times New Roman"/>
      <w:color w:val="000000"/>
      <w:kern w:val="0"/>
      <w:sz w:val="21"/>
      <w:szCs w:val="21"/>
    </w:rPr>
  </w:style>
  <w:style w:type="paragraph" w:customStyle="1" w:styleId="af8">
    <w:name w:val="表图头"/>
    <w:basedOn w:val="a"/>
    <w:qFormat/>
    <w:rsid w:val="00A11F74"/>
    <w:pPr>
      <w:snapToGrid w:val="0"/>
      <w:spacing w:before="40" w:after="40" w:line="240" w:lineRule="auto"/>
      <w:jc w:val="center"/>
    </w:pPr>
    <w:rPr>
      <w:rFonts w:eastAsia="黑体" w:cs="Times New Roman"/>
      <w:b/>
      <w:szCs w:val="21"/>
    </w:rPr>
  </w:style>
  <w:style w:type="character" w:customStyle="1" w:styleId="af9">
    <w:name w:val="标题 字符"/>
    <w:link w:val="afa"/>
    <w:uiPriority w:val="10"/>
    <w:locked/>
    <w:rsid w:val="005141E5"/>
    <w:rPr>
      <w:rFonts w:ascii="Times New Roman" w:eastAsia="黑体" w:hAnsi="Times New Roman" w:cs="Cambria"/>
      <w:b/>
      <w:bCs/>
      <w:sz w:val="18"/>
      <w:szCs w:val="28"/>
    </w:rPr>
  </w:style>
  <w:style w:type="paragraph" w:styleId="afa">
    <w:name w:val="Title"/>
    <w:basedOn w:val="a"/>
    <w:next w:val="a"/>
    <w:link w:val="af9"/>
    <w:uiPriority w:val="10"/>
    <w:qFormat/>
    <w:rsid w:val="005141E5"/>
    <w:pPr>
      <w:spacing w:line="240" w:lineRule="auto"/>
      <w:jc w:val="center"/>
      <w:outlineLvl w:val="4"/>
    </w:pPr>
    <w:rPr>
      <w:rFonts w:eastAsia="黑体" w:cs="Cambria"/>
      <w:b/>
      <w:bCs/>
      <w:sz w:val="18"/>
      <w:szCs w:val="28"/>
    </w:rPr>
  </w:style>
  <w:style w:type="character" w:customStyle="1" w:styleId="Char1">
    <w:name w:val="标题 Char1"/>
    <w:basedOn w:val="a0"/>
    <w:uiPriority w:val="10"/>
    <w:rsid w:val="005141E5"/>
    <w:rPr>
      <w:rFonts w:asciiTheme="majorHAnsi" w:eastAsia="宋体" w:hAnsiTheme="majorHAnsi" w:cstheme="majorBidi"/>
      <w:b/>
      <w:bCs/>
      <w:sz w:val="32"/>
      <w:szCs w:val="32"/>
    </w:rPr>
  </w:style>
  <w:style w:type="paragraph" w:styleId="afb">
    <w:name w:val="annotation subject"/>
    <w:basedOn w:val="af2"/>
    <w:next w:val="af2"/>
    <w:link w:val="afc"/>
    <w:uiPriority w:val="99"/>
    <w:semiHidden/>
    <w:unhideWhenUsed/>
    <w:rsid w:val="0009352E"/>
    <w:pPr>
      <w:spacing w:line="360" w:lineRule="auto"/>
    </w:pPr>
    <w:rPr>
      <w:rFonts w:ascii="Times New Roman" w:hAnsi="Times New Roman" w:cstheme="minorBidi"/>
      <w:b/>
      <w:bCs/>
      <w:sz w:val="28"/>
      <w:szCs w:val="22"/>
    </w:rPr>
  </w:style>
  <w:style w:type="character" w:customStyle="1" w:styleId="afc">
    <w:name w:val="批注主题 字符"/>
    <w:basedOn w:val="af3"/>
    <w:link w:val="afb"/>
    <w:uiPriority w:val="99"/>
    <w:semiHidden/>
    <w:rsid w:val="0009352E"/>
    <w:rPr>
      <w:rFonts w:ascii="Times New Roman" w:eastAsia="仿宋" w:hAnsi="Times New Roman" w:cs="Calibri"/>
      <w:b/>
      <w:bCs/>
      <w:sz w:val="28"/>
      <w:szCs w:val="21"/>
    </w:rPr>
  </w:style>
  <w:style w:type="table" w:customStyle="1" w:styleId="12">
    <w:name w:val="网格型1"/>
    <w:basedOn w:val="a1"/>
    <w:next w:val="ad"/>
    <w:uiPriority w:val="59"/>
    <w:rsid w:val="00F82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8824">
      <w:bodyDiv w:val="1"/>
      <w:marLeft w:val="0"/>
      <w:marRight w:val="0"/>
      <w:marTop w:val="0"/>
      <w:marBottom w:val="0"/>
      <w:divBdr>
        <w:top w:val="none" w:sz="0" w:space="0" w:color="auto"/>
        <w:left w:val="none" w:sz="0" w:space="0" w:color="auto"/>
        <w:bottom w:val="none" w:sz="0" w:space="0" w:color="auto"/>
        <w:right w:val="none" w:sz="0" w:space="0" w:color="auto"/>
      </w:divBdr>
    </w:div>
    <w:div w:id="62528245">
      <w:bodyDiv w:val="1"/>
      <w:marLeft w:val="0"/>
      <w:marRight w:val="0"/>
      <w:marTop w:val="0"/>
      <w:marBottom w:val="0"/>
      <w:divBdr>
        <w:top w:val="none" w:sz="0" w:space="0" w:color="auto"/>
        <w:left w:val="none" w:sz="0" w:space="0" w:color="auto"/>
        <w:bottom w:val="none" w:sz="0" w:space="0" w:color="auto"/>
        <w:right w:val="none" w:sz="0" w:space="0" w:color="auto"/>
      </w:divBdr>
    </w:div>
    <w:div w:id="183910023">
      <w:bodyDiv w:val="1"/>
      <w:marLeft w:val="0"/>
      <w:marRight w:val="0"/>
      <w:marTop w:val="0"/>
      <w:marBottom w:val="0"/>
      <w:divBdr>
        <w:top w:val="none" w:sz="0" w:space="0" w:color="auto"/>
        <w:left w:val="none" w:sz="0" w:space="0" w:color="auto"/>
        <w:bottom w:val="none" w:sz="0" w:space="0" w:color="auto"/>
        <w:right w:val="none" w:sz="0" w:space="0" w:color="auto"/>
      </w:divBdr>
    </w:div>
    <w:div w:id="239951987">
      <w:bodyDiv w:val="1"/>
      <w:marLeft w:val="0"/>
      <w:marRight w:val="0"/>
      <w:marTop w:val="0"/>
      <w:marBottom w:val="0"/>
      <w:divBdr>
        <w:top w:val="none" w:sz="0" w:space="0" w:color="auto"/>
        <w:left w:val="none" w:sz="0" w:space="0" w:color="auto"/>
        <w:bottom w:val="none" w:sz="0" w:space="0" w:color="auto"/>
        <w:right w:val="none" w:sz="0" w:space="0" w:color="auto"/>
      </w:divBdr>
    </w:div>
    <w:div w:id="368264398">
      <w:bodyDiv w:val="1"/>
      <w:marLeft w:val="0"/>
      <w:marRight w:val="0"/>
      <w:marTop w:val="0"/>
      <w:marBottom w:val="0"/>
      <w:divBdr>
        <w:top w:val="none" w:sz="0" w:space="0" w:color="auto"/>
        <w:left w:val="none" w:sz="0" w:space="0" w:color="auto"/>
        <w:bottom w:val="none" w:sz="0" w:space="0" w:color="auto"/>
        <w:right w:val="none" w:sz="0" w:space="0" w:color="auto"/>
      </w:divBdr>
    </w:div>
    <w:div w:id="496845179">
      <w:bodyDiv w:val="1"/>
      <w:marLeft w:val="0"/>
      <w:marRight w:val="0"/>
      <w:marTop w:val="0"/>
      <w:marBottom w:val="0"/>
      <w:divBdr>
        <w:top w:val="none" w:sz="0" w:space="0" w:color="auto"/>
        <w:left w:val="none" w:sz="0" w:space="0" w:color="auto"/>
        <w:bottom w:val="none" w:sz="0" w:space="0" w:color="auto"/>
        <w:right w:val="none" w:sz="0" w:space="0" w:color="auto"/>
      </w:divBdr>
    </w:div>
    <w:div w:id="532577351">
      <w:bodyDiv w:val="1"/>
      <w:marLeft w:val="0"/>
      <w:marRight w:val="0"/>
      <w:marTop w:val="0"/>
      <w:marBottom w:val="0"/>
      <w:divBdr>
        <w:top w:val="none" w:sz="0" w:space="0" w:color="auto"/>
        <w:left w:val="none" w:sz="0" w:space="0" w:color="auto"/>
        <w:bottom w:val="none" w:sz="0" w:space="0" w:color="auto"/>
        <w:right w:val="none" w:sz="0" w:space="0" w:color="auto"/>
      </w:divBdr>
    </w:div>
    <w:div w:id="690957222">
      <w:bodyDiv w:val="1"/>
      <w:marLeft w:val="0"/>
      <w:marRight w:val="0"/>
      <w:marTop w:val="0"/>
      <w:marBottom w:val="0"/>
      <w:divBdr>
        <w:top w:val="none" w:sz="0" w:space="0" w:color="auto"/>
        <w:left w:val="none" w:sz="0" w:space="0" w:color="auto"/>
        <w:bottom w:val="none" w:sz="0" w:space="0" w:color="auto"/>
        <w:right w:val="none" w:sz="0" w:space="0" w:color="auto"/>
      </w:divBdr>
    </w:div>
    <w:div w:id="715278135">
      <w:bodyDiv w:val="1"/>
      <w:marLeft w:val="0"/>
      <w:marRight w:val="0"/>
      <w:marTop w:val="0"/>
      <w:marBottom w:val="0"/>
      <w:divBdr>
        <w:top w:val="none" w:sz="0" w:space="0" w:color="auto"/>
        <w:left w:val="none" w:sz="0" w:space="0" w:color="auto"/>
        <w:bottom w:val="none" w:sz="0" w:space="0" w:color="auto"/>
        <w:right w:val="none" w:sz="0" w:space="0" w:color="auto"/>
      </w:divBdr>
    </w:div>
    <w:div w:id="738751349">
      <w:bodyDiv w:val="1"/>
      <w:marLeft w:val="0"/>
      <w:marRight w:val="0"/>
      <w:marTop w:val="0"/>
      <w:marBottom w:val="0"/>
      <w:divBdr>
        <w:top w:val="none" w:sz="0" w:space="0" w:color="auto"/>
        <w:left w:val="none" w:sz="0" w:space="0" w:color="auto"/>
        <w:bottom w:val="none" w:sz="0" w:space="0" w:color="auto"/>
        <w:right w:val="none" w:sz="0" w:space="0" w:color="auto"/>
      </w:divBdr>
    </w:div>
    <w:div w:id="765925192">
      <w:bodyDiv w:val="1"/>
      <w:marLeft w:val="0"/>
      <w:marRight w:val="0"/>
      <w:marTop w:val="0"/>
      <w:marBottom w:val="0"/>
      <w:divBdr>
        <w:top w:val="none" w:sz="0" w:space="0" w:color="auto"/>
        <w:left w:val="none" w:sz="0" w:space="0" w:color="auto"/>
        <w:bottom w:val="none" w:sz="0" w:space="0" w:color="auto"/>
        <w:right w:val="none" w:sz="0" w:space="0" w:color="auto"/>
      </w:divBdr>
    </w:div>
    <w:div w:id="836460320">
      <w:bodyDiv w:val="1"/>
      <w:marLeft w:val="0"/>
      <w:marRight w:val="0"/>
      <w:marTop w:val="0"/>
      <w:marBottom w:val="0"/>
      <w:divBdr>
        <w:top w:val="none" w:sz="0" w:space="0" w:color="auto"/>
        <w:left w:val="none" w:sz="0" w:space="0" w:color="auto"/>
        <w:bottom w:val="none" w:sz="0" w:space="0" w:color="auto"/>
        <w:right w:val="none" w:sz="0" w:space="0" w:color="auto"/>
      </w:divBdr>
    </w:div>
    <w:div w:id="914046706">
      <w:bodyDiv w:val="1"/>
      <w:marLeft w:val="0"/>
      <w:marRight w:val="0"/>
      <w:marTop w:val="0"/>
      <w:marBottom w:val="0"/>
      <w:divBdr>
        <w:top w:val="none" w:sz="0" w:space="0" w:color="auto"/>
        <w:left w:val="none" w:sz="0" w:space="0" w:color="auto"/>
        <w:bottom w:val="none" w:sz="0" w:space="0" w:color="auto"/>
        <w:right w:val="none" w:sz="0" w:space="0" w:color="auto"/>
      </w:divBdr>
    </w:div>
    <w:div w:id="1037314550">
      <w:bodyDiv w:val="1"/>
      <w:marLeft w:val="0"/>
      <w:marRight w:val="0"/>
      <w:marTop w:val="0"/>
      <w:marBottom w:val="0"/>
      <w:divBdr>
        <w:top w:val="none" w:sz="0" w:space="0" w:color="auto"/>
        <w:left w:val="none" w:sz="0" w:space="0" w:color="auto"/>
        <w:bottom w:val="none" w:sz="0" w:space="0" w:color="auto"/>
        <w:right w:val="none" w:sz="0" w:space="0" w:color="auto"/>
      </w:divBdr>
    </w:div>
    <w:div w:id="1091657142">
      <w:bodyDiv w:val="1"/>
      <w:marLeft w:val="0"/>
      <w:marRight w:val="0"/>
      <w:marTop w:val="0"/>
      <w:marBottom w:val="0"/>
      <w:divBdr>
        <w:top w:val="none" w:sz="0" w:space="0" w:color="auto"/>
        <w:left w:val="none" w:sz="0" w:space="0" w:color="auto"/>
        <w:bottom w:val="none" w:sz="0" w:space="0" w:color="auto"/>
        <w:right w:val="none" w:sz="0" w:space="0" w:color="auto"/>
      </w:divBdr>
    </w:div>
    <w:div w:id="1126776279">
      <w:bodyDiv w:val="1"/>
      <w:marLeft w:val="0"/>
      <w:marRight w:val="0"/>
      <w:marTop w:val="0"/>
      <w:marBottom w:val="0"/>
      <w:divBdr>
        <w:top w:val="none" w:sz="0" w:space="0" w:color="auto"/>
        <w:left w:val="none" w:sz="0" w:space="0" w:color="auto"/>
        <w:bottom w:val="none" w:sz="0" w:space="0" w:color="auto"/>
        <w:right w:val="none" w:sz="0" w:space="0" w:color="auto"/>
      </w:divBdr>
    </w:div>
    <w:div w:id="1303075992">
      <w:bodyDiv w:val="1"/>
      <w:marLeft w:val="0"/>
      <w:marRight w:val="0"/>
      <w:marTop w:val="0"/>
      <w:marBottom w:val="0"/>
      <w:divBdr>
        <w:top w:val="none" w:sz="0" w:space="0" w:color="auto"/>
        <w:left w:val="none" w:sz="0" w:space="0" w:color="auto"/>
        <w:bottom w:val="none" w:sz="0" w:space="0" w:color="auto"/>
        <w:right w:val="none" w:sz="0" w:space="0" w:color="auto"/>
      </w:divBdr>
    </w:div>
    <w:div w:id="1583949517">
      <w:bodyDiv w:val="1"/>
      <w:marLeft w:val="0"/>
      <w:marRight w:val="0"/>
      <w:marTop w:val="0"/>
      <w:marBottom w:val="0"/>
      <w:divBdr>
        <w:top w:val="none" w:sz="0" w:space="0" w:color="auto"/>
        <w:left w:val="none" w:sz="0" w:space="0" w:color="auto"/>
        <w:bottom w:val="none" w:sz="0" w:space="0" w:color="auto"/>
        <w:right w:val="none" w:sz="0" w:space="0" w:color="auto"/>
      </w:divBdr>
    </w:div>
    <w:div w:id="1748914131">
      <w:bodyDiv w:val="1"/>
      <w:marLeft w:val="0"/>
      <w:marRight w:val="0"/>
      <w:marTop w:val="0"/>
      <w:marBottom w:val="0"/>
      <w:divBdr>
        <w:top w:val="none" w:sz="0" w:space="0" w:color="auto"/>
        <w:left w:val="none" w:sz="0" w:space="0" w:color="auto"/>
        <w:bottom w:val="none" w:sz="0" w:space="0" w:color="auto"/>
        <w:right w:val="none" w:sz="0" w:space="0" w:color="auto"/>
      </w:divBdr>
      <w:divsChild>
        <w:div w:id="536703857">
          <w:marLeft w:val="0"/>
          <w:marRight w:val="0"/>
          <w:marTop w:val="0"/>
          <w:marBottom w:val="0"/>
          <w:divBdr>
            <w:top w:val="none" w:sz="0" w:space="0" w:color="auto"/>
            <w:left w:val="none" w:sz="0" w:space="0" w:color="auto"/>
            <w:bottom w:val="none" w:sz="0" w:space="0" w:color="auto"/>
            <w:right w:val="none" w:sz="0" w:space="0" w:color="auto"/>
          </w:divBdr>
        </w:div>
      </w:divsChild>
    </w:div>
    <w:div w:id="1810979178">
      <w:bodyDiv w:val="1"/>
      <w:marLeft w:val="0"/>
      <w:marRight w:val="0"/>
      <w:marTop w:val="0"/>
      <w:marBottom w:val="0"/>
      <w:divBdr>
        <w:top w:val="none" w:sz="0" w:space="0" w:color="auto"/>
        <w:left w:val="none" w:sz="0" w:space="0" w:color="auto"/>
        <w:bottom w:val="none" w:sz="0" w:space="0" w:color="auto"/>
        <w:right w:val="none" w:sz="0" w:space="0" w:color="auto"/>
      </w:divBdr>
    </w:div>
    <w:div w:id="1900050408">
      <w:bodyDiv w:val="1"/>
      <w:marLeft w:val="0"/>
      <w:marRight w:val="0"/>
      <w:marTop w:val="0"/>
      <w:marBottom w:val="0"/>
      <w:divBdr>
        <w:top w:val="none" w:sz="0" w:space="0" w:color="auto"/>
        <w:left w:val="none" w:sz="0" w:space="0" w:color="auto"/>
        <w:bottom w:val="none" w:sz="0" w:space="0" w:color="auto"/>
        <w:right w:val="none" w:sz="0" w:space="0" w:color="auto"/>
      </w:divBdr>
      <w:divsChild>
        <w:div w:id="1000229769">
          <w:marLeft w:val="0"/>
          <w:marRight w:val="0"/>
          <w:marTop w:val="0"/>
          <w:marBottom w:val="0"/>
          <w:divBdr>
            <w:top w:val="none" w:sz="0" w:space="0" w:color="auto"/>
            <w:left w:val="none" w:sz="0" w:space="0" w:color="auto"/>
            <w:bottom w:val="none" w:sz="0" w:space="0" w:color="auto"/>
            <w:right w:val="none" w:sz="0" w:space="0" w:color="auto"/>
          </w:divBdr>
        </w:div>
      </w:divsChild>
    </w:div>
    <w:div w:id="1914273363">
      <w:bodyDiv w:val="1"/>
      <w:marLeft w:val="0"/>
      <w:marRight w:val="0"/>
      <w:marTop w:val="0"/>
      <w:marBottom w:val="0"/>
      <w:divBdr>
        <w:top w:val="none" w:sz="0" w:space="0" w:color="auto"/>
        <w:left w:val="none" w:sz="0" w:space="0" w:color="auto"/>
        <w:bottom w:val="none" w:sz="0" w:space="0" w:color="auto"/>
        <w:right w:val="none" w:sz="0" w:space="0" w:color="auto"/>
      </w:divBdr>
    </w:div>
    <w:div w:id="1974435077">
      <w:bodyDiv w:val="1"/>
      <w:marLeft w:val="0"/>
      <w:marRight w:val="0"/>
      <w:marTop w:val="0"/>
      <w:marBottom w:val="0"/>
      <w:divBdr>
        <w:top w:val="none" w:sz="0" w:space="0" w:color="auto"/>
        <w:left w:val="none" w:sz="0" w:space="0" w:color="auto"/>
        <w:bottom w:val="none" w:sz="0" w:space="0" w:color="auto"/>
        <w:right w:val="none" w:sz="0" w:space="0" w:color="auto"/>
      </w:divBdr>
    </w:div>
    <w:div w:id="21023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E004-3A50-41B3-B83F-D7947D87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2408</Words>
  <Characters>13731</Characters>
  <Application>Microsoft Office Word</Application>
  <DocSecurity>0</DocSecurity>
  <Lines>114</Lines>
  <Paragraphs>32</Paragraphs>
  <ScaleCrop>false</ScaleCrop>
  <Company>Lenovo</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强 高</cp:lastModifiedBy>
  <cp:revision>27</cp:revision>
  <cp:lastPrinted>2012-11-20T13:04:00Z</cp:lastPrinted>
  <dcterms:created xsi:type="dcterms:W3CDTF">2019-08-23T06:22:00Z</dcterms:created>
  <dcterms:modified xsi:type="dcterms:W3CDTF">2020-03-19T07:28:00Z</dcterms:modified>
</cp:coreProperties>
</file>