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7AA0B" w14:textId="77777777" w:rsidR="00724988" w:rsidRDefault="00724988" w:rsidP="00724988">
      <w:pPr>
        <w:ind w:firstLine="560"/>
        <w:jc w:val="center"/>
        <w:rPr>
          <w:rFonts w:ascii="宋体" w:hAnsi="宋体"/>
          <w:sz w:val="28"/>
          <w:szCs w:val="28"/>
        </w:rPr>
      </w:pPr>
    </w:p>
    <w:p w14:paraId="05733FAB" w14:textId="1044AE0B" w:rsidR="00724988" w:rsidRDefault="00724988" w:rsidP="00724988">
      <w:pPr>
        <w:ind w:firstLine="560"/>
        <w:jc w:val="center"/>
        <w:rPr>
          <w:rFonts w:ascii="宋体" w:hAnsi="宋体"/>
          <w:sz w:val="28"/>
          <w:szCs w:val="28"/>
        </w:rPr>
      </w:pPr>
    </w:p>
    <w:p w14:paraId="35D58FEC" w14:textId="77777777" w:rsidR="003C1786" w:rsidRDefault="003C1786" w:rsidP="00724988">
      <w:pPr>
        <w:ind w:firstLine="560"/>
        <w:jc w:val="center"/>
        <w:rPr>
          <w:rFonts w:ascii="宋体" w:hAnsi="宋体"/>
          <w:sz w:val="28"/>
          <w:szCs w:val="28"/>
        </w:rPr>
      </w:pPr>
    </w:p>
    <w:p w14:paraId="4C79485F" w14:textId="53F92021" w:rsidR="003C1786" w:rsidRDefault="003C1786" w:rsidP="003C1786">
      <w:pPr>
        <w:adjustRightInd w:val="0"/>
        <w:snapToGrid w:val="0"/>
        <w:spacing w:line="360" w:lineRule="auto"/>
        <w:jc w:val="center"/>
        <w:rPr>
          <w:rFonts w:ascii="等线" w:eastAsia="黑体" w:hAnsi="等线"/>
          <w:color w:val="000000"/>
          <w:spacing w:val="20"/>
          <w:sz w:val="42"/>
          <w:szCs w:val="42"/>
        </w:rPr>
      </w:pPr>
      <w:r>
        <w:rPr>
          <w:rFonts w:ascii="等线" w:eastAsia="黑体" w:hAnsi="等线" w:hint="eastAsia"/>
          <w:color w:val="000000"/>
          <w:spacing w:val="20"/>
          <w:sz w:val="42"/>
          <w:szCs w:val="42"/>
        </w:rPr>
        <w:t>《</w:t>
      </w:r>
      <w:r w:rsidRPr="00CE23BE">
        <w:rPr>
          <w:rFonts w:ascii="等线" w:eastAsia="黑体" w:hAnsi="等线" w:hint="eastAsia"/>
          <w:color w:val="000000"/>
          <w:spacing w:val="20"/>
          <w:sz w:val="42"/>
          <w:szCs w:val="42"/>
        </w:rPr>
        <w:t>城市</w:t>
      </w:r>
      <w:r w:rsidRPr="003C1786">
        <w:rPr>
          <w:rFonts w:ascii="等线" w:eastAsia="黑体" w:hAnsi="等线" w:hint="eastAsia"/>
          <w:color w:val="000000"/>
          <w:spacing w:val="20"/>
          <w:sz w:val="42"/>
          <w:szCs w:val="42"/>
        </w:rPr>
        <w:t>黑臭水体遥感监管技术规范</w:t>
      </w:r>
    </w:p>
    <w:p w14:paraId="63DA4B29"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r>
        <w:rPr>
          <w:rFonts w:ascii="等线" w:eastAsia="黑体" w:hAnsi="等线" w:hint="eastAsia"/>
          <w:color w:val="000000"/>
          <w:spacing w:val="20"/>
          <w:sz w:val="42"/>
          <w:szCs w:val="42"/>
        </w:rPr>
        <w:t>（征求意见稿）》</w:t>
      </w:r>
    </w:p>
    <w:p w14:paraId="48825E41"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r>
        <w:rPr>
          <w:rFonts w:ascii="等线" w:eastAsia="黑体" w:hAnsi="等线" w:hint="eastAsia"/>
          <w:color w:val="000000"/>
          <w:spacing w:val="20"/>
          <w:sz w:val="42"/>
          <w:szCs w:val="42"/>
        </w:rPr>
        <w:t>编制说明</w:t>
      </w:r>
    </w:p>
    <w:p w14:paraId="4C66AED7"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1A4E5609"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4A474846"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2BAC7754"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126A9973"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1E8D92A4"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383F6A75" w14:textId="77777777" w:rsidR="003C1786" w:rsidRDefault="003C1786" w:rsidP="003C1786">
      <w:pPr>
        <w:adjustRightInd w:val="0"/>
        <w:snapToGrid w:val="0"/>
        <w:spacing w:line="360" w:lineRule="auto"/>
        <w:jc w:val="center"/>
        <w:rPr>
          <w:rFonts w:ascii="等线" w:eastAsia="黑体" w:hAnsi="等线"/>
          <w:color w:val="000000"/>
          <w:spacing w:val="20"/>
          <w:sz w:val="42"/>
          <w:szCs w:val="42"/>
        </w:rPr>
      </w:pPr>
    </w:p>
    <w:p w14:paraId="73E3CBEA" w14:textId="293166F4" w:rsidR="003C1786" w:rsidRDefault="003C1786" w:rsidP="003C1786">
      <w:pPr>
        <w:spacing w:line="360" w:lineRule="auto"/>
        <w:jc w:val="center"/>
        <w:rPr>
          <w:rFonts w:ascii="等线" w:eastAsia="黑体" w:hAnsi="等线"/>
          <w:color w:val="000000"/>
          <w:kern w:val="0"/>
          <w:sz w:val="30"/>
          <w:szCs w:val="30"/>
        </w:rPr>
      </w:pPr>
      <w:r>
        <w:rPr>
          <w:rFonts w:ascii="等线" w:eastAsia="黑体" w:hAnsi="等线" w:hint="eastAsia"/>
          <w:color w:val="000000"/>
          <w:kern w:val="0"/>
          <w:sz w:val="30"/>
          <w:szCs w:val="30"/>
        </w:rPr>
        <w:t>《</w:t>
      </w:r>
      <w:r w:rsidR="00F60457" w:rsidRPr="00F60457">
        <w:rPr>
          <w:rFonts w:ascii="等线" w:eastAsia="黑体" w:hAnsi="等线" w:hint="eastAsia"/>
          <w:color w:val="000000"/>
          <w:kern w:val="0"/>
          <w:sz w:val="30"/>
          <w:szCs w:val="30"/>
        </w:rPr>
        <w:t>城市黑臭水体遥感监管技术规范</w:t>
      </w:r>
      <w:r>
        <w:rPr>
          <w:rFonts w:ascii="等线" w:eastAsia="黑体" w:hAnsi="等线" w:hint="eastAsia"/>
          <w:color w:val="000000"/>
          <w:kern w:val="0"/>
          <w:sz w:val="30"/>
          <w:szCs w:val="30"/>
        </w:rPr>
        <w:t>》编制组</w:t>
      </w:r>
    </w:p>
    <w:p w14:paraId="0512BFCE" w14:textId="77777777" w:rsidR="003C1786" w:rsidRDefault="003C1786" w:rsidP="003C1786">
      <w:pPr>
        <w:spacing w:line="360" w:lineRule="auto"/>
        <w:jc w:val="center"/>
        <w:rPr>
          <w:rFonts w:ascii="等线" w:eastAsia="黑体" w:hAnsi="等线"/>
          <w:color w:val="000000"/>
          <w:kern w:val="0"/>
          <w:sz w:val="30"/>
          <w:szCs w:val="30"/>
        </w:rPr>
      </w:pPr>
      <w:r>
        <w:rPr>
          <w:rFonts w:ascii="等线" w:eastAsia="黑体" w:hAnsi="等线" w:hint="eastAsia"/>
          <w:color w:val="000000"/>
          <w:kern w:val="0"/>
          <w:sz w:val="30"/>
          <w:szCs w:val="30"/>
        </w:rPr>
        <w:t>二零二零年三月</w:t>
      </w:r>
      <w:bookmarkStart w:id="0" w:name="_GoBack"/>
      <w:bookmarkEnd w:id="0"/>
    </w:p>
    <w:p w14:paraId="2806AD69" w14:textId="2CC68722" w:rsidR="00724988" w:rsidRDefault="00724988" w:rsidP="00724988">
      <w:pPr>
        <w:rPr>
          <w:rFonts w:ascii="黑体" w:eastAsia="黑体"/>
          <w:sz w:val="28"/>
          <w:szCs w:val="28"/>
        </w:rPr>
      </w:pPr>
    </w:p>
    <w:p w14:paraId="573AEB6E" w14:textId="728A668A" w:rsidR="003C1786" w:rsidRDefault="003C1786" w:rsidP="00724988">
      <w:pPr>
        <w:rPr>
          <w:rFonts w:ascii="黑体" w:eastAsia="黑体"/>
          <w:sz w:val="28"/>
          <w:szCs w:val="28"/>
        </w:rPr>
      </w:pPr>
    </w:p>
    <w:p w14:paraId="428CAD6D" w14:textId="03A64314" w:rsidR="003C1786" w:rsidRDefault="003C1786" w:rsidP="00724988">
      <w:pPr>
        <w:rPr>
          <w:rFonts w:ascii="黑体" w:eastAsia="黑体"/>
          <w:sz w:val="28"/>
          <w:szCs w:val="28"/>
        </w:rPr>
      </w:pPr>
    </w:p>
    <w:p w14:paraId="1C67F9DC" w14:textId="0C63B033" w:rsidR="003C1786" w:rsidRDefault="003C1786" w:rsidP="00724988">
      <w:pPr>
        <w:rPr>
          <w:rFonts w:ascii="黑体" w:eastAsia="黑体"/>
          <w:sz w:val="28"/>
          <w:szCs w:val="28"/>
        </w:rPr>
      </w:pPr>
    </w:p>
    <w:p w14:paraId="676B4F1F" w14:textId="77777777" w:rsidR="003C1786" w:rsidRDefault="003C1786" w:rsidP="00724988">
      <w:pPr>
        <w:rPr>
          <w:rFonts w:ascii="黑体" w:eastAsia="黑体"/>
          <w:sz w:val="28"/>
          <w:szCs w:val="28"/>
        </w:rPr>
      </w:pPr>
    </w:p>
    <w:p w14:paraId="15948029" w14:textId="77777777" w:rsidR="003C1786" w:rsidRPr="00111102" w:rsidRDefault="003C1786" w:rsidP="003C1786">
      <w:pPr>
        <w:spacing w:line="360" w:lineRule="auto"/>
        <w:jc w:val="left"/>
        <w:rPr>
          <w:rFonts w:eastAsia="黑体"/>
          <w:color w:val="000000"/>
          <w:kern w:val="0"/>
          <w:sz w:val="30"/>
          <w:szCs w:val="30"/>
        </w:rPr>
      </w:pPr>
      <w:r w:rsidRPr="00111102">
        <w:rPr>
          <w:rFonts w:eastAsia="黑体"/>
          <w:color w:val="000000"/>
          <w:kern w:val="0"/>
          <w:sz w:val="30"/>
          <w:szCs w:val="30"/>
        </w:rPr>
        <w:t>项目名称：</w:t>
      </w:r>
      <w:r w:rsidRPr="00111102">
        <w:rPr>
          <w:rFonts w:eastAsia="黑体"/>
          <w:color w:val="000000"/>
          <w:kern w:val="0"/>
          <w:sz w:val="30"/>
          <w:szCs w:val="30"/>
        </w:rPr>
        <w:t>2019</w:t>
      </w:r>
      <w:r w:rsidRPr="00111102">
        <w:rPr>
          <w:rFonts w:eastAsia="黑体"/>
          <w:color w:val="000000"/>
          <w:kern w:val="0"/>
          <w:sz w:val="30"/>
          <w:szCs w:val="30"/>
        </w:rPr>
        <w:t>年中国环境科学学会标准（第二批）</w:t>
      </w:r>
    </w:p>
    <w:p w14:paraId="7D0566FA" w14:textId="77777777" w:rsidR="003C1786" w:rsidRPr="00111102" w:rsidRDefault="003C1786" w:rsidP="003C1786">
      <w:pPr>
        <w:spacing w:line="360" w:lineRule="auto"/>
        <w:jc w:val="left"/>
        <w:rPr>
          <w:rFonts w:eastAsia="黑体"/>
          <w:color w:val="000000"/>
          <w:kern w:val="0"/>
          <w:sz w:val="30"/>
          <w:szCs w:val="30"/>
        </w:rPr>
      </w:pPr>
      <w:r w:rsidRPr="00111102">
        <w:rPr>
          <w:rFonts w:eastAsia="黑体"/>
          <w:color w:val="000000"/>
          <w:kern w:val="0"/>
          <w:sz w:val="30"/>
          <w:szCs w:val="30"/>
        </w:rPr>
        <w:t>承担单位：生态环境部卫星环境应用中心</w:t>
      </w:r>
    </w:p>
    <w:p w14:paraId="534C8CF7" w14:textId="77777777" w:rsidR="003C1786" w:rsidRPr="00111102" w:rsidRDefault="003C1786" w:rsidP="003C1786">
      <w:pPr>
        <w:spacing w:line="360" w:lineRule="auto"/>
        <w:jc w:val="left"/>
        <w:rPr>
          <w:rFonts w:eastAsia="黑体"/>
          <w:color w:val="000000"/>
          <w:kern w:val="0"/>
          <w:sz w:val="30"/>
          <w:szCs w:val="30"/>
        </w:rPr>
      </w:pPr>
      <w:r w:rsidRPr="00111102">
        <w:rPr>
          <w:rFonts w:eastAsia="黑体"/>
          <w:color w:val="000000"/>
          <w:kern w:val="0"/>
          <w:sz w:val="30"/>
          <w:szCs w:val="30"/>
        </w:rPr>
        <w:t>项目联系人：高强</w:t>
      </w:r>
      <w:r>
        <w:rPr>
          <w:rFonts w:eastAsia="黑体" w:hint="eastAsia"/>
          <w:color w:val="000000"/>
          <w:kern w:val="0"/>
          <w:sz w:val="30"/>
          <w:szCs w:val="30"/>
        </w:rPr>
        <w:t xml:space="preserve"> </w:t>
      </w:r>
      <w:r>
        <w:rPr>
          <w:rFonts w:eastAsia="黑体"/>
          <w:color w:val="000000"/>
          <w:kern w:val="0"/>
          <w:sz w:val="30"/>
          <w:szCs w:val="30"/>
        </w:rPr>
        <w:t>010</w:t>
      </w:r>
      <w:r>
        <w:rPr>
          <w:rFonts w:eastAsia="黑体" w:hint="eastAsia"/>
          <w:color w:val="000000"/>
          <w:kern w:val="0"/>
          <w:sz w:val="30"/>
          <w:szCs w:val="30"/>
        </w:rPr>
        <w:t>-</w:t>
      </w:r>
      <w:r>
        <w:rPr>
          <w:rFonts w:eastAsia="黑体"/>
          <w:color w:val="000000"/>
          <w:kern w:val="0"/>
          <w:sz w:val="30"/>
          <w:szCs w:val="30"/>
        </w:rPr>
        <w:t>62246242</w:t>
      </w:r>
    </w:p>
    <w:p w14:paraId="3AC8BB38" w14:textId="77777777" w:rsidR="003C1786" w:rsidRPr="00111102" w:rsidRDefault="003C1786" w:rsidP="003C1786">
      <w:pPr>
        <w:spacing w:line="360" w:lineRule="auto"/>
        <w:jc w:val="left"/>
        <w:rPr>
          <w:rFonts w:eastAsia="黑体"/>
          <w:color w:val="000000"/>
          <w:kern w:val="0"/>
          <w:sz w:val="30"/>
          <w:szCs w:val="30"/>
        </w:rPr>
      </w:pPr>
      <w:r w:rsidRPr="00111102">
        <w:rPr>
          <w:rFonts w:eastAsia="黑体"/>
          <w:color w:val="000000"/>
          <w:kern w:val="0"/>
          <w:sz w:val="30"/>
          <w:szCs w:val="30"/>
        </w:rPr>
        <w:t>编制组负责人：</w:t>
      </w:r>
      <w:r>
        <w:rPr>
          <w:rFonts w:eastAsia="黑体" w:hint="eastAsia"/>
          <w:color w:val="000000"/>
          <w:kern w:val="0"/>
          <w:sz w:val="30"/>
          <w:szCs w:val="30"/>
        </w:rPr>
        <w:t>朱利</w:t>
      </w:r>
      <w:r>
        <w:rPr>
          <w:rFonts w:eastAsia="黑体" w:hint="eastAsia"/>
          <w:color w:val="000000"/>
          <w:kern w:val="0"/>
          <w:sz w:val="30"/>
          <w:szCs w:val="30"/>
        </w:rPr>
        <w:t xml:space="preserve"> </w:t>
      </w:r>
      <w:r>
        <w:rPr>
          <w:rFonts w:eastAsia="黑体"/>
          <w:color w:val="000000"/>
          <w:kern w:val="0"/>
          <w:sz w:val="30"/>
          <w:szCs w:val="30"/>
        </w:rPr>
        <w:t>13488658872</w:t>
      </w:r>
    </w:p>
    <w:p w14:paraId="41C324DE" w14:textId="77777777" w:rsidR="003C1786" w:rsidRPr="00111102" w:rsidRDefault="003C1786" w:rsidP="003C1786">
      <w:pPr>
        <w:spacing w:line="360" w:lineRule="auto"/>
        <w:jc w:val="left"/>
        <w:rPr>
          <w:rFonts w:eastAsia="黑体"/>
          <w:color w:val="000000"/>
          <w:kern w:val="0"/>
          <w:sz w:val="30"/>
          <w:szCs w:val="30"/>
        </w:rPr>
      </w:pPr>
      <w:r w:rsidRPr="00111102">
        <w:rPr>
          <w:rFonts w:eastAsia="黑体"/>
          <w:color w:val="000000"/>
          <w:kern w:val="0"/>
          <w:sz w:val="30"/>
          <w:szCs w:val="30"/>
        </w:rPr>
        <w:t>编制组联系人：黄莉</w:t>
      </w:r>
      <w:r w:rsidRPr="00111102">
        <w:rPr>
          <w:rFonts w:eastAsia="黑体"/>
          <w:color w:val="000000"/>
          <w:kern w:val="0"/>
          <w:sz w:val="30"/>
          <w:szCs w:val="30"/>
        </w:rPr>
        <w:t xml:space="preserve"> 18810913281</w:t>
      </w:r>
    </w:p>
    <w:p w14:paraId="051E7AF3" w14:textId="77777777" w:rsidR="003C1786" w:rsidRDefault="003C1786" w:rsidP="00724988">
      <w:pPr>
        <w:rPr>
          <w:rFonts w:ascii="黑体" w:eastAsia="黑体"/>
          <w:sz w:val="28"/>
          <w:szCs w:val="28"/>
        </w:rPr>
        <w:sectPr w:rsidR="003C1786">
          <w:footerReference w:type="even" r:id="rId8"/>
          <w:footerReference w:type="default" r:id="rId9"/>
          <w:pgSz w:w="11906" w:h="16838"/>
          <w:pgMar w:top="1440" w:right="1800" w:bottom="1440" w:left="1800" w:header="851" w:footer="992" w:gutter="0"/>
          <w:pgNumType w:start="0"/>
          <w:cols w:space="720"/>
          <w:titlePg/>
          <w:docGrid w:type="lines" w:linePitch="312"/>
        </w:sectPr>
      </w:pPr>
    </w:p>
    <w:sdt>
      <w:sdtPr>
        <w:rPr>
          <w:rFonts w:ascii="Times New Roman" w:eastAsia="宋体" w:hAnsi="Times New Roman" w:cs="Times New Roman"/>
          <w:b w:val="0"/>
          <w:color w:val="auto"/>
          <w:kern w:val="2"/>
          <w:sz w:val="21"/>
          <w:szCs w:val="20"/>
          <w:lang w:val="zh-CN"/>
        </w:rPr>
        <w:id w:val="1153644677"/>
        <w:docPartObj>
          <w:docPartGallery w:val="Table of Contents"/>
          <w:docPartUnique/>
        </w:docPartObj>
      </w:sdtPr>
      <w:sdtEndPr>
        <w:rPr>
          <w:bCs/>
        </w:rPr>
      </w:sdtEndPr>
      <w:sdtContent>
        <w:p w14:paraId="1E5BDFE9" w14:textId="77777777" w:rsidR="0097650A" w:rsidRPr="00E52E16" w:rsidRDefault="0097650A" w:rsidP="00996365">
          <w:pPr>
            <w:pStyle w:val="TOC"/>
            <w:numPr>
              <w:ilvl w:val="0"/>
              <w:numId w:val="0"/>
            </w:numPr>
            <w:ind w:left="425" w:hanging="425"/>
            <w:jc w:val="center"/>
            <w:rPr>
              <w:rFonts w:ascii="黑体" w:eastAsia="黑体" w:hAnsi="黑体"/>
              <w:b w:val="0"/>
              <w:color w:val="auto"/>
            </w:rPr>
          </w:pPr>
          <w:r w:rsidRPr="00E52E16">
            <w:rPr>
              <w:rFonts w:ascii="黑体" w:eastAsia="黑体" w:hAnsi="黑体"/>
              <w:b w:val="0"/>
              <w:color w:val="auto"/>
              <w:lang w:val="zh-CN"/>
            </w:rPr>
            <w:t>目录</w:t>
          </w:r>
        </w:p>
        <w:p w14:paraId="45A9AC96" w14:textId="26B260FF" w:rsidR="00C80A80" w:rsidRDefault="0097650A">
          <w:pPr>
            <w:pStyle w:val="11"/>
            <w:tabs>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4998313" w:history="1">
            <w:r w:rsidR="00C80A80" w:rsidRPr="00E46619">
              <w:rPr>
                <w:rStyle w:val="a7"/>
                <w:noProof/>
              </w:rPr>
              <w:t xml:space="preserve">1 </w:t>
            </w:r>
            <w:r w:rsidR="00C80A80" w:rsidRPr="00E46619">
              <w:rPr>
                <w:rStyle w:val="a7"/>
                <w:noProof/>
              </w:rPr>
              <w:t>工作简况</w:t>
            </w:r>
            <w:r w:rsidR="00C80A80">
              <w:rPr>
                <w:noProof/>
                <w:webHidden/>
              </w:rPr>
              <w:tab/>
            </w:r>
            <w:r w:rsidR="00C80A80">
              <w:rPr>
                <w:noProof/>
                <w:webHidden/>
              </w:rPr>
              <w:fldChar w:fldCharType="begin"/>
            </w:r>
            <w:r w:rsidR="00C80A80">
              <w:rPr>
                <w:noProof/>
                <w:webHidden/>
              </w:rPr>
              <w:instrText xml:space="preserve"> PAGEREF _Toc34998313 \h </w:instrText>
            </w:r>
            <w:r w:rsidR="00C80A80">
              <w:rPr>
                <w:noProof/>
                <w:webHidden/>
              </w:rPr>
            </w:r>
            <w:r w:rsidR="00C80A80">
              <w:rPr>
                <w:noProof/>
                <w:webHidden/>
              </w:rPr>
              <w:fldChar w:fldCharType="separate"/>
            </w:r>
            <w:r w:rsidR="00E52E16">
              <w:rPr>
                <w:noProof/>
                <w:webHidden/>
              </w:rPr>
              <w:t>1</w:t>
            </w:r>
            <w:r w:rsidR="00C80A80">
              <w:rPr>
                <w:noProof/>
                <w:webHidden/>
              </w:rPr>
              <w:fldChar w:fldCharType="end"/>
            </w:r>
          </w:hyperlink>
        </w:p>
        <w:p w14:paraId="194EC026" w14:textId="1C77AEAE" w:rsidR="00C80A80" w:rsidRDefault="00012DA8">
          <w:pPr>
            <w:pStyle w:val="23"/>
            <w:tabs>
              <w:tab w:val="right" w:leader="dot" w:pos="8296"/>
            </w:tabs>
            <w:rPr>
              <w:rFonts w:asciiTheme="minorHAnsi" w:eastAsiaTheme="minorEastAsia" w:hAnsiTheme="minorHAnsi" w:cstheme="minorBidi"/>
              <w:noProof/>
              <w:szCs w:val="22"/>
            </w:rPr>
          </w:pPr>
          <w:hyperlink w:anchor="_Toc34998314" w:history="1">
            <w:r w:rsidR="00C80A80" w:rsidRPr="00E46619">
              <w:rPr>
                <w:rStyle w:val="a7"/>
                <w:noProof/>
              </w:rPr>
              <w:t xml:space="preserve">1.1 </w:t>
            </w:r>
            <w:r w:rsidR="00C80A80" w:rsidRPr="00E46619">
              <w:rPr>
                <w:rStyle w:val="a7"/>
                <w:noProof/>
              </w:rPr>
              <w:t>任务来源</w:t>
            </w:r>
            <w:r w:rsidR="00C80A80">
              <w:rPr>
                <w:noProof/>
                <w:webHidden/>
              </w:rPr>
              <w:tab/>
            </w:r>
            <w:r w:rsidR="00C80A80">
              <w:rPr>
                <w:noProof/>
                <w:webHidden/>
              </w:rPr>
              <w:fldChar w:fldCharType="begin"/>
            </w:r>
            <w:r w:rsidR="00C80A80">
              <w:rPr>
                <w:noProof/>
                <w:webHidden/>
              </w:rPr>
              <w:instrText xml:space="preserve"> PAGEREF _Toc34998314 \h </w:instrText>
            </w:r>
            <w:r w:rsidR="00C80A80">
              <w:rPr>
                <w:noProof/>
                <w:webHidden/>
              </w:rPr>
            </w:r>
            <w:r w:rsidR="00C80A80">
              <w:rPr>
                <w:noProof/>
                <w:webHidden/>
              </w:rPr>
              <w:fldChar w:fldCharType="separate"/>
            </w:r>
            <w:r w:rsidR="00E52E16">
              <w:rPr>
                <w:noProof/>
                <w:webHidden/>
              </w:rPr>
              <w:t>1</w:t>
            </w:r>
            <w:r w:rsidR="00C80A80">
              <w:rPr>
                <w:noProof/>
                <w:webHidden/>
              </w:rPr>
              <w:fldChar w:fldCharType="end"/>
            </w:r>
          </w:hyperlink>
        </w:p>
        <w:p w14:paraId="7D2E3A7B" w14:textId="401ACE19" w:rsidR="00C80A80" w:rsidRDefault="00012DA8">
          <w:pPr>
            <w:pStyle w:val="23"/>
            <w:tabs>
              <w:tab w:val="right" w:leader="dot" w:pos="8296"/>
            </w:tabs>
            <w:rPr>
              <w:rFonts w:asciiTheme="minorHAnsi" w:eastAsiaTheme="minorEastAsia" w:hAnsiTheme="minorHAnsi" w:cstheme="minorBidi"/>
              <w:noProof/>
              <w:szCs w:val="22"/>
            </w:rPr>
          </w:pPr>
          <w:hyperlink w:anchor="_Toc34998315" w:history="1">
            <w:r w:rsidR="00C80A80" w:rsidRPr="00E46619">
              <w:rPr>
                <w:rStyle w:val="a7"/>
                <w:noProof/>
              </w:rPr>
              <w:t xml:space="preserve">1.2 </w:t>
            </w:r>
            <w:r w:rsidR="00C80A80" w:rsidRPr="00E46619">
              <w:rPr>
                <w:rStyle w:val="a7"/>
                <w:noProof/>
              </w:rPr>
              <w:t>主要工作过程</w:t>
            </w:r>
            <w:r w:rsidR="00C80A80">
              <w:rPr>
                <w:noProof/>
                <w:webHidden/>
              </w:rPr>
              <w:tab/>
            </w:r>
            <w:r w:rsidR="00C80A80">
              <w:rPr>
                <w:noProof/>
                <w:webHidden/>
              </w:rPr>
              <w:fldChar w:fldCharType="begin"/>
            </w:r>
            <w:r w:rsidR="00C80A80">
              <w:rPr>
                <w:noProof/>
                <w:webHidden/>
              </w:rPr>
              <w:instrText xml:space="preserve"> PAGEREF _Toc34998315 \h </w:instrText>
            </w:r>
            <w:r w:rsidR="00C80A80">
              <w:rPr>
                <w:noProof/>
                <w:webHidden/>
              </w:rPr>
            </w:r>
            <w:r w:rsidR="00C80A80">
              <w:rPr>
                <w:noProof/>
                <w:webHidden/>
              </w:rPr>
              <w:fldChar w:fldCharType="separate"/>
            </w:r>
            <w:r w:rsidR="00E52E16">
              <w:rPr>
                <w:noProof/>
                <w:webHidden/>
              </w:rPr>
              <w:t>1</w:t>
            </w:r>
            <w:r w:rsidR="00C80A80">
              <w:rPr>
                <w:noProof/>
                <w:webHidden/>
              </w:rPr>
              <w:fldChar w:fldCharType="end"/>
            </w:r>
          </w:hyperlink>
        </w:p>
        <w:p w14:paraId="7186883A" w14:textId="519C9245" w:rsidR="00C80A80" w:rsidRDefault="00012DA8">
          <w:pPr>
            <w:pStyle w:val="23"/>
            <w:tabs>
              <w:tab w:val="right" w:leader="dot" w:pos="8296"/>
            </w:tabs>
            <w:rPr>
              <w:rFonts w:asciiTheme="minorHAnsi" w:eastAsiaTheme="minorEastAsia" w:hAnsiTheme="minorHAnsi" w:cstheme="minorBidi"/>
              <w:noProof/>
              <w:szCs w:val="22"/>
            </w:rPr>
          </w:pPr>
          <w:hyperlink w:anchor="_Toc34998316" w:history="1">
            <w:r w:rsidR="00C80A80" w:rsidRPr="00E46619">
              <w:rPr>
                <w:rStyle w:val="a7"/>
                <w:noProof/>
              </w:rPr>
              <w:t xml:space="preserve">1.3 </w:t>
            </w:r>
            <w:r w:rsidR="00C80A80" w:rsidRPr="00E46619">
              <w:rPr>
                <w:rStyle w:val="a7"/>
                <w:noProof/>
              </w:rPr>
              <w:t>主要起草人及其所做的工作</w:t>
            </w:r>
            <w:r w:rsidR="00C80A80">
              <w:rPr>
                <w:noProof/>
                <w:webHidden/>
              </w:rPr>
              <w:tab/>
            </w:r>
            <w:r w:rsidR="00C80A80">
              <w:rPr>
                <w:noProof/>
                <w:webHidden/>
              </w:rPr>
              <w:fldChar w:fldCharType="begin"/>
            </w:r>
            <w:r w:rsidR="00C80A80">
              <w:rPr>
                <w:noProof/>
                <w:webHidden/>
              </w:rPr>
              <w:instrText xml:space="preserve"> PAGEREF _Toc34998316 \h </w:instrText>
            </w:r>
            <w:r w:rsidR="00C80A80">
              <w:rPr>
                <w:noProof/>
                <w:webHidden/>
              </w:rPr>
            </w:r>
            <w:r w:rsidR="00C80A80">
              <w:rPr>
                <w:noProof/>
                <w:webHidden/>
              </w:rPr>
              <w:fldChar w:fldCharType="separate"/>
            </w:r>
            <w:r w:rsidR="00E52E16">
              <w:rPr>
                <w:noProof/>
                <w:webHidden/>
              </w:rPr>
              <w:t>1</w:t>
            </w:r>
            <w:r w:rsidR="00C80A80">
              <w:rPr>
                <w:noProof/>
                <w:webHidden/>
              </w:rPr>
              <w:fldChar w:fldCharType="end"/>
            </w:r>
          </w:hyperlink>
        </w:p>
        <w:p w14:paraId="51250989" w14:textId="59C3CAAF" w:rsidR="00C80A80" w:rsidRDefault="00012DA8">
          <w:pPr>
            <w:pStyle w:val="11"/>
            <w:tabs>
              <w:tab w:val="right" w:leader="dot" w:pos="8296"/>
            </w:tabs>
            <w:rPr>
              <w:rFonts w:asciiTheme="minorHAnsi" w:eastAsiaTheme="minorEastAsia" w:hAnsiTheme="minorHAnsi" w:cstheme="minorBidi"/>
              <w:noProof/>
              <w:szCs w:val="22"/>
            </w:rPr>
          </w:pPr>
          <w:hyperlink w:anchor="_Toc34998317" w:history="1">
            <w:r w:rsidR="00C80A80" w:rsidRPr="00E46619">
              <w:rPr>
                <w:rStyle w:val="a7"/>
                <w:noProof/>
              </w:rPr>
              <w:t xml:space="preserve">2 </w:t>
            </w:r>
            <w:r w:rsidR="00C80A80" w:rsidRPr="00E46619">
              <w:rPr>
                <w:rStyle w:val="a7"/>
                <w:noProof/>
              </w:rPr>
              <w:t>标准制订原则</w:t>
            </w:r>
            <w:r w:rsidR="00C80A80">
              <w:rPr>
                <w:noProof/>
                <w:webHidden/>
              </w:rPr>
              <w:tab/>
            </w:r>
            <w:r w:rsidR="00C80A80">
              <w:rPr>
                <w:noProof/>
                <w:webHidden/>
              </w:rPr>
              <w:fldChar w:fldCharType="begin"/>
            </w:r>
            <w:r w:rsidR="00C80A80">
              <w:rPr>
                <w:noProof/>
                <w:webHidden/>
              </w:rPr>
              <w:instrText xml:space="preserve"> PAGEREF _Toc34998317 \h </w:instrText>
            </w:r>
            <w:r w:rsidR="00C80A80">
              <w:rPr>
                <w:noProof/>
                <w:webHidden/>
              </w:rPr>
            </w:r>
            <w:r w:rsidR="00C80A80">
              <w:rPr>
                <w:noProof/>
                <w:webHidden/>
              </w:rPr>
              <w:fldChar w:fldCharType="separate"/>
            </w:r>
            <w:r w:rsidR="00E52E16">
              <w:rPr>
                <w:noProof/>
                <w:webHidden/>
              </w:rPr>
              <w:t>2</w:t>
            </w:r>
            <w:r w:rsidR="00C80A80">
              <w:rPr>
                <w:noProof/>
                <w:webHidden/>
              </w:rPr>
              <w:fldChar w:fldCharType="end"/>
            </w:r>
          </w:hyperlink>
        </w:p>
        <w:p w14:paraId="14EBBF56" w14:textId="4390FF1A" w:rsidR="00C80A80" w:rsidRDefault="00012DA8">
          <w:pPr>
            <w:pStyle w:val="11"/>
            <w:tabs>
              <w:tab w:val="right" w:leader="dot" w:pos="8296"/>
            </w:tabs>
            <w:rPr>
              <w:rFonts w:asciiTheme="minorHAnsi" w:eastAsiaTheme="minorEastAsia" w:hAnsiTheme="minorHAnsi" w:cstheme="minorBidi"/>
              <w:noProof/>
              <w:szCs w:val="22"/>
            </w:rPr>
          </w:pPr>
          <w:hyperlink w:anchor="_Toc34998318" w:history="1">
            <w:r w:rsidR="00C80A80" w:rsidRPr="00E46619">
              <w:rPr>
                <w:rStyle w:val="a7"/>
                <w:noProof/>
              </w:rPr>
              <w:t xml:space="preserve">3 </w:t>
            </w:r>
            <w:r w:rsidR="00C80A80" w:rsidRPr="00E46619">
              <w:rPr>
                <w:rStyle w:val="a7"/>
                <w:noProof/>
              </w:rPr>
              <w:t>技术内容的依据及专利情况说明</w:t>
            </w:r>
            <w:r w:rsidR="00C80A80">
              <w:rPr>
                <w:noProof/>
                <w:webHidden/>
              </w:rPr>
              <w:tab/>
            </w:r>
            <w:r w:rsidR="00C80A80">
              <w:rPr>
                <w:noProof/>
                <w:webHidden/>
              </w:rPr>
              <w:fldChar w:fldCharType="begin"/>
            </w:r>
            <w:r w:rsidR="00C80A80">
              <w:rPr>
                <w:noProof/>
                <w:webHidden/>
              </w:rPr>
              <w:instrText xml:space="preserve"> PAGEREF _Toc34998318 \h </w:instrText>
            </w:r>
            <w:r w:rsidR="00C80A80">
              <w:rPr>
                <w:noProof/>
                <w:webHidden/>
              </w:rPr>
            </w:r>
            <w:r w:rsidR="00C80A80">
              <w:rPr>
                <w:noProof/>
                <w:webHidden/>
              </w:rPr>
              <w:fldChar w:fldCharType="separate"/>
            </w:r>
            <w:r w:rsidR="00E52E16">
              <w:rPr>
                <w:noProof/>
                <w:webHidden/>
              </w:rPr>
              <w:t>2</w:t>
            </w:r>
            <w:r w:rsidR="00C80A80">
              <w:rPr>
                <w:noProof/>
                <w:webHidden/>
              </w:rPr>
              <w:fldChar w:fldCharType="end"/>
            </w:r>
          </w:hyperlink>
        </w:p>
        <w:p w14:paraId="331815AB" w14:textId="1C87F870" w:rsidR="00C80A80" w:rsidRDefault="00012DA8">
          <w:pPr>
            <w:pStyle w:val="23"/>
            <w:tabs>
              <w:tab w:val="right" w:leader="dot" w:pos="8296"/>
            </w:tabs>
            <w:rPr>
              <w:rFonts w:asciiTheme="minorHAnsi" w:eastAsiaTheme="minorEastAsia" w:hAnsiTheme="minorHAnsi" w:cstheme="minorBidi"/>
              <w:noProof/>
              <w:szCs w:val="22"/>
            </w:rPr>
          </w:pPr>
          <w:hyperlink w:anchor="_Toc34998319" w:history="1">
            <w:r w:rsidR="00C80A80" w:rsidRPr="00E46619">
              <w:rPr>
                <w:rStyle w:val="a7"/>
                <w:noProof/>
              </w:rPr>
              <w:t xml:space="preserve">3.1 </w:t>
            </w:r>
            <w:r w:rsidR="00C80A80" w:rsidRPr="00E46619">
              <w:rPr>
                <w:rStyle w:val="a7"/>
                <w:noProof/>
              </w:rPr>
              <w:t>标准技术内容的依据</w:t>
            </w:r>
            <w:r w:rsidR="00C80A80">
              <w:rPr>
                <w:noProof/>
                <w:webHidden/>
              </w:rPr>
              <w:tab/>
            </w:r>
            <w:r w:rsidR="00C80A80">
              <w:rPr>
                <w:noProof/>
                <w:webHidden/>
              </w:rPr>
              <w:fldChar w:fldCharType="begin"/>
            </w:r>
            <w:r w:rsidR="00C80A80">
              <w:rPr>
                <w:noProof/>
                <w:webHidden/>
              </w:rPr>
              <w:instrText xml:space="preserve"> PAGEREF _Toc34998319 \h </w:instrText>
            </w:r>
            <w:r w:rsidR="00C80A80">
              <w:rPr>
                <w:noProof/>
                <w:webHidden/>
              </w:rPr>
            </w:r>
            <w:r w:rsidR="00C80A80">
              <w:rPr>
                <w:noProof/>
                <w:webHidden/>
              </w:rPr>
              <w:fldChar w:fldCharType="separate"/>
            </w:r>
            <w:r w:rsidR="00E52E16">
              <w:rPr>
                <w:noProof/>
                <w:webHidden/>
              </w:rPr>
              <w:t>2</w:t>
            </w:r>
            <w:r w:rsidR="00C80A80">
              <w:rPr>
                <w:noProof/>
                <w:webHidden/>
              </w:rPr>
              <w:fldChar w:fldCharType="end"/>
            </w:r>
          </w:hyperlink>
        </w:p>
        <w:p w14:paraId="3E040947" w14:textId="4545525F" w:rsidR="00C80A80" w:rsidRDefault="00012DA8">
          <w:pPr>
            <w:pStyle w:val="23"/>
            <w:tabs>
              <w:tab w:val="right" w:leader="dot" w:pos="8296"/>
            </w:tabs>
            <w:rPr>
              <w:rFonts w:asciiTheme="minorHAnsi" w:eastAsiaTheme="minorEastAsia" w:hAnsiTheme="minorHAnsi" w:cstheme="minorBidi"/>
              <w:noProof/>
              <w:szCs w:val="22"/>
            </w:rPr>
          </w:pPr>
          <w:hyperlink w:anchor="_Toc34998320" w:history="1">
            <w:r w:rsidR="00C80A80" w:rsidRPr="00E46619">
              <w:rPr>
                <w:rStyle w:val="a7"/>
                <w:noProof/>
              </w:rPr>
              <w:t xml:space="preserve">3.2 </w:t>
            </w:r>
            <w:r w:rsidR="00C80A80" w:rsidRPr="00E46619">
              <w:rPr>
                <w:rStyle w:val="a7"/>
                <w:noProof/>
              </w:rPr>
              <w:t>专利情况说明</w:t>
            </w:r>
            <w:r w:rsidR="00C80A80">
              <w:rPr>
                <w:noProof/>
                <w:webHidden/>
              </w:rPr>
              <w:tab/>
            </w:r>
            <w:r w:rsidR="00C80A80">
              <w:rPr>
                <w:noProof/>
                <w:webHidden/>
              </w:rPr>
              <w:fldChar w:fldCharType="begin"/>
            </w:r>
            <w:r w:rsidR="00C80A80">
              <w:rPr>
                <w:noProof/>
                <w:webHidden/>
              </w:rPr>
              <w:instrText xml:space="preserve"> PAGEREF _Toc34998320 \h </w:instrText>
            </w:r>
            <w:r w:rsidR="00C80A80">
              <w:rPr>
                <w:noProof/>
                <w:webHidden/>
              </w:rPr>
            </w:r>
            <w:r w:rsidR="00C80A80">
              <w:rPr>
                <w:noProof/>
                <w:webHidden/>
              </w:rPr>
              <w:fldChar w:fldCharType="separate"/>
            </w:r>
            <w:r w:rsidR="00E52E16">
              <w:rPr>
                <w:noProof/>
                <w:webHidden/>
              </w:rPr>
              <w:t>3</w:t>
            </w:r>
            <w:r w:rsidR="00C80A80">
              <w:rPr>
                <w:noProof/>
                <w:webHidden/>
              </w:rPr>
              <w:fldChar w:fldCharType="end"/>
            </w:r>
          </w:hyperlink>
        </w:p>
        <w:p w14:paraId="3BE4BF8F" w14:textId="7A1B690F" w:rsidR="00C80A80" w:rsidRDefault="00012DA8">
          <w:pPr>
            <w:pStyle w:val="11"/>
            <w:tabs>
              <w:tab w:val="right" w:leader="dot" w:pos="8296"/>
            </w:tabs>
            <w:rPr>
              <w:rFonts w:asciiTheme="minorHAnsi" w:eastAsiaTheme="minorEastAsia" w:hAnsiTheme="minorHAnsi" w:cstheme="minorBidi"/>
              <w:noProof/>
              <w:szCs w:val="22"/>
            </w:rPr>
          </w:pPr>
          <w:hyperlink w:anchor="_Toc34998321" w:history="1">
            <w:r w:rsidR="00C80A80" w:rsidRPr="00E46619">
              <w:rPr>
                <w:rStyle w:val="a7"/>
                <w:noProof/>
              </w:rPr>
              <w:t xml:space="preserve">4 </w:t>
            </w:r>
            <w:r w:rsidR="00C80A80" w:rsidRPr="00E46619">
              <w:rPr>
                <w:rStyle w:val="a7"/>
                <w:noProof/>
              </w:rPr>
              <w:t>主要试验、验证及试行结果</w:t>
            </w:r>
            <w:r w:rsidR="00C80A80">
              <w:rPr>
                <w:noProof/>
                <w:webHidden/>
              </w:rPr>
              <w:tab/>
            </w:r>
            <w:r w:rsidR="00C80A80">
              <w:rPr>
                <w:noProof/>
                <w:webHidden/>
              </w:rPr>
              <w:fldChar w:fldCharType="begin"/>
            </w:r>
            <w:r w:rsidR="00C80A80">
              <w:rPr>
                <w:noProof/>
                <w:webHidden/>
              </w:rPr>
              <w:instrText xml:space="preserve"> PAGEREF _Toc34998321 \h </w:instrText>
            </w:r>
            <w:r w:rsidR="00C80A80">
              <w:rPr>
                <w:noProof/>
                <w:webHidden/>
              </w:rPr>
            </w:r>
            <w:r w:rsidR="00C80A80">
              <w:rPr>
                <w:noProof/>
                <w:webHidden/>
              </w:rPr>
              <w:fldChar w:fldCharType="separate"/>
            </w:r>
            <w:r w:rsidR="00E52E16">
              <w:rPr>
                <w:noProof/>
                <w:webHidden/>
              </w:rPr>
              <w:t>3</w:t>
            </w:r>
            <w:r w:rsidR="00C80A80">
              <w:rPr>
                <w:noProof/>
                <w:webHidden/>
              </w:rPr>
              <w:fldChar w:fldCharType="end"/>
            </w:r>
          </w:hyperlink>
        </w:p>
        <w:p w14:paraId="5195B7D3" w14:textId="6CB76359" w:rsidR="00C80A80" w:rsidRDefault="00012DA8">
          <w:pPr>
            <w:pStyle w:val="23"/>
            <w:tabs>
              <w:tab w:val="right" w:leader="dot" w:pos="8296"/>
            </w:tabs>
            <w:rPr>
              <w:rFonts w:asciiTheme="minorHAnsi" w:eastAsiaTheme="minorEastAsia" w:hAnsiTheme="minorHAnsi" w:cstheme="minorBidi"/>
              <w:noProof/>
              <w:szCs w:val="22"/>
            </w:rPr>
          </w:pPr>
          <w:hyperlink w:anchor="_Toc34998322" w:history="1">
            <w:r w:rsidR="00C80A80" w:rsidRPr="00E46619">
              <w:rPr>
                <w:rStyle w:val="a7"/>
                <w:noProof/>
              </w:rPr>
              <w:t xml:space="preserve">4.1 </w:t>
            </w:r>
            <w:r w:rsidR="00C80A80" w:rsidRPr="00E46619">
              <w:rPr>
                <w:rStyle w:val="a7"/>
                <w:noProof/>
              </w:rPr>
              <w:t>主要试验内容</w:t>
            </w:r>
            <w:r w:rsidR="00C80A80">
              <w:rPr>
                <w:noProof/>
                <w:webHidden/>
              </w:rPr>
              <w:tab/>
            </w:r>
            <w:r w:rsidR="00C80A80">
              <w:rPr>
                <w:noProof/>
                <w:webHidden/>
              </w:rPr>
              <w:fldChar w:fldCharType="begin"/>
            </w:r>
            <w:r w:rsidR="00C80A80">
              <w:rPr>
                <w:noProof/>
                <w:webHidden/>
              </w:rPr>
              <w:instrText xml:space="preserve"> PAGEREF _Toc34998322 \h </w:instrText>
            </w:r>
            <w:r w:rsidR="00C80A80">
              <w:rPr>
                <w:noProof/>
                <w:webHidden/>
              </w:rPr>
            </w:r>
            <w:r w:rsidR="00C80A80">
              <w:rPr>
                <w:noProof/>
                <w:webHidden/>
              </w:rPr>
              <w:fldChar w:fldCharType="separate"/>
            </w:r>
            <w:r w:rsidR="00E52E16">
              <w:rPr>
                <w:noProof/>
                <w:webHidden/>
              </w:rPr>
              <w:t>3</w:t>
            </w:r>
            <w:r w:rsidR="00C80A80">
              <w:rPr>
                <w:noProof/>
                <w:webHidden/>
              </w:rPr>
              <w:fldChar w:fldCharType="end"/>
            </w:r>
          </w:hyperlink>
        </w:p>
        <w:p w14:paraId="77BA028D" w14:textId="0B7FE459" w:rsidR="00C80A80" w:rsidRDefault="00012DA8">
          <w:pPr>
            <w:pStyle w:val="23"/>
            <w:tabs>
              <w:tab w:val="right" w:leader="dot" w:pos="8296"/>
            </w:tabs>
            <w:rPr>
              <w:rFonts w:asciiTheme="minorHAnsi" w:eastAsiaTheme="minorEastAsia" w:hAnsiTheme="minorHAnsi" w:cstheme="minorBidi"/>
              <w:noProof/>
              <w:szCs w:val="22"/>
            </w:rPr>
          </w:pPr>
          <w:hyperlink w:anchor="_Toc34998323" w:history="1">
            <w:r w:rsidR="00C80A80" w:rsidRPr="00E46619">
              <w:rPr>
                <w:rStyle w:val="a7"/>
                <w:noProof/>
              </w:rPr>
              <w:t xml:space="preserve">4.2 </w:t>
            </w:r>
            <w:r w:rsidR="00C80A80" w:rsidRPr="00E46619">
              <w:rPr>
                <w:rStyle w:val="a7"/>
                <w:noProof/>
              </w:rPr>
              <w:t>验证及试行结果</w:t>
            </w:r>
            <w:r w:rsidR="00C80A80">
              <w:rPr>
                <w:noProof/>
                <w:webHidden/>
              </w:rPr>
              <w:tab/>
            </w:r>
            <w:r w:rsidR="00C80A80">
              <w:rPr>
                <w:noProof/>
                <w:webHidden/>
              </w:rPr>
              <w:fldChar w:fldCharType="begin"/>
            </w:r>
            <w:r w:rsidR="00C80A80">
              <w:rPr>
                <w:noProof/>
                <w:webHidden/>
              </w:rPr>
              <w:instrText xml:space="preserve"> PAGEREF _Toc34998323 \h </w:instrText>
            </w:r>
            <w:r w:rsidR="00C80A80">
              <w:rPr>
                <w:noProof/>
                <w:webHidden/>
              </w:rPr>
            </w:r>
            <w:r w:rsidR="00C80A80">
              <w:rPr>
                <w:noProof/>
                <w:webHidden/>
              </w:rPr>
              <w:fldChar w:fldCharType="separate"/>
            </w:r>
            <w:r w:rsidR="00E52E16">
              <w:rPr>
                <w:noProof/>
                <w:webHidden/>
              </w:rPr>
              <w:t>11</w:t>
            </w:r>
            <w:r w:rsidR="00C80A80">
              <w:rPr>
                <w:noProof/>
                <w:webHidden/>
              </w:rPr>
              <w:fldChar w:fldCharType="end"/>
            </w:r>
          </w:hyperlink>
        </w:p>
        <w:p w14:paraId="3600C074" w14:textId="1192E486" w:rsidR="00C80A80" w:rsidRDefault="00012DA8">
          <w:pPr>
            <w:pStyle w:val="11"/>
            <w:tabs>
              <w:tab w:val="right" w:leader="dot" w:pos="8296"/>
            </w:tabs>
            <w:rPr>
              <w:rFonts w:asciiTheme="minorHAnsi" w:eastAsiaTheme="minorEastAsia" w:hAnsiTheme="minorHAnsi" w:cstheme="minorBidi"/>
              <w:noProof/>
              <w:szCs w:val="22"/>
            </w:rPr>
          </w:pPr>
          <w:hyperlink w:anchor="_Toc34998324" w:history="1">
            <w:r w:rsidR="00C80A80" w:rsidRPr="00E46619">
              <w:rPr>
                <w:rStyle w:val="a7"/>
                <w:noProof/>
              </w:rPr>
              <w:t xml:space="preserve">5 </w:t>
            </w:r>
            <w:r w:rsidR="00C80A80" w:rsidRPr="00E46619">
              <w:rPr>
                <w:rStyle w:val="a7"/>
                <w:noProof/>
              </w:rPr>
              <w:t>与相关标准的关系分析</w:t>
            </w:r>
            <w:r w:rsidR="00C80A80">
              <w:rPr>
                <w:noProof/>
                <w:webHidden/>
              </w:rPr>
              <w:tab/>
            </w:r>
            <w:r w:rsidR="00C80A80">
              <w:rPr>
                <w:noProof/>
                <w:webHidden/>
              </w:rPr>
              <w:fldChar w:fldCharType="begin"/>
            </w:r>
            <w:r w:rsidR="00C80A80">
              <w:rPr>
                <w:noProof/>
                <w:webHidden/>
              </w:rPr>
              <w:instrText xml:space="preserve"> PAGEREF _Toc34998324 \h </w:instrText>
            </w:r>
            <w:r w:rsidR="00C80A80">
              <w:rPr>
                <w:noProof/>
                <w:webHidden/>
              </w:rPr>
            </w:r>
            <w:r w:rsidR="00C80A80">
              <w:rPr>
                <w:noProof/>
                <w:webHidden/>
              </w:rPr>
              <w:fldChar w:fldCharType="separate"/>
            </w:r>
            <w:r w:rsidR="00E52E16">
              <w:rPr>
                <w:noProof/>
                <w:webHidden/>
              </w:rPr>
              <w:t>13</w:t>
            </w:r>
            <w:r w:rsidR="00C80A80">
              <w:rPr>
                <w:noProof/>
                <w:webHidden/>
              </w:rPr>
              <w:fldChar w:fldCharType="end"/>
            </w:r>
          </w:hyperlink>
        </w:p>
        <w:p w14:paraId="55E3E4E7" w14:textId="5A2AF4DE" w:rsidR="00C80A80" w:rsidRDefault="00012DA8">
          <w:pPr>
            <w:pStyle w:val="11"/>
            <w:tabs>
              <w:tab w:val="right" w:leader="dot" w:pos="8296"/>
            </w:tabs>
            <w:rPr>
              <w:rFonts w:asciiTheme="minorHAnsi" w:eastAsiaTheme="minorEastAsia" w:hAnsiTheme="minorHAnsi" w:cstheme="minorBidi"/>
              <w:noProof/>
              <w:szCs w:val="22"/>
            </w:rPr>
          </w:pPr>
          <w:hyperlink w:anchor="_Toc34998325" w:history="1">
            <w:r w:rsidR="00C80A80" w:rsidRPr="00E46619">
              <w:rPr>
                <w:rStyle w:val="a7"/>
                <w:noProof/>
              </w:rPr>
              <w:t xml:space="preserve">6 </w:t>
            </w:r>
            <w:r w:rsidR="00C80A80" w:rsidRPr="00E46619">
              <w:rPr>
                <w:rStyle w:val="a7"/>
                <w:noProof/>
              </w:rPr>
              <w:t>采用国际标准的程度及水平说明</w:t>
            </w:r>
            <w:r w:rsidR="00C80A80">
              <w:rPr>
                <w:noProof/>
                <w:webHidden/>
              </w:rPr>
              <w:tab/>
            </w:r>
            <w:r w:rsidR="00C80A80">
              <w:rPr>
                <w:noProof/>
                <w:webHidden/>
              </w:rPr>
              <w:fldChar w:fldCharType="begin"/>
            </w:r>
            <w:r w:rsidR="00C80A80">
              <w:rPr>
                <w:noProof/>
                <w:webHidden/>
              </w:rPr>
              <w:instrText xml:space="preserve"> PAGEREF _Toc34998325 \h </w:instrText>
            </w:r>
            <w:r w:rsidR="00C80A80">
              <w:rPr>
                <w:noProof/>
                <w:webHidden/>
              </w:rPr>
            </w:r>
            <w:r w:rsidR="00C80A80">
              <w:rPr>
                <w:noProof/>
                <w:webHidden/>
              </w:rPr>
              <w:fldChar w:fldCharType="separate"/>
            </w:r>
            <w:r w:rsidR="00E52E16">
              <w:rPr>
                <w:noProof/>
                <w:webHidden/>
              </w:rPr>
              <w:t>13</w:t>
            </w:r>
            <w:r w:rsidR="00C80A80">
              <w:rPr>
                <w:noProof/>
                <w:webHidden/>
              </w:rPr>
              <w:fldChar w:fldCharType="end"/>
            </w:r>
          </w:hyperlink>
        </w:p>
        <w:p w14:paraId="22D145B1" w14:textId="58EF33DE" w:rsidR="00C80A80" w:rsidRDefault="00012DA8">
          <w:pPr>
            <w:pStyle w:val="11"/>
            <w:tabs>
              <w:tab w:val="right" w:leader="dot" w:pos="8296"/>
            </w:tabs>
            <w:rPr>
              <w:rFonts w:asciiTheme="minorHAnsi" w:eastAsiaTheme="minorEastAsia" w:hAnsiTheme="minorHAnsi" w:cstheme="minorBidi"/>
              <w:noProof/>
              <w:szCs w:val="22"/>
            </w:rPr>
          </w:pPr>
          <w:hyperlink w:anchor="_Toc34998326" w:history="1">
            <w:r w:rsidR="00C80A80" w:rsidRPr="00E46619">
              <w:rPr>
                <w:rStyle w:val="a7"/>
                <w:noProof/>
              </w:rPr>
              <w:t xml:space="preserve">7 </w:t>
            </w:r>
            <w:r w:rsidR="00C80A80" w:rsidRPr="00E46619">
              <w:rPr>
                <w:rStyle w:val="a7"/>
                <w:noProof/>
              </w:rPr>
              <w:t>重难点的处理和依据</w:t>
            </w:r>
            <w:r w:rsidR="00C80A80">
              <w:rPr>
                <w:noProof/>
                <w:webHidden/>
              </w:rPr>
              <w:tab/>
            </w:r>
            <w:r w:rsidR="00C80A80">
              <w:rPr>
                <w:noProof/>
                <w:webHidden/>
              </w:rPr>
              <w:fldChar w:fldCharType="begin"/>
            </w:r>
            <w:r w:rsidR="00C80A80">
              <w:rPr>
                <w:noProof/>
                <w:webHidden/>
              </w:rPr>
              <w:instrText xml:space="preserve"> PAGEREF _Toc34998326 \h </w:instrText>
            </w:r>
            <w:r w:rsidR="00C80A80">
              <w:rPr>
                <w:noProof/>
                <w:webHidden/>
              </w:rPr>
            </w:r>
            <w:r w:rsidR="00C80A80">
              <w:rPr>
                <w:noProof/>
                <w:webHidden/>
              </w:rPr>
              <w:fldChar w:fldCharType="separate"/>
            </w:r>
            <w:r w:rsidR="00E52E16">
              <w:rPr>
                <w:noProof/>
                <w:webHidden/>
              </w:rPr>
              <w:t>13</w:t>
            </w:r>
            <w:r w:rsidR="00C80A80">
              <w:rPr>
                <w:noProof/>
                <w:webHidden/>
              </w:rPr>
              <w:fldChar w:fldCharType="end"/>
            </w:r>
          </w:hyperlink>
        </w:p>
        <w:p w14:paraId="516B4DA0" w14:textId="46293145" w:rsidR="00C80A80" w:rsidRDefault="00012DA8">
          <w:pPr>
            <w:pStyle w:val="11"/>
            <w:tabs>
              <w:tab w:val="right" w:leader="dot" w:pos="8296"/>
            </w:tabs>
            <w:rPr>
              <w:rFonts w:asciiTheme="minorHAnsi" w:eastAsiaTheme="minorEastAsia" w:hAnsiTheme="minorHAnsi" w:cstheme="minorBidi"/>
              <w:noProof/>
              <w:szCs w:val="22"/>
            </w:rPr>
          </w:pPr>
          <w:hyperlink w:anchor="_Toc34998327" w:history="1">
            <w:r w:rsidR="00C80A80" w:rsidRPr="00E46619">
              <w:rPr>
                <w:rStyle w:val="a7"/>
                <w:noProof/>
              </w:rPr>
              <w:t xml:space="preserve">8 </w:t>
            </w:r>
            <w:r w:rsidR="00C80A80" w:rsidRPr="00E46619">
              <w:rPr>
                <w:rStyle w:val="a7"/>
                <w:noProof/>
              </w:rPr>
              <w:t>贯彻措施及预期效果</w:t>
            </w:r>
            <w:r w:rsidR="00C80A80">
              <w:rPr>
                <w:noProof/>
                <w:webHidden/>
              </w:rPr>
              <w:tab/>
            </w:r>
            <w:r w:rsidR="00C80A80">
              <w:rPr>
                <w:noProof/>
                <w:webHidden/>
              </w:rPr>
              <w:fldChar w:fldCharType="begin"/>
            </w:r>
            <w:r w:rsidR="00C80A80">
              <w:rPr>
                <w:noProof/>
                <w:webHidden/>
              </w:rPr>
              <w:instrText xml:space="preserve"> PAGEREF _Toc34998327 \h </w:instrText>
            </w:r>
            <w:r w:rsidR="00C80A80">
              <w:rPr>
                <w:noProof/>
                <w:webHidden/>
              </w:rPr>
            </w:r>
            <w:r w:rsidR="00C80A80">
              <w:rPr>
                <w:noProof/>
                <w:webHidden/>
              </w:rPr>
              <w:fldChar w:fldCharType="separate"/>
            </w:r>
            <w:r w:rsidR="00E52E16">
              <w:rPr>
                <w:noProof/>
                <w:webHidden/>
              </w:rPr>
              <w:t>13</w:t>
            </w:r>
            <w:r w:rsidR="00C80A80">
              <w:rPr>
                <w:noProof/>
                <w:webHidden/>
              </w:rPr>
              <w:fldChar w:fldCharType="end"/>
            </w:r>
          </w:hyperlink>
        </w:p>
        <w:p w14:paraId="1C8DC10E" w14:textId="7F9CDFAD" w:rsidR="00C80A80" w:rsidRDefault="00012DA8">
          <w:pPr>
            <w:pStyle w:val="11"/>
            <w:tabs>
              <w:tab w:val="right" w:leader="dot" w:pos="8296"/>
            </w:tabs>
            <w:rPr>
              <w:rFonts w:asciiTheme="minorHAnsi" w:eastAsiaTheme="minorEastAsia" w:hAnsiTheme="minorHAnsi" w:cstheme="minorBidi"/>
              <w:noProof/>
              <w:szCs w:val="22"/>
            </w:rPr>
          </w:pPr>
          <w:hyperlink w:anchor="_Toc34998328" w:history="1">
            <w:r w:rsidR="00C80A80" w:rsidRPr="00E46619">
              <w:rPr>
                <w:rStyle w:val="a7"/>
                <w:noProof/>
              </w:rPr>
              <w:t xml:space="preserve">9 </w:t>
            </w:r>
            <w:r w:rsidR="00C80A80" w:rsidRPr="00E46619">
              <w:rPr>
                <w:rStyle w:val="a7"/>
                <w:noProof/>
              </w:rPr>
              <w:t>其他应说明的事项</w:t>
            </w:r>
            <w:r w:rsidR="00C80A80">
              <w:rPr>
                <w:noProof/>
                <w:webHidden/>
              </w:rPr>
              <w:tab/>
            </w:r>
            <w:r w:rsidR="00C80A80">
              <w:rPr>
                <w:noProof/>
                <w:webHidden/>
              </w:rPr>
              <w:fldChar w:fldCharType="begin"/>
            </w:r>
            <w:r w:rsidR="00C80A80">
              <w:rPr>
                <w:noProof/>
                <w:webHidden/>
              </w:rPr>
              <w:instrText xml:space="preserve"> PAGEREF _Toc34998328 \h </w:instrText>
            </w:r>
            <w:r w:rsidR="00C80A80">
              <w:rPr>
                <w:noProof/>
                <w:webHidden/>
              </w:rPr>
            </w:r>
            <w:r w:rsidR="00C80A80">
              <w:rPr>
                <w:noProof/>
                <w:webHidden/>
              </w:rPr>
              <w:fldChar w:fldCharType="separate"/>
            </w:r>
            <w:r w:rsidR="00E52E16">
              <w:rPr>
                <w:noProof/>
                <w:webHidden/>
              </w:rPr>
              <w:t>13</w:t>
            </w:r>
            <w:r w:rsidR="00C80A80">
              <w:rPr>
                <w:noProof/>
                <w:webHidden/>
              </w:rPr>
              <w:fldChar w:fldCharType="end"/>
            </w:r>
          </w:hyperlink>
        </w:p>
        <w:p w14:paraId="0533E5F8" w14:textId="77777777" w:rsidR="0097650A" w:rsidRDefault="0097650A">
          <w:pPr>
            <w:ind w:firstLine="422"/>
          </w:pPr>
          <w:r>
            <w:rPr>
              <w:b/>
              <w:bCs/>
              <w:lang w:val="zh-CN"/>
            </w:rPr>
            <w:fldChar w:fldCharType="end"/>
          </w:r>
        </w:p>
      </w:sdtContent>
    </w:sdt>
    <w:p w14:paraId="330A1131" w14:textId="77777777" w:rsidR="009A43EC" w:rsidRDefault="009A43EC" w:rsidP="009A43EC">
      <w:pPr>
        <w:ind w:firstLine="560"/>
        <w:jc w:val="center"/>
        <w:rPr>
          <w:rFonts w:ascii="黑体" w:eastAsia="黑体"/>
          <w:sz w:val="28"/>
          <w:szCs w:val="28"/>
        </w:rPr>
      </w:pPr>
    </w:p>
    <w:p w14:paraId="24426430" w14:textId="77777777" w:rsidR="009A43EC" w:rsidRDefault="009A43EC" w:rsidP="009A43EC">
      <w:pPr>
        <w:ind w:firstLine="560"/>
        <w:jc w:val="center"/>
        <w:rPr>
          <w:rFonts w:ascii="黑体" w:eastAsia="黑体"/>
          <w:sz w:val="28"/>
          <w:szCs w:val="28"/>
        </w:rPr>
        <w:sectPr w:rsidR="009A43EC">
          <w:footerReference w:type="even" r:id="rId10"/>
          <w:footerReference w:type="default" r:id="rId11"/>
          <w:pgSz w:w="11906" w:h="16838"/>
          <w:pgMar w:top="1440" w:right="1800" w:bottom="1440" w:left="1800" w:header="851" w:footer="992" w:gutter="0"/>
          <w:pgNumType w:start="0"/>
          <w:cols w:space="720"/>
          <w:titlePg/>
          <w:docGrid w:type="lines" w:linePitch="312"/>
        </w:sectPr>
      </w:pPr>
    </w:p>
    <w:p w14:paraId="220A41AF" w14:textId="77777777" w:rsidR="006214CB" w:rsidRPr="00D51FDB" w:rsidRDefault="00BA2B59" w:rsidP="00D51FDB">
      <w:pPr>
        <w:pStyle w:val="1"/>
        <w:spacing w:before="156" w:after="156"/>
      </w:pPr>
      <w:bookmarkStart w:id="1" w:name="_Toc34998313"/>
      <w:r>
        <w:rPr>
          <w:rFonts w:hint="eastAsia"/>
        </w:rPr>
        <w:lastRenderedPageBreak/>
        <w:t>工作简况</w:t>
      </w:r>
      <w:bookmarkEnd w:id="1"/>
    </w:p>
    <w:p w14:paraId="7E868B8C" w14:textId="77777777" w:rsidR="009A43EC" w:rsidRDefault="009A43EC" w:rsidP="00996365">
      <w:pPr>
        <w:pStyle w:val="2"/>
      </w:pPr>
      <w:bookmarkStart w:id="2" w:name="_Toc34998314"/>
      <w:r>
        <w:rPr>
          <w:rFonts w:hint="eastAsia"/>
        </w:rPr>
        <w:t>任务来源</w:t>
      </w:r>
      <w:bookmarkEnd w:id="2"/>
    </w:p>
    <w:p w14:paraId="0AA463D0" w14:textId="04E34B8A" w:rsidR="00687F6B" w:rsidRDefault="009A43EC" w:rsidP="00687F6B">
      <w:pPr>
        <w:pStyle w:val="a0"/>
      </w:pPr>
      <w:r w:rsidRPr="009A43EC">
        <w:rPr>
          <w:rFonts w:hint="eastAsia"/>
        </w:rPr>
        <w:t>城市黑臭水体是指建</w:t>
      </w:r>
      <w:r w:rsidR="00F51F45">
        <w:rPr>
          <w:rFonts w:hint="eastAsia"/>
        </w:rPr>
        <w:t>成区内，呈现令人不悦的颜色和（或）散发令人不适气味的水体的统称。</w:t>
      </w:r>
      <w:r w:rsidRPr="009A43EC">
        <w:rPr>
          <w:rFonts w:hint="eastAsia"/>
        </w:rPr>
        <w:t>随着我国城镇化</w:t>
      </w:r>
      <w:r w:rsidR="000A1412">
        <w:rPr>
          <w:rFonts w:hint="eastAsia"/>
        </w:rPr>
        <w:t>的</w:t>
      </w:r>
      <w:r w:rsidRPr="009A43EC">
        <w:rPr>
          <w:rFonts w:hint="eastAsia"/>
        </w:rPr>
        <w:t>快速发展，</w:t>
      </w:r>
      <w:r w:rsidR="000A1412">
        <w:rPr>
          <w:rFonts w:hint="eastAsia"/>
        </w:rPr>
        <w:t>城市水体的黑臭现象</w:t>
      </w:r>
      <w:r w:rsidRPr="009A43EC">
        <w:rPr>
          <w:rFonts w:hint="eastAsia"/>
        </w:rPr>
        <w:t>已经成为我国许多城市普遍存在的环境污染问题。</w:t>
      </w:r>
      <w:r w:rsidR="00687F6B">
        <w:rPr>
          <w:rFonts w:hint="eastAsia"/>
        </w:rPr>
        <w:t>采用卫星遥感与地面监测相结合的评价方法，可以快速、客观和全面地监管城市黑臭水体的状况，为环境管理提供有效支撑。目前我国尚未制定完善的黑臭水体遥感监测方法相关的国家标准和规范，不同部门、不同地区黑臭水体遥感监测方法不一致，无法满足环境管理日益提高的需要。</w:t>
      </w:r>
    </w:p>
    <w:p w14:paraId="5F95D00B" w14:textId="2594BE0E" w:rsidR="00687F6B" w:rsidRPr="004542AB" w:rsidRDefault="004542AB" w:rsidP="00687F6B">
      <w:pPr>
        <w:pStyle w:val="a0"/>
      </w:pPr>
      <w:r w:rsidRPr="004542AB">
        <w:rPr>
          <w:rFonts w:hint="eastAsia"/>
        </w:rPr>
        <w:t>为了有效地</w:t>
      </w:r>
      <w:r w:rsidR="000A1412">
        <w:rPr>
          <w:rFonts w:hint="eastAsia"/>
        </w:rPr>
        <w:t>进行</w:t>
      </w:r>
      <w:r w:rsidRPr="004542AB">
        <w:rPr>
          <w:rFonts w:hint="eastAsia"/>
        </w:rPr>
        <w:t>动态环境监测和城市管理，根据</w:t>
      </w:r>
      <w:r w:rsidRPr="004542AB">
        <w:rPr>
          <w:rFonts w:hint="eastAsia"/>
        </w:rPr>
        <w:t>2019</w:t>
      </w:r>
      <w:r w:rsidRPr="004542AB">
        <w:rPr>
          <w:rFonts w:hint="eastAsia"/>
        </w:rPr>
        <w:t>年度国家环境保护标准制定</w:t>
      </w:r>
      <w:r w:rsidR="000A1412">
        <w:rPr>
          <w:rFonts w:hint="eastAsia"/>
        </w:rPr>
        <w:t>和</w:t>
      </w:r>
      <w:r w:rsidRPr="004542AB">
        <w:rPr>
          <w:rFonts w:hint="eastAsia"/>
        </w:rPr>
        <w:t>修订项目</w:t>
      </w:r>
      <w:r w:rsidR="000A1412">
        <w:rPr>
          <w:rFonts w:hint="eastAsia"/>
        </w:rPr>
        <w:t>的</w:t>
      </w:r>
      <w:r w:rsidRPr="004542AB">
        <w:rPr>
          <w:rFonts w:hint="eastAsia"/>
        </w:rPr>
        <w:t>安排，将《城市黑臭水体遥感监管技术规范》列入国家标准修订项目计划，项目承担单位为环境保护部卫星环境应用中心和南京师范大学。</w:t>
      </w:r>
    </w:p>
    <w:p w14:paraId="115B19A7" w14:textId="77777777" w:rsidR="009A43EC" w:rsidRPr="008064F2" w:rsidRDefault="00CA78DA" w:rsidP="008064F2">
      <w:pPr>
        <w:pStyle w:val="2"/>
      </w:pPr>
      <w:bookmarkStart w:id="3" w:name="_Toc34998315"/>
      <w:r>
        <w:rPr>
          <w:rFonts w:hint="eastAsia"/>
        </w:rPr>
        <w:t>主要</w:t>
      </w:r>
      <w:r w:rsidR="009A43EC">
        <w:rPr>
          <w:rFonts w:hint="eastAsia"/>
        </w:rPr>
        <w:t>工作过程</w:t>
      </w:r>
      <w:bookmarkEnd w:id="3"/>
    </w:p>
    <w:p w14:paraId="6EF3E578" w14:textId="77777777" w:rsidR="00687F6B" w:rsidRDefault="00687F6B" w:rsidP="00687F6B">
      <w:pPr>
        <w:pStyle w:val="a0"/>
      </w:pPr>
      <w:r>
        <w:rPr>
          <w:rFonts w:hint="eastAsia"/>
        </w:rPr>
        <w:t>201</w:t>
      </w:r>
      <w:r>
        <w:t>8</w:t>
      </w:r>
      <w:r>
        <w:rPr>
          <w:rFonts w:hint="eastAsia"/>
        </w:rPr>
        <w:t>年，环境保护部科技司下达任务后，中国环境监测总站和卫星环境应用中心按有关文件精神，召集相关技术人员迅速组建了《</w:t>
      </w:r>
      <w:r w:rsidRPr="00687F6B">
        <w:rPr>
          <w:rFonts w:hint="eastAsia"/>
        </w:rPr>
        <w:t>城市黑臭水体遥感监管技术规范</w:t>
      </w:r>
      <w:r>
        <w:rPr>
          <w:rFonts w:hint="eastAsia"/>
        </w:rPr>
        <w:t>》标准编制组，并根据课题相关要求，认真制定实施方案和工作计划，明确了编制组成员的分工，将任务落实到具体单位和具体技术人员。</w:t>
      </w:r>
    </w:p>
    <w:p w14:paraId="1DB72994" w14:textId="74AA5FFB" w:rsidR="00687F6B" w:rsidRDefault="00687F6B" w:rsidP="00687F6B">
      <w:pPr>
        <w:pStyle w:val="a0"/>
      </w:pPr>
      <w:r>
        <w:rPr>
          <w:rFonts w:hint="eastAsia"/>
        </w:rPr>
        <w:t>根据工作计划进度安排，标准编制组系统地收集国内外文献资料，进行前期调研工作。包括收集整理有关的评价方法及国内外文献，尤其是黑臭水体特性等，以及不同监测方法和手段等，</w:t>
      </w:r>
      <w:r w:rsidR="000A1412">
        <w:rPr>
          <w:rFonts w:hint="eastAsia"/>
        </w:rPr>
        <w:t>分析这些评价方法并从中学习</w:t>
      </w:r>
      <w:r>
        <w:rPr>
          <w:rFonts w:hint="eastAsia"/>
        </w:rPr>
        <w:t>经验。同时，分析了我国水环境监测的新形势和新特点，结合国家管理需求，基于我国目前现有能力基础以及近些年来在南京市、无锡市和扬州市等多个城市开展监测的实际情况，研究提出了本标准编制的原则、技术路线，完成开题报告和标准文本初稿等。</w:t>
      </w:r>
    </w:p>
    <w:p w14:paraId="16C2C558" w14:textId="77777777" w:rsidR="00CA78DA" w:rsidRDefault="00F92D24" w:rsidP="00E56077">
      <w:pPr>
        <w:pStyle w:val="2"/>
      </w:pPr>
      <w:bookmarkStart w:id="4" w:name="_Toc34998316"/>
      <w:r w:rsidRPr="00F92D24">
        <w:rPr>
          <w:rFonts w:hint="eastAsia"/>
        </w:rPr>
        <w:t>主要起草人及其所做的工作</w:t>
      </w:r>
      <w:bookmarkEnd w:id="4"/>
    </w:p>
    <w:p w14:paraId="49198BBF" w14:textId="77777777" w:rsidR="00684DD3" w:rsidRDefault="006C7D0B" w:rsidP="006C7D0B">
      <w:pPr>
        <w:pStyle w:val="af0"/>
        <w:spacing w:before="156"/>
        <w:ind w:firstLine="420"/>
      </w:pPr>
      <w:r>
        <w:rPr>
          <w:rFonts w:hint="eastAsia"/>
        </w:rPr>
        <w:t>表</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1.3</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表</w:instrText>
      </w:r>
      <w:r w:rsidR="00472B5B">
        <w:rPr>
          <w:rFonts w:hint="eastAsia"/>
        </w:rPr>
        <w:instrText xml:space="preserve"> \* ARABIC \s 2</w:instrText>
      </w:r>
      <w:r w:rsidR="00472B5B">
        <w:instrText xml:space="preserve"> </w:instrText>
      </w:r>
      <w:r w:rsidR="00472B5B">
        <w:fldChar w:fldCharType="separate"/>
      </w:r>
      <w:r w:rsidR="00472B5B">
        <w:rPr>
          <w:noProof/>
        </w:rPr>
        <w:t>1</w:t>
      </w:r>
      <w:r w:rsidR="00472B5B">
        <w:fldChar w:fldCharType="end"/>
      </w:r>
      <w:r w:rsidR="00684DD3">
        <w:rPr>
          <w:rFonts w:hint="eastAsia"/>
        </w:rPr>
        <w:t>工作组主要人员及其负责工作</w:t>
      </w:r>
    </w:p>
    <w:tbl>
      <w:tblPr>
        <w:tblStyle w:val="ae"/>
        <w:tblW w:w="9351" w:type="dxa"/>
        <w:jc w:val="center"/>
        <w:tblLook w:val="04A0" w:firstRow="1" w:lastRow="0" w:firstColumn="1" w:lastColumn="0" w:noHBand="0" w:noVBand="1"/>
      </w:tblPr>
      <w:tblGrid>
        <w:gridCol w:w="1129"/>
        <w:gridCol w:w="3402"/>
        <w:gridCol w:w="4820"/>
      </w:tblGrid>
      <w:tr w:rsidR="008F1F40" w:rsidRPr="008F1F40" w14:paraId="0B48522F" w14:textId="77777777" w:rsidTr="00914ADE">
        <w:trPr>
          <w:jc w:val="center"/>
        </w:trPr>
        <w:tc>
          <w:tcPr>
            <w:tcW w:w="1129" w:type="dxa"/>
            <w:vAlign w:val="center"/>
          </w:tcPr>
          <w:p w14:paraId="4810D0BC" w14:textId="77777777" w:rsidR="008F1F40" w:rsidRPr="008F1F40" w:rsidRDefault="008F1F40" w:rsidP="008F1F40">
            <w:pPr>
              <w:jc w:val="center"/>
              <w:rPr>
                <w:rFonts w:ascii="宋体" w:hAnsi="宋体" w:cstheme="minorBidi"/>
                <w:b/>
                <w:sz w:val="24"/>
                <w:szCs w:val="21"/>
              </w:rPr>
            </w:pPr>
            <w:r w:rsidRPr="008F1F40">
              <w:rPr>
                <w:rFonts w:ascii="宋体" w:hAnsi="宋体" w:cstheme="minorBidi" w:hint="eastAsia"/>
                <w:b/>
                <w:sz w:val="24"/>
                <w:szCs w:val="21"/>
              </w:rPr>
              <w:t>主要人员</w:t>
            </w:r>
          </w:p>
        </w:tc>
        <w:tc>
          <w:tcPr>
            <w:tcW w:w="3402" w:type="dxa"/>
            <w:vAlign w:val="center"/>
          </w:tcPr>
          <w:p w14:paraId="48248EB8" w14:textId="77777777" w:rsidR="008F1F40" w:rsidRPr="008F1F40" w:rsidRDefault="008F1F40" w:rsidP="008F1F40">
            <w:pPr>
              <w:jc w:val="center"/>
              <w:rPr>
                <w:rFonts w:ascii="宋体" w:hAnsi="宋体" w:cstheme="minorBidi"/>
                <w:b/>
                <w:sz w:val="24"/>
                <w:szCs w:val="21"/>
              </w:rPr>
            </w:pPr>
            <w:r w:rsidRPr="008F1F40">
              <w:rPr>
                <w:rFonts w:ascii="宋体" w:hAnsi="宋体" w:cstheme="minorBidi" w:hint="eastAsia"/>
                <w:b/>
                <w:sz w:val="24"/>
                <w:szCs w:val="21"/>
              </w:rPr>
              <w:t>参加单位</w:t>
            </w:r>
          </w:p>
        </w:tc>
        <w:tc>
          <w:tcPr>
            <w:tcW w:w="4820" w:type="dxa"/>
            <w:vAlign w:val="center"/>
          </w:tcPr>
          <w:p w14:paraId="3D83FB31" w14:textId="77777777" w:rsidR="008F1F40" w:rsidRPr="008F1F40" w:rsidRDefault="008F1F40" w:rsidP="008F1F40">
            <w:pPr>
              <w:jc w:val="center"/>
              <w:rPr>
                <w:rFonts w:ascii="宋体" w:hAnsi="宋体" w:cstheme="minorBidi"/>
                <w:b/>
                <w:sz w:val="24"/>
                <w:szCs w:val="21"/>
              </w:rPr>
            </w:pPr>
            <w:r w:rsidRPr="008F1F40">
              <w:rPr>
                <w:rFonts w:ascii="宋体" w:hAnsi="宋体" w:cstheme="minorBidi" w:hint="eastAsia"/>
                <w:b/>
                <w:sz w:val="24"/>
                <w:szCs w:val="21"/>
              </w:rPr>
              <w:t>负责工作</w:t>
            </w:r>
          </w:p>
        </w:tc>
      </w:tr>
      <w:tr w:rsidR="008F1F40" w:rsidRPr="008F1F40" w14:paraId="3C8AD25F" w14:textId="77777777" w:rsidTr="00914ADE">
        <w:trPr>
          <w:trHeight w:val="454"/>
          <w:jc w:val="center"/>
        </w:trPr>
        <w:tc>
          <w:tcPr>
            <w:tcW w:w="1129" w:type="dxa"/>
            <w:vAlign w:val="center"/>
          </w:tcPr>
          <w:p w14:paraId="70857E35"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朱利</w:t>
            </w:r>
          </w:p>
        </w:tc>
        <w:tc>
          <w:tcPr>
            <w:tcW w:w="3402" w:type="dxa"/>
            <w:vAlign w:val="center"/>
          </w:tcPr>
          <w:p w14:paraId="4C47ACBE"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生态环境</w:t>
            </w:r>
            <w:r w:rsidRPr="008F1F40">
              <w:rPr>
                <w:rFonts w:ascii="宋体" w:hAnsi="宋体" w:cstheme="minorBidi"/>
                <w:sz w:val="24"/>
                <w:szCs w:val="21"/>
              </w:rPr>
              <w:t>部</w:t>
            </w:r>
            <w:r w:rsidRPr="008F1F40">
              <w:rPr>
                <w:rFonts w:ascii="宋体" w:hAnsi="宋体" w:cstheme="minorBidi" w:hint="eastAsia"/>
                <w:sz w:val="24"/>
                <w:szCs w:val="21"/>
              </w:rPr>
              <w:t>卫星环境应用中心</w:t>
            </w:r>
          </w:p>
        </w:tc>
        <w:tc>
          <w:tcPr>
            <w:tcW w:w="4820" w:type="dxa"/>
            <w:vAlign w:val="center"/>
          </w:tcPr>
          <w:p w14:paraId="74BAC7AB"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规范标准的技术规范，为标准的制定提供支持</w:t>
            </w:r>
          </w:p>
        </w:tc>
      </w:tr>
      <w:tr w:rsidR="008F1F40" w:rsidRPr="008F1F40" w14:paraId="35AD4CFE" w14:textId="77777777" w:rsidTr="00914ADE">
        <w:trPr>
          <w:trHeight w:val="454"/>
          <w:jc w:val="center"/>
        </w:trPr>
        <w:tc>
          <w:tcPr>
            <w:tcW w:w="1129" w:type="dxa"/>
            <w:vAlign w:val="center"/>
          </w:tcPr>
          <w:p w14:paraId="34B56C0A"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吕恒</w:t>
            </w:r>
          </w:p>
        </w:tc>
        <w:tc>
          <w:tcPr>
            <w:tcW w:w="3402" w:type="dxa"/>
            <w:vAlign w:val="center"/>
          </w:tcPr>
          <w:p w14:paraId="2EFE9A32"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786E2C7A"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为标准内的相关工作提供研究思路和技术指导</w:t>
            </w:r>
          </w:p>
        </w:tc>
      </w:tr>
      <w:tr w:rsidR="008F1F40" w:rsidRPr="008F1F40" w14:paraId="7A1A3ACA" w14:textId="77777777" w:rsidTr="00914ADE">
        <w:trPr>
          <w:trHeight w:val="454"/>
          <w:jc w:val="center"/>
        </w:trPr>
        <w:tc>
          <w:tcPr>
            <w:tcW w:w="1129" w:type="dxa"/>
            <w:vAlign w:val="center"/>
          </w:tcPr>
          <w:p w14:paraId="546F6BBD"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郁建林</w:t>
            </w:r>
          </w:p>
        </w:tc>
        <w:tc>
          <w:tcPr>
            <w:tcW w:w="3402" w:type="dxa"/>
            <w:vAlign w:val="center"/>
          </w:tcPr>
          <w:p w14:paraId="518505BB"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中城泰信（苏州）科技发展股份有限公司</w:t>
            </w:r>
          </w:p>
        </w:tc>
        <w:tc>
          <w:tcPr>
            <w:tcW w:w="4820" w:type="dxa"/>
            <w:vAlign w:val="center"/>
          </w:tcPr>
          <w:p w14:paraId="7739A920"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城市水环境监管平台系统的集成和软硬件环境的搭建</w:t>
            </w:r>
          </w:p>
        </w:tc>
      </w:tr>
      <w:tr w:rsidR="008F1F40" w:rsidRPr="008F1F40" w14:paraId="1DB1C5BF" w14:textId="77777777" w:rsidTr="00914ADE">
        <w:trPr>
          <w:trHeight w:val="454"/>
          <w:jc w:val="center"/>
        </w:trPr>
        <w:tc>
          <w:tcPr>
            <w:tcW w:w="1129" w:type="dxa"/>
            <w:vAlign w:val="center"/>
          </w:tcPr>
          <w:p w14:paraId="5B4E557C"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王雪蕾</w:t>
            </w:r>
          </w:p>
        </w:tc>
        <w:tc>
          <w:tcPr>
            <w:tcW w:w="3402" w:type="dxa"/>
            <w:vAlign w:val="center"/>
          </w:tcPr>
          <w:p w14:paraId="67326ADC"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生态环境部卫星环境应用中心</w:t>
            </w:r>
          </w:p>
        </w:tc>
        <w:tc>
          <w:tcPr>
            <w:tcW w:w="4820" w:type="dxa"/>
            <w:vAlign w:val="center"/>
          </w:tcPr>
          <w:p w14:paraId="143A5A95"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为标准内的相关工作提供技术指导</w:t>
            </w:r>
          </w:p>
        </w:tc>
      </w:tr>
      <w:tr w:rsidR="008F1F40" w:rsidRPr="008F1F40" w14:paraId="1AC27D05" w14:textId="77777777" w:rsidTr="00914ADE">
        <w:trPr>
          <w:trHeight w:val="454"/>
          <w:jc w:val="center"/>
        </w:trPr>
        <w:tc>
          <w:tcPr>
            <w:tcW w:w="1129" w:type="dxa"/>
            <w:vAlign w:val="center"/>
          </w:tcPr>
          <w:p w14:paraId="47FBEC08"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周亚明</w:t>
            </w:r>
          </w:p>
        </w:tc>
        <w:tc>
          <w:tcPr>
            <w:tcW w:w="3402" w:type="dxa"/>
            <w:vAlign w:val="center"/>
          </w:tcPr>
          <w:p w14:paraId="269AB8DD"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生态环境部卫星环境应用中心</w:t>
            </w:r>
          </w:p>
        </w:tc>
        <w:tc>
          <w:tcPr>
            <w:tcW w:w="4820" w:type="dxa"/>
            <w:vAlign w:val="center"/>
          </w:tcPr>
          <w:p w14:paraId="18B2B47A"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城市黑臭水体遥感分级评估的相关工作</w:t>
            </w:r>
          </w:p>
        </w:tc>
      </w:tr>
      <w:tr w:rsidR="008F1F40" w:rsidRPr="008F1F40" w14:paraId="4617B227" w14:textId="77777777" w:rsidTr="00914ADE">
        <w:trPr>
          <w:trHeight w:val="454"/>
          <w:jc w:val="center"/>
        </w:trPr>
        <w:tc>
          <w:tcPr>
            <w:tcW w:w="1129" w:type="dxa"/>
            <w:vAlign w:val="center"/>
          </w:tcPr>
          <w:p w14:paraId="3242F458"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孟斌</w:t>
            </w:r>
          </w:p>
        </w:tc>
        <w:tc>
          <w:tcPr>
            <w:tcW w:w="3402" w:type="dxa"/>
            <w:vAlign w:val="center"/>
          </w:tcPr>
          <w:p w14:paraId="4DA4B167"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生态环境部卫星环境应用中心</w:t>
            </w:r>
          </w:p>
        </w:tc>
        <w:tc>
          <w:tcPr>
            <w:tcW w:w="4820" w:type="dxa"/>
            <w:vAlign w:val="center"/>
          </w:tcPr>
          <w:p w14:paraId="4236A9AA"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城市黑臭水体遥感识别评估的相关工作</w:t>
            </w:r>
          </w:p>
        </w:tc>
      </w:tr>
      <w:tr w:rsidR="008F1F40" w:rsidRPr="008F1F40" w14:paraId="628F38DF" w14:textId="77777777" w:rsidTr="00914ADE">
        <w:trPr>
          <w:trHeight w:val="454"/>
          <w:jc w:val="center"/>
        </w:trPr>
        <w:tc>
          <w:tcPr>
            <w:tcW w:w="1129" w:type="dxa"/>
            <w:vAlign w:val="center"/>
          </w:tcPr>
          <w:p w14:paraId="161A6261"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冯爱萍</w:t>
            </w:r>
          </w:p>
        </w:tc>
        <w:tc>
          <w:tcPr>
            <w:tcW w:w="3402" w:type="dxa"/>
            <w:vAlign w:val="center"/>
          </w:tcPr>
          <w:p w14:paraId="0D3CDF69"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生态环境部卫星环境应用中心</w:t>
            </w:r>
          </w:p>
        </w:tc>
        <w:tc>
          <w:tcPr>
            <w:tcW w:w="4820" w:type="dxa"/>
          </w:tcPr>
          <w:p w14:paraId="73536D26" w14:textId="77777777" w:rsidR="008F1F40" w:rsidRPr="008F1F40" w:rsidRDefault="008F1F40" w:rsidP="008F1F40">
            <w:pPr>
              <w:spacing w:line="400" w:lineRule="exact"/>
              <w:jc w:val="center"/>
              <w:rPr>
                <w:rFonts w:ascii="宋体" w:hAnsi="宋体" w:cstheme="minorBidi"/>
                <w:sz w:val="24"/>
                <w:szCs w:val="21"/>
              </w:rPr>
            </w:pPr>
            <w:r w:rsidRPr="008F1F40">
              <w:rPr>
                <w:rFonts w:cstheme="minorBidi" w:hint="eastAsia"/>
                <w:sz w:val="24"/>
                <w:szCs w:val="22"/>
              </w:rPr>
              <w:t>收集整理有关的国内外文献</w:t>
            </w:r>
          </w:p>
        </w:tc>
      </w:tr>
      <w:tr w:rsidR="008F1F40" w:rsidRPr="008F1F40" w14:paraId="0EFF123D" w14:textId="77777777" w:rsidTr="00914ADE">
        <w:trPr>
          <w:trHeight w:val="454"/>
          <w:jc w:val="center"/>
        </w:trPr>
        <w:tc>
          <w:tcPr>
            <w:tcW w:w="1129" w:type="dxa"/>
            <w:vAlign w:val="center"/>
          </w:tcPr>
          <w:p w14:paraId="2B85BCC6"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杨子谦</w:t>
            </w:r>
          </w:p>
        </w:tc>
        <w:tc>
          <w:tcPr>
            <w:tcW w:w="3402" w:type="dxa"/>
            <w:vAlign w:val="center"/>
          </w:tcPr>
          <w:p w14:paraId="44A7B1C6"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705BDB75"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城市水体分级遥感评估的研究工作</w:t>
            </w:r>
          </w:p>
        </w:tc>
      </w:tr>
      <w:tr w:rsidR="008F1F40" w:rsidRPr="008F1F40" w14:paraId="6CFBB2EF" w14:textId="77777777" w:rsidTr="00914ADE">
        <w:trPr>
          <w:trHeight w:val="454"/>
          <w:jc w:val="center"/>
        </w:trPr>
        <w:tc>
          <w:tcPr>
            <w:tcW w:w="1129" w:type="dxa"/>
            <w:vAlign w:val="center"/>
          </w:tcPr>
          <w:p w14:paraId="6A6B7604"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lastRenderedPageBreak/>
              <w:t>李玲玲</w:t>
            </w:r>
          </w:p>
        </w:tc>
        <w:tc>
          <w:tcPr>
            <w:tcW w:w="3402" w:type="dxa"/>
            <w:vAlign w:val="center"/>
          </w:tcPr>
          <w:p w14:paraId="379B58B6"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5DA70F1D"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基于水体光学特性的黑臭水体分级决策树构建</w:t>
            </w:r>
          </w:p>
        </w:tc>
      </w:tr>
      <w:tr w:rsidR="008F1F40" w:rsidRPr="008F1F40" w14:paraId="534EA1E7" w14:textId="77777777" w:rsidTr="00914ADE">
        <w:trPr>
          <w:trHeight w:val="454"/>
          <w:jc w:val="center"/>
        </w:trPr>
        <w:tc>
          <w:tcPr>
            <w:tcW w:w="1129" w:type="dxa"/>
            <w:vAlign w:val="center"/>
          </w:tcPr>
          <w:p w14:paraId="0F0C6E24"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李杨杨</w:t>
            </w:r>
          </w:p>
        </w:tc>
        <w:tc>
          <w:tcPr>
            <w:tcW w:w="3402" w:type="dxa"/>
            <w:vAlign w:val="center"/>
          </w:tcPr>
          <w:p w14:paraId="6AEA2388"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33620B0C"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城市水体遥感监管技术相关研究工作</w:t>
            </w:r>
          </w:p>
        </w:tc>
      </w:tr>
      <w:tr w:rsidR="008F1F40" w:rsidRPr="008F1F40" w14:paraId="2C3BAE1A" w14:textId="77777777" w:rsidTr="00914ADE">
        <w:trPr>
          <w:trHeight w:val="454"/>
          <w:jc w:val="center"/>
        </w:trPr>
        <w:tc>
          <w:tcPr>
            <w:tcW w:w="1129" w:type="dxa"/>
            <w:vAlign w:val="center"/>
          </w:tcPr>
          <w:p w14:paraId="0AA5ECE5"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许佳峰</w:t>
            </w:r>
          </w:p>
        </w:tc>
        <w:tc>
          <w:tcPr>
            <w:tcW w:w="3402" w:type="dxa"/>
            <w:vAlign w:val="center"/>
          </w:tcPr>
          <w:p w14:paraId="1A7DB5BB"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63B184AC"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城市黑臭水体分级的研究工作</w:t>
            </w:r>
          </w:p>
        </w:tc>
      </w:tr>
      <w:tr w:rsidR="008F1F40" w:rsidRPr="008F1F40" w14:paraId="19A73266" w14:textId="77777777" w:rsidTr="00914ADE">
        <w:trPr>
          <w:trHeight w:val="454"/>
          <w:jc w:val="center"/>
        </w:trPr>
        <w:tc>
          <w:tcPr>
            <w:tcW w:w="1129" w:type="dxa"/>
            <w:vAlign w:val="center"/>
          </w:tcPr>
          <w:p w14:paraId="0892D957"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周玲</w:t>
            </w:r>
          </w:p>
        </w:tc>
        <w:tc>
          <w:tcPr>
            <w:tcW w:w="3402" w:type="dxa"/>
            <w:vAlign w:val="center"/>
          </w:tcPr>
          <w:p w14:paraId="04A8936F"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522CBEF9"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城市水体水质评估的研究工作</w:t>
            </w:r>
          </w:p>
        </w:tc>
      </w:tr>
      <w:tr w:rsidR="008F1F40" w:rsidRPr="008F1F40" w14:paraId="5F58DF13" w14:textId="77777777" w:rsidTr="00914ADE">
        <w:trPr>
          <w:trHeight w:val="454"/>
          <w:jc w:val="center"/>
        </w:trPr>
        <w:tc>
          <w:tcPr>
            <w:tcW w:w="1129" w:type="dxa"/>
            <w:vAlign w:val="center"/>
          </w:tcPr>
          <w:p w14:paraId="3E4521A9"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洪恬林</w:t>
            </w:r>
          </w:p>
        </w:tc>
        <w:tc>
          <w:tcPr>
            <w:tcW w:w="3402" w:type="dxa"/>
            <w:vAlign w:val="center"/>
          </w:tcPr>
          <w:p w14:paraId="7D29297B"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2F2952C3"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城市黑臭水体遥感分级评估的相关工作</w:t>
            </w:r>
          </w:p>
        </w:tc>
      </w:tr>
      <w:tr w:rsidR="008F1F40" w:rsidRPr="008F1F40" w14:paraId="4988466E" w14:textId="77777777" w:rsidTr="00914ADE">
        <w:trPr>
          <w:trHeight w:val="454"/>
          <w:jc w:val="center"/>
        </w:trPr>
        <w:tc>
          <w:tcPr>
            <w:tcW w:w="1129" w:type="dxa"/>
            <w:vAlign w:val="center"/>
          </w:tcPr>
          <w:p w14:paraId="6F72CCBE"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李建超</w:t>
            </w:r>
          </w:p>
        </w:tc>
        <w:tc>
          <w:tcPr>
            <w:tcW w:w="3402" w:type="dxa"/>
            <w:vAlign w:val="center"/>
          </w:tcPr>
          <w:p w14:paraId="222583FF"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14458191"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城市黑臭水体遥感识别评估的相关工作</w:t>
            </w:r>
          </w:p>
        </w:tc>
      </w:tr>
      <w:tr w:rsidR="008F1F40" w:rsidRPr="008F1F40" w14:paraId="7DA15A4A" w14:textId="77777777" w:rsidTr="00914ADE">
        <w:trPr>
          <w:trHeight w:val="454"/>
          <w:jc w:val="center"/>
        </w:trPr>
        <w:tc>
          <w:tcPr>
            <w:tcW w:w="1129" w:type="dxa"/>
            <w:vAlign w:val="center"/>
          </w:tcPr>
          <w:p w14:paraId="0C02D0FE"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王睿</w:t>
            </w:r>
          </w:p>
        </w:tc>
        <w:tc>
          <w:tcPr>
            <w:tcW w:w="3402" w:type="dxa"/>
            <w:vAlign w:val="center"/>
          </w:tcPr>
          <w:p w14:paraId="63184A62"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hint="eastAsia"/>
                <w:sz w:val="24"/>
                <w:szCs w:val="21"/>
              </w:rPr>
              <w:t>南京师范大学</w:t>
            </w:r>
          </w:p>
        </w:tc>
        <w:tc>
          <w:tcPr>
            <w:tcW w:w="4820" w:type="dxa"/>
            <w:vAlign w:val="center"/>
          </w:tcPr>
          <w:p w14:paraId="35EA6E97" w14:textId="77777777" w:rsidR="008F1F40" w:rsidRPr="008F1F40" w:rsidRDefault="008F1F40" w:rsidP="008F1F40">
            <w:pPr>
              <w:spacing w:line="400" w:lineRule="exact"/>
              <w:jc w:val="center"/>
              <w:rPr>
                <w:rFonts w:ascii="宋体" w:hAnsi="宋体" w:cstheme="minorBidi"/>
                <w:sz w:val="24"/>
                <w:szCs w:val="21"/>
              </w:rPr>
            </w:pPr>
            <w:r w:rsidRPr="008F1F40">
              <w:rPr>
                <w:rFonts w:ascii="宋体" w:hAnsi="宋体" w:cstheme="minorBidi"/>
                <w:sz w:val="24"/>
                <w:szCs w:val="21"/>
              </w:rPr>
              <w:t>基于机器学习方法的城市黑臭水体相关研究</w:t>
            </w:r>
          </w:p>
        </w:tc>
      </w:tr>
    </w:tbl>
    <w:p w14:paraId="6FB00632" w14:textId="77777777" w:rsidR="009A43EC" w:rsidRPr="001673A9" w:rsidRDefault="009A43EC" w:rsidP="00D51FDB">
      <w:pPr>
        <w:pStyle w:val="1"/>
        <w:spacing w:before="156" w:after="156"/>
      </w:pPr>
      <w:bookmarkStart w:id="5" w:name="_Toc34998317"/>
      <w:r>
        <w:rPr>
          <w:rFonts w:hint="eastAsia"/>
        </w:rPr>
        <w:t>标准制</w:t>
      </w:r>
      <w:r w:rsidR="00200829">
        <w:rPr>
          <w:rFonts w:hint="eastAsia"/>
        </w:rPr>
        <w:t>订原则</w:t>
      </w:r>
      <w:bookmarkEnd w:id="5"/>
    </w:p>
    <w:p w14:paraId="4EEA98BC" w14:textId="47312914" w:rsidR="00AA1EDE" w:rsidRDefault="00AA1EDE" w:rsidP="00AA1EDE">
      <w:pPr>
        <w:pStyle w:val="a0"/>
      </w:pPr>
      <w:r>
        <w:rPr>
          <w:rFonts w:hint="eastAsia"/>
        </w:rPr>
        <w:t>标准编制组本着科学性、先进性和可操作性为原则，参考国内监测的方式方法，以及结合对城市黑臭水体的监测结果，不断深入研究和完善，制定本标准。不仅考虑到标准的科学性、而且考虑到</w:t>
      </w:r>
      <w:r w:rsidR="000A1412">
        <w:rPr>
          <w:rFonts w:hint="eastAsia"/>
        </w:rPr>
        <w:t>实际</w:t>
      </w:r>
      <w:r>
        <w:rPr>
          <w:rFonts w:hint="eastAsia"/>
        </w:rPr>
        <w:t>可操作性。为满足城市黑臭水体监测以及预警提供基础，本标准的制定原则有：</w:t>
      </w:r>
    </w:p>
    <w:p w14:paraId="18F245C8" w14:textId="0D857B88" w:rsidR="00AA1EDE" w:rsidRDefault="00AA1EDE" w:rsidP="00AA1EDE">
      <w:pPr>
        <w:pStyle w:val="a0"/>
      </w:pPr>
      <w:r>
        <w:rPr>
          <w:rFonts w:hint="eastAsia"/>
        </w:rPr>
        <w:t>（</w:t>
      </w:r>
      <w:r>
        <w:rPr>
          <w:rFonts w:hint="eastAsia"/>
        </w:rPr>
        <w:t>1</w:t>
      </w:r>
      <w:r w:rsidR="000A1412">
        <w:rPr>
          <w:rFonts w:hint="eastAsia"/>
        </w:rPr>
        <w:t>）科学性</w:t>
      </w:r>
    </w:p>
    <w:p w14:paraId="216BC933" w14:textId="393DF47D" w:rsidR="00AA1EDE" w:rsidRDefault="000A1412" w:rsidP="00AA1EDE">
      <w:pPr>
        <w:pStyle w:val="a0"/>
      </w:pPr>
      <w:r>
        <w:rPr>
          <w:rFonts w:hint="eastAsia"/>
        </w:rPr>
        <w:t>充分利用相关领域的科学原理，熟悉</w:t>
      </w:r>
      <w:r w:rsidR="00AA1EDE">
        <w:rPr>
          <w:rFonts w:hint="eastAsia"/>
        </w:rPr>
        <w:t>国内外相关领域的研究进展，吸取多年来监测工作所取得的成果和经验。</w:t>
      </w:r>
    </w:p>
    <w:p w14:paraId="3F125E34" w14:textId="77777777" w:rsidR="00AA1EDE" w:rsidRDefault="00AA1EDE" w:rsidP="00AA1EDE">
      <w:pPr>
        <w:pStyle w:val="a0"/>
      </w:pPr>
      <w:r>
        <w:rPr>
          <w:rFonts w:hint="eastAsia"/>
        </w:rPr>
        <w:t>（</w:t>
      </w:r>
      <w:r>
        <w:rPr>
          <w:rFonts w:hint="eastAsia"/>
        </w:rPr>
        <w:t>2</w:t>
      </w:r>
      <w:r>
        <w:rPr>
          <w:rFonts w:hint="eastAsia"/>
        </w:rPr>
        <w:t>）普遍适用性</w:t>
      </w:r>
    </w:p>
    <w:p w14:paraId="3EB4BEF7" w14:textId="6CE8D35E" w:rsidR="00AA1EDE" w:rsidRDefault="00AA1EDE" w:rsidP="00AA1EDE">
      <w:pPr>
        <w:pStyle w:val="a0"/>
      </w:pPr>
      <w:r>
        <w:rPr>
          <w:rFonts w:hint="eastAsia"/>
        </w:rPr>
        <w:t>充分考虑国内现有的技术和装备水平以及社会经济承受能力，适度选择监测指标和监测方法，适用于大多数地区工作</w:t>
      </w:r>
      <w:r w:rsidR="00D95FD1">
        <w:rPr>
          <w:rFonts w:hint="eastAsia"/>
        </w:rPr>
        <w:t>的开展</w:t>
      </w:r>
      <w:r>
        <w:rPr>
          <w:rFonts w:hint="eastAsia"/>
        </w:rPr>
        <w:t>。</w:t>
      </w:r>
    </w:p>
    <w:p w14:paraId="370EEDE9" w14:textId="77777777" w:rsidR="00AA1EDE" w:rsidRDefault="00AA1EDE" w:rsidP="00AA1EDE">
      <w:pPr>
        <w:pStyle w:val="a0"/>
      </w:pPr>
      <w:r>
        <w:rPr>
          <w:rFonts w:hint="eastAsia"/>
        </w:rPr>
        <w:t>（</w:t>
      </w:r>
      <w:r>
        <w:rPr>
          <w:rFonts w:hint="eastAsia"/>
        </w:rPr>
        <w:t>3</w:t>
      </w:r>
      <w:r>
        <w:rPr>
          <w:rFonts w:hint="eastAsia"/>
        </w:rPr>
        <w:t>）实用性</w:t>
      </w:r>
    </w:p>
    <w:p w14:paraId="52C9D7DD" w14:textId="77777777" w:rsidR="00AA1EDE" w:rsidRDefault="00AA1EDE" w:rsidP="00AA1EDE">
      <w:pPr>
        <w:pStyle w:val="a0"/>
      </w:pPr>
      <w:r>
        <w:rPr>
          <w:rFonts w:hint="eastAsia"/>
        </w:rPr>
        <w:t>规范内容详尽，工作流程简洁，便于对黑臭水体发生情况的定性和定量描述，便于实施与监督。</w:t>
      </w:r>
    </w:p>
    <w:p w14:paraId="246B196C" w14:textId="77777777" w:rsidR="009F00F0" w:rsidRDefault="004C7CCB" w:rsidP="005E69C3">
      <w:pPr>
        <w:pStyle w:val="1"/>
        <w:spacing w:before="156" w:after="156"/>
      </w:pPr>
      <w:bookmarkStart w:id="6" w:name="_Toc34998318"/>
      <w:r>
        <w:rPr>
          <w:rFonts w:hint="eastAsia"/>
        </w:rPr>
        <w:t>技术内容的依据及专利情况说明</w:t>
      </w:r>
      <w:bookmarkEnd w:id="6"/>
    </w:p>
    <w:p w14:paraId="3BBAF96F" w14:textId="77777777" w:rsidR="005E69C3" w:rsidRPr="009F00F0" w:rsidRDefault="005E69C3" w:rsidP="009F00F0">
      <w:pPr>
        <w:pStyle w:val="2"/>
      </w:pPr>
      <w:bookmarkStart w:id="7" w:name="_Toc34998319"/>
      <w:r w:rsidRPr="009F00F0">
        <w:rPr>
          <w:rFonts w:hint="eastAsia"/>
        </w:rPr>
        <w:t>标准技术内容的依据</w:t>
      </w:r>
      <w:bookmarkEnd w:id="7"/>
    </w:p>
    <w:p w14:paraId="0EFFEFD1" w14:textId="77777777" w:rsidR="005E69C3" w:rsidRPr="00853A44" w:rsidRDefault="005E69C3" w:rsidP="005E69C3">
      <w:pPr>
        <w:pStyle w:val="a0"/>
        <w:ind w:firstLineChars="0"/>
      </w:pPr>
      <w:r w:rsidRPr="00853A44">
        <w:rPr>
          <w:rFonts w:hint="eastAsia"/>
        </w:rPr>
        <w:t>住房和城乡建设部于</w:t>
      </w:r>
      <w:r w:rsidRPr="00853A44">
        <w:rPr>
          <w:rFonts w:hint="eastAsia"/>
        </w:rPr>
        <w:t>2015</w:t>
      </w:r>
      <w:r w:rsidRPr="00853A44">
        <w:rPr>
          <w:rFonts w:hint="eastAsia"/>
        </w:rPr>
        <w:t>年</w:t>
      </w:r>
      <w:r w:rsidRPr="00853A44">
        <w:rPr>
          <w:rFonts w:hint="eastAsia"/>
        </w:rPr>
        <w:t>9</w:t>
      </w:r>
      <w:r w:rsidRPr="00853A44">
        <w:rPr>
          <w:rFonts w:hint="eastAsia"/>
        </w:rPr>
        <w:t>月</w:t>
      </w:r>
      <w:r w:rsidRPr="00853A44">
        <w:rPr>
          <w:rFonts w:hint="eastAsia"/>
        </w:rPr>
        <w:t>11</w:t>
      </w:r>
      <w:r w:rsidRPr="00853A44">
        <w:rPr>
          <w:rFonts w:hint="eastAsia"/>
        </w:rPr>
        <w:t>日对外发布《城市黑臭水体整治工作指南》（以下简称《指南》）。《指南》明确规定，</w:t>
      </w:r>
      <w:r w:rsidRPr="00853A44">
        <w:rPr>
          <w:rFonts w:hint="eastAsia"/>
        </w:rPr>
        <w:t>60%</w:t>
      </w:r>
      <w:r w:rsidRPr="00853A44">
        <w:rPr>
          <w:rFonts w:hint="eastAsia"/>
        </w:rPr>
        <w:t>的老百姓认为是黑臭水体就应列入整治名单，至少</w:t>
      </w:r>
      <w:r w:rsidRPr="00853A44">
        <w:rPr>
          <w:rFonts w:hint="eastAsia"/>
        </w:rPr>
        <w:t>90%</w:t>
      </w:r>
      <w:r w:rsidRPr="00853A44">
        <w:rPr>
          <w:rFonts w:hint="eastAsia"/>
        </w:rPr>
        <w:t>的老百姓满意才能认定达到整治目标。住房城乡建设部还将会同环保部等部门建立全国黑臭水体整治监管平台，定期发布信息，接受公众举报。</w:t>
      </w:r>
    </w:p>
    <w:p w14:paraId="0B9FEC43" w14:textId="77777777" w:rsidR="005E69C3" w:rsidRPr="00853A44" w:rsidRDefault="005E69C3" w:rsidP="005E69C3">
      <w:pPr>
        <w:pStyle w:val="a0"/>
        <w:ind w:firstLineChars="0"/>
      </w:pPr>
      <w:r w:rsidRPr="00853A44">
        <w:rPr>
          <w:rFonts w:hint="eastAsia"/>
        </w:rPr>
        <w:t>这是国家层面首次制定包括排查、识别、整治、效果评估与考核在内的城市黑臭水体整治长效机制。住房城乡建设部还将会同环保部等部门建立全国黑臭水体整治监管平台，定期发布信息，接受公众举报。</w:t>
      </w:r>
    </w:p>
    <w:p w14:paraId="113776D2" w14:textId="77777777" w:rsidR="005E69C3" w:rsidRPr="00853A44" w:rsidRDefault="005E69C3" w:rsidP="005E69C3">
      <w:pPr>
        <w:pStyle w:val="a0"/>
        <w:ind w:firstLineChars="0"/>
      </w:pPr>
      <w:r w:rsidRPr="00853A44">
        <w:rPr>
          <w:rFonts w:hint="eastAsia"/>
        </w:rPr>
        <w:t>野外调查中，对黑臭水体的判断采用人体的主观感受结合水质指标判断的方法进行。主观感受指，视觉上水体颜色异常（通常为墨绿色、灰黑色等），水面漂浮较多杂质，整体较浑浊，流速慢甚至不流动，通常有排污口排放污水；嗅觉上，水体散发恶臭（物体腐烂的腥臭味、化工废料的刺激性臭味等），距离较远便可闻到，影响周边环境。水质指标则参照《指南》的规定。</w:t>
      </w:r>
    </w:p>
    <w:p w14:paraId="17D61DC6" w14:textId="77777777" w:rsidR="005E69C3" w:rsidRDefault="005E69C3" w:rsidP="005E69C3">
      <w:pPr>
        <w:pStyle w:val="a0"/>
        <w:ind w:firstLineChars="0"/>
      </w:pPr>
      <w:r w:rsidRPr="00853A44">
        <w:t>结合《指南》中对黑臭水体的划分标准以及测定方法，本研究选取的城市黑臭水体</w:t>
      </w:r>
      <w:r w:rsidR="004F727C">
        <w:t>判别</w:t>
      </w:r>
      <w:r w:rsidR="004F727C">
        <w:lastRenderedPageBreak/>
        <w:t>指标包括透明度、溶解氧和氧化还原电位。判别标准和测量方法如</w:t>
      </w:r>
      <w:r w:rsidR="004F727C">
        <w:fldChar w:fldCharType="begin"/>
      </w:r>
      <w:r w:rsidR="004F727C">
        <w:instrText xml:space="preserve"> REF _Ref35027681 \h </w:instrText>
      </w:r>
      <w:r w:rsidR="004F727C">
        <w:fldChar w:fldCharType="separate"/>
      </w:r>
      <w:r w:rsidR="004F727C">
        <w:rPr>
          <w:rFonts w:hint="eastAsia"/>
        </w:rPr>
        <w:t>表</w:t>
      </w:r>
      <w:r w:rsidR="004F727C">
        <w:rPr>
          <w:rFonts w:hint="eastAsia"/>
        </w:rPr>
        <w:t xml:space="preserve"> </w:t>
      </w:r>
      <w:r w:rsidR="004F727C">
        <w:rPr>
          <w:noProof/>
        </w:rPr>
        <w:t>3.1</w:t>
      </w:r>
      <w:r w:rsidR="004F727C">
        <w:noBreakHyphen/>
      </w:r>
      <w:r w:rsidR="004F727C">
        <w:rPr>
          <w:noProof/>
        </w:rPr>
        <w:t>1</w:t>
      </w:r>
      <w:r w:rsidR="004F727C">
        <w:fldChar w:fldCharType="end"/>
      </w:r>
      <w:r w:rsidRPr="00853A44">
        <w:rPr>
          <w:rFonts w:hint="eastAsia"/>
        </w:rPr>
        <w:t>和</w:t>
      </w:r>
      <w:r w:rsidR="004F727C">
        <w:fldChar w:fldCharType="begin"/>
      </w:r>
      <w:r w:rsidR="004F727C">
        <w:instrText xml:space="preserve"> </w:instrText>
      </w:r>
      <w:r w:rsidR="004F727C">
        <w:rPr>
          <w:rFonts w:hint="eastAsia"/>
        </w:rPr>
        <w:instrText>REF _Ref35027695 \h</w:instrText>
      </w:r>
      <w:r w:rsidR="004F727C">
        <w:instrText xml:space="preserve"> </w:instrText>
      </w:r>
      <w:r w:rsidR="004F727C">
        <w:fldChar w:fldCharType="separate"/>
      </w:r>
      <w:r w:rsidR="004F727C">
        <w:rPr>
          <w:rFonts w:hint="eastAsia"/>
        </w:rPr>
        <w:t>表</w:t>
      </w:r>
      <w:r w:rsidR="004F727C">
        <w:rPr>
          <w:rFonts w:hint="eastAsia"/>
        </w:rPr>
        <w:t xml:space="preserve"> </w:t>
      </w:r>
      <w:r w:rsidR="004F727C">
        <w:rPr>
          <w:noProof/>
        </w:rPr>
        <w:t>3.1</w:t>
      </w:r>
      <w:r w:rsidR="004F727C">
        <w:noBreakHyphen/>
      </w:r>
      <w:r w:rsidR="004F727C">
        <w:rPr>
          <w:noProof/>
        </w:rPr>
        <w:t>2</w:t>
      </w:r>
      <w:r w:rsidR="004F727C">
        <w:fldChar w:fldCharType="end"/>
      </w:r>
      <w:r w:rsidRPr="00853A44">
        <w:t>所示。</w:t>
      </w:r>
    </w:p>
    <w:p w14:paraId="0C40F359" w14:textId="77777777" w:rsidR="005E69C3" w:rsidRPr="00853A44" w:rsidRDefault="004626B3" w:rsidP="004626B3">
      <w:pPr>
        <w:pStyle w:val="af0"/>
        <w:spacing w:before="156"/>
        <w:ind w:firstLine="420"/>
      </w:pPr>
      <w:bookmarkStart w:id="8" w:name="_Ref35027681"/>
      <w:bookmarkStart w:id="9" w:name="_Toc514902190"/>
      <w:r>
        <w:rPr>
          <w:rFonts w:hint="eastAsia"/>
        </w:rPr>
        <w:t>表</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3.1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表</w:instrText>
      </w:r>
      <w:r w:rsidR="00472B5B">
        <w:rPr>
          <w:rFonts w:hint="eastAsia"/>
        </w:rPr>
        <w:instrText xml:space="preserve"> \* ARABIC \s 2</w:instrText>
      </w:r>
      <w:r w:rsidR="00472B5B">
        <w:instrText xml:space="preserve"> </w:instrText>
      </w:r>
      <w:r w:rsidR="00472B5B">
        <w:fldChar w:fldCharType="separate"/>
      </w:r>
      <w:r w:rsidR="00472B5B">
        <w:rPr>
          <w:noProof/>
        </w:rPr>
        <w:t>1</w:t>
      </w:r>
      <w:r w:rsidR="00472B5B">
        <w:fldChar w:fldCharType="end"/>
      </w:r>
      <w:bookmarkEnd w:id="8"/>
      <w:r w:rsidR="005E69C3" w:rsidRPr="00853A44">
        <w:t>城市黑臭水体判别标准</w:t>
      </w:r>
      <w:bookmarkEnd w:id="9"/>
    </w:p>
    <w:tbl>
      <w:tblPr>
        <w:tblW w:w="0" w:type="auto"/>
        <w:tblBorders>
          <w:top w:val="single" w:sz="4" w:space="0" w:color="auto"/>
          <w:bottom w:val="single" w:sz="4" w:space="0" w:color="auto"/>
        </w:tblBorders>
        <w:tblLook w:val="04A0" w:firstRow="1" w:lastRow="0" w:firstColumn="1" w:lastColumn="0" w:noHBand="0" w:noVBand="1"/>
      </w:tblPr>
      <w:tblGrid>
        <w:gridCol w:w="2765"/>
        <w:gridCol w:w="2765"/>
        <w:gridCol w:w="2766"/>
      </w:tblGrid>
      <w:tr w:rsidR="005E69C3" w:rsidRPr="00853A44" w14:paraId="078EB77B" w14:textId="77777777" w:rsidTr="00CE7D2C">
        <w:tc>
          <w:tcPr>
            <w:tcW w:w="2765" w:type="dxa"/>
            <w:tcBorders>
              <w:top w:val="single" w:sz="4" w:space="0" w:color="auto"/>
              <w:bottom w:val="single" w:sz="4" w:space="0" w:color="auto"/>
            </w:tcBorders>
            <w:shd w:val="clear" w:color="auto" w:fill="auto"/>
          </w:tcPr>
          <w:p w14:paraId="32C45C93" w14:textId="77777777" w:rsidR="005E69C3" w:rsidRPr="00853A44" w:rsidRDefault="005E69C3" w:rsidP="00CE7D2C">
            <w:pPr>
              <w:pStyle w:val="a0"/>
              <w:ind w:firstLineChars="0"/>
            </w:pPr>
            <w:r w:rsidRPr="00853A44">
              <w:rPr>
                <w:rFonts w:hint="eastAsia"/>
              </w:rPr>
              <w:t>特征指标（单位）</w:t>
            </w:r>
          </w:p>
        </w:tc>
        <w:tc>
          <w:tcPr>
            <w:tcW w:w="2765" w:type="dxa"/>
            <w:tcBorders>
              <w:top w:val="single" w:sz="4" w:space="0" w:color="auto"/>
              <w:bottom w:val="single" w:sz="4" w:space="0" w:color="auto"/>
            </w:tcBorders>
            <w:shd w:val="clear" w:color="auto" w:fill="auto"/>
          </w:tcPr>
          <w:p w14:paraId="32203291" w14:textId="77777777" w:rsidR="005E69C3" w:rsidRPr="00853A44" w:rsidRDefault="005E69C3" w:rsidP="00CE7D2C">
            <w:pPr>
              <w:pStyle w:val="a0"/>
              <w:ind w:firstLineChars="0"/>
            </w:pPr>
            <w:r w:rsidRPr="00853A44">
              <w:rPr>
                <w:rFonts w:hint="eastAsia"/>
              </w:rPr>
              <w:t>黑臭水体</w:t>
            </w:r>
          </w:p>
        </w:tc>
        <w:tc>
          <w:tcPr>
            <w:tcW w:w="2766" w:type="dxa"/>
            <w:tcBorders>
              <w:top w:val="single" w:sz="4" w:space="0" w:color="auto"/>
              <w:bottom w:val="single" w:sz="4" w:space="0" w:color="auto"/>
            </w:tcBorders>
            <w:shd w:val="clear" w:color="auto" w:fill="auto"/>
          </w:tcPr>
          <w:p w14:paraId="1840C33D" w14:textId="77777777" w:rsidR="005E69C3" w:rsidRPr="00853A44" w:rsidRDefault="005E69C3" w:rsidP="00CE7D2C">
            <w:pPr>
              <w:pStyle w:val="a0"/>
              <w:ind w:firstLineChars="0"/>
            </w:pPr>
            <w:r w:rsidRPr="00853A44">
              <w:rPr>
                <w:rFonts w:hint="eastAsia"/>
              </w:rPr>
              <w:t>非黑臭水体</w:t>
            </w:r>
          </w:p>
        </w:tc>
      </w:tr>
      <w:tr w:rsidR="005E69C3" w:rsidRPr="00853A44" w14:paraId="3017BC77" w14:textId="77777777" w:rsidTr="00CE7D2C">
        <w:tc>
          <w:tcPr>
            <w:tcW w:w="2765" w:type="dxa"/>
            <w:tcBorders>
              <w:top w:val="single" w:sz="4" w:space="0" w:color="auto"/>
            </w:tcBorders>
            <w:shd w:val="clear" w:color="auto" w:fill="auto"/>
          </w:tcPr>
          <w:p w14:paraId="0921A5A1" w14:textId="77777777" w:rsidR="005E69C3" w:rsidRPr="00853A44" w:rsidRDefault="005E69C3" w:rsidP="00CE7D2C">
            <w:pPr>
              <w:pStyle w:val="a0"/>
              <w:ind w:firstLineChars="0"/>
            </w:pPr>
            <w:r w:rsidRPr="00853A44">
              <w:rPr>
                <w:rFonts w:hint="eastAsia"/>
              </w:rPr>
              <w:t>透明度（</w:t>
            </w:r>
            <w:r w:rsidRPr="00853A44">
              <w:rPr>
                <w:rFonts w:hint="eastAsia"/>
              </w:rPr>
              <w:t>cm</w:t>
            </w:r>
            <w:r w:rsidRPr="00853A44">
              <w:rPr>
                <w:rFonts w:hint="eastAsia"/>
              </w:rPr>
              <w:t>）</w:t>
            </w:r>
          </w:p>
        </w:tc>
        <w:tc>
          <w:tcPr>
            <w:tcW w:w="2765" w:type="dxa"/>
            <w:tcBorders>
              <w:top w:val="single" w:sz="4" w:space="0" w:color="auto"/>
            </w:tcBorders>
            <w:shd w:val="clear" w:color="auto" w:fill="auto"/>
          </w:tcPr>
          <w:p w14:paraId="6ADBD0F3" w14:textId="77777777" w:rsidR="005E69C3" w:rsidRPr="00853A44" w:rsidRDefault="005E69C3" w:rsidP="00CE7D2C">
            <w:pPr>
              <w:pStyle w:val="a0"/>
              <w:ind w:firstLineChars="0"/>
            </w:pPr>
            <w:r w:rsidRPr="00853A44">
              <w:t>≤25</w:t>
            </w:r>
          </w:p>
        </w:tc>
        <w:tc>
          <w:tcPr>
            <w:tcW w:w="2766" w:type="dxa"/>
            <w:tcBorders>
              <w:top w:val="single" w:sz="4" w:space="0" w:color="auto"/>
            </w:tcBorders>
            <w:shd w:val="clear" w:color="auto" w:fill="auto"/>
          </w:tcPr>
          <w:p w14:paraId="0DEBF4B7" w14:textId="77777777" w:rsidR="005E69C3" w:rsidRPr="00853A44" w:rsidRDefault="005E69C3" w:rsidP="00CE7D2C">
            <w:pPr>
              <w:pStyle w:val="a0"/>
              <w:ind w:firstLineChars="0"/>
            </w:pPr>
            <w:r w:rsidRPr="00853A44">
              <w:t>&gt;25</w:t>
            </w:r>
          </w:p>
        </w:tc>
      </w:tr>
      <w:tr w:rsidR="005E69C3" w:rsidRPr="00853A44" w14:paraId="4DDEBBD1" w14:textId="77777777" w:rsidTr="00CE7D2C">
        <w:tc>
          <w:tcPr>
            <w:tcW w:w="2765" w:type="dxa"/>
            <w:shd w:val="clear" w:color="auto" w:fill="auto"/>
          </w:tcPr>
          <w:p w14:paraId="19A5EC9C" w14:textId="77777777" w:rsidR="005E69C3" w:rsidRPr="00853A44" w:rsidRDefault="005E69C3" w:rsidP="00CE7D2C">
            <w:pPr>
              <w:pStyle w:val="a0"/>
              <w:ind w:firstLineChars="0"/>
            </w:pPr>
            <w:r w:rsidRPr="00853A44">
              <w:rPr>
                <w:rFonts w:hint="eastAsia"/>
              </w:rPr>
              <w:t>溶解氧（</w:t>
            </w:r>
            <w:r w:rsidRPr="00853A44">
              <w:t>mg/L</w:t>
            </w:r>
            <w:r w:rsidRPr="00853A44">
              <w:rPr>
                <w:rFonts w:hint="eastAsia"/>
              </w:rPr>
              <w:t>）</w:t>
            </w:r>
          </w:p>
        </w:tc>
        <w:tc>
          <w:tcPr>
            <w:tcW w:w="2765" w:type="dxa"/>
            <w:shd w:val="clear" w:color="auto" w:fill="auto"/>
          </w:tcPr>
          <w:p w14:paraId="0D72EC2D" w14:textId="77777777" w:rsidR="005E69C3" w:rsidRPr="00853A44" w:rsidRDefault="005E69C3" w:rsidP="00CE7D2C">
            <w:pPr>
              <w:pStyle w:val="a0"/>
              <w:ind w:firstLineChars="0"/>
            </w:pPr>
            <w:r w:rsidRPr="00853A44">
              <w:t>≤2.0</w:t>
            </w:r>
          </w:p>
        </w:tc>
        <w:tc>
          <w:tcPr>
            <w:tcW w:w="2766" w:type="dxa"/>
            <w:shd w:val="clear" w:color="auto" w:fill="auto"/>
          </w:tcPr>
          <w:p w14:paraId="0CDB231D" w14:textId="77777777" w:rsidR="005E69C3" w:rsidRPr="00853A44" w:rsidRDefault="005E69C3" w:rsidP="00CE7D2C">
            <w:pPr>
              <w:pStyle w:val="a0"/>
              <w:ind w:firstLineChars="0"/>
            </w:pPr>
            <w:r w:rsidRPr="00853A44">
              <w:t>&gt;2.0</w:t>
            </w:r>
          </w:p>
        </w:tc>
      </w:tr>
      <w:tr w:rsidR="005E69C3" w:rsidRPr="00853A44" w14:paraId="0139D599" w14:textId="77777777" w:rsidTr="00CE7D2C">
        <w:tc>
          <w:tcPr>
            <w:tcW w:w="2765" w:type="dxa"/>
            <w:shd w:val="clear" w:color="auto" w:fill="auto"/>
          </w:tcPr>
          <w:p w14:paraId="74D8282D" w14:textId="77777777" w:rsidR="005E69C3" w:rsidRPr="00853A44" w:rsidRDefault="005E69C3" w:rsidP="00CE7D2C">
            <w:pPr>
              <w:pStyle w:val="a0"/>
              <w:ind w:firstLineChars="0"/>
            </w:pPr>
            <w:r w:rsidRPr="00853A44">
              <w:rPr>
                <w:rFonts w:hint="eastAsia"/>
              </w:rPr>
              <w:t>氧化还原电位（</w:t>
            </w:r>
            <w:r w:rsidRPr="00853A44">
              <w:rPr>
                <w:rFonts w:hint="eastAsia"/>
              </w:rPr>
              <w:t>mV</w:t>
            </w:r>
            <w:r w:rsidRPr="00853A44">
              <w:rPr>
                <w:rFonts w:hint="eastAsia"/>
              </w:rPr>
              <w:t>）</w:t>
            </w:r>
          </w:p>
        </w:tc>
        <w:tc>
          <w:tcPr>
            <w:tcW w:w="2765" w:type="dxa"/>
            <w:shd w:val="clear" w:color="auto" w:fill="auto"/>
          </w:tcPr>
          <w:p w14:paraId="238A2BBA" w14:textId="77777777" w:rsidR="005E69C3" w:rsidRPr="00853A44" w:rsidRDefault="005E69C3" w:rsidP="00CE7D2C">
            <w:pPr>
              <w:pStyle w:val="a0"/>
              <w:ind w:firstLineChars="0"/>
            </w:pPr>
            <w:r w:rsidRPr="00853A44">
              <w:t>≤50</w:t>
            </w:r>
          </w:p>
        </w:tc>
        <w:tc>
          <w:tcPr>
            <w:tcW w:w="2766" w:type="dxa"/>
            <w:shd w:val="clear" w:color="auto" w:fill="auto"/>
          </w:tcPr>
          <w:p w14:paraId="06BC4F46" w14:textId="77777777" w:rsidR="005E69C3" w:rsidRPr="00853A44" w:rsidRDefault="005E69C3" w:rsidP="00CE7D2C">
            <w:pPr>
              <w:pStyle w:val="a0"/>
              <w:ind w:firstLineChars="0"/>
            </w:pPr>
            <w:r w:rsidRPr="00853A44">
              <w:t>&gt;50</w:t>
            </w:r>
          </w:p>
        </w:tc>
      </w:tr>
    </w:tbl>
    <w:p w14:paraId="22C405A8" w14:textId="77777777" w:rsidR="005E69C3" w:rsidRPr="00853A44" w:rsidRDefault="004626B3" w:rsidP="004626B3">
      <w:pPr>
        <w:pStyle w:val="af0"/>
        <w:spacing w:before="156"/>
        <w:ind w:firstLine="420"/>
      </w:pPr>
      <w:bookmarkStart w:id="10" w:name="_Ref35027695"/>
      <w:bookmarkStart w:id="11" w:name="_Toc514902191"/>
      <w:r>
        <w:rPr>
          <w:rFonts w:hint="eastAsia"/>
        </w:rPr>
        <w:t>表</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3.1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表</w:instrText>
      </w:r>
      <w:r w:rsidR="00472B5B">
        <w:rPr>
          <w:rFonts w:hint="eastAsia"/>
        </w:rPr>
        <w:instrText xml:space="preserve"> \* ARABIC \s 2</w:instrText>
      </w:r>
      <w:r w:rsidR="00472B5B">
        <w:instrText xml:space="preserve"> </w:instrText>
      </w:r>
      <w:r w:rsidR="00472B5B">
        <w:fldChar w:fldCharType="separate"/>
      </w:r>
      <w:r w:rsidR="00472B5B">
        <w:rPr>
          <w:noProof/>
        </w:rPr>
        <w:t>2</w:t>
      </w:r>
      <w:r w:rsidR="00472B5B">
        <w:fldChar w:fldCharType="end"/>
      </w:r>
      <w:bookmarkEnd w:id="10"/>
      <w:r w:rsidR="005E69C3" w:rsidRPr="00853A44">
        <w:t>水质指标测定方法</w:t>
      </w:r>
      <w:bookmarkEnd w:id="11"/>
    </w:p>
    <w:tbl>
      <w:tblPr>
        <w:tblW w:w="0" w:type="auto"/>
        <w:tblBorders>
          <w:top w:val="single" w:sz="4" w:space="0" w:color="auto"/>
          <w:bottom w:val="single" w:sz="4" w:space="0" w:color="auto"/>
        </w:tblBorders>
        <w:tblLook w:val="04A0" w:firstRow="1" w:lastRow="0" w:firstColumn="1" w:lastColumn="0" w:noHBand="0" w:noVBand="1"/>
      </w:tblPr>
      <w:tblGrid>
        <w:gridCol w:w="2765"/>
        <w:gridCol w:w="2765"/>
        <w:gridCol w:w="2766"/>
      </w:tblGrid>
      <w:tr w:rsidR="005E69C3" w:rsidRPr="00853A44" w14:paraId="6DF055CE" w14:textId="77777777" w:rsidTr="00CE7D2C">
        <w:tc>
          <w:tcPr>
            <w:tcW w:w="2765" w:type="dxa"/>
            <w:tcBorders>
              <w:top w:val="single" w:sz="4" w:space="0" w:color="auto"/>
              <w:bottom w:val="single" w:sz="4" w:space="0" w:color="auto"/>
            </w:tcBorders>
            <w:shd w:val="clear" w:color="auto" w:fill="auto"/>
            <w:vAlign w:val="center"/>
          </w:tcPr>
          <w:p w14:paraId="5519C4EA" w14:textId="77777777" w:rsidR="005E69C3" w:rsidRPr="00853A44" w:rsidRDefault="005E69C3" w:rsidP="00CE7D2C">
            <w:pPr>
              <w:pStyle w:val="a0"/>
              <w:ind w:firstLineChars="0"/>
            </w:pPr>
            <w:r w:rsidRPr="00853A44">
              <w:rPr>
                <w:rFonts w:hint="eastAsia"/>
              </w:rPr>
              <w:t>项目</w:t>
            </w:r>
          </w:p>
        </w:tc>
        <w:tc>
          <w:tcPr>
            <w:tcW w:w="2765" w:type="dxa"/>
            <w:tcBorders>
              <w:top w:val="single" w:sz="4" w:space="0" w:color="auto"/>
              <w:bottom w:val="single" w:sz="4" w:space="0" w:color="auto"/>
            </w:tcBorders>
            <w:shd w:val="clear" w:color="auto" w:fill="auto"/>
            <w:vAlign w:val="center"/>
          </w:tcPr>
          <w:p w14:paraId="58A423E7" w14:textId="77777777" w:rsidR="005E69C3" w:rsidRPr="00853A44" w:rsidRDefault="005E69C3" w:rsidP="00CE7D2C">
            <w:pPr>
              <w:pStyle w:val="a0"/>
              <w:ind w:firstLineChars="0"/>
            </w:pPr>
            <w:r w:rsidRPr="00853A44">
              <w:rPr>
                <w:rFonts w:hint="eastAsia"/>
              </w:rPr>
              <w:t>测定方法</w:t>
            </w:r>
          </w:p>
        </w:tc>
        <w:tc>
          <w:tcPr>
            <w:tcW w:w="2766" w:type="dxa"/>
            <w:tcBorders>
              <w:top w:val="single" w:sz="4" w:space="0" w:color="auto"/>
              <w:bottom w:val="single" w:sz="4" w:space="0" w:color="auto"/>
            </w:tcBorders>
            <w:shd w:val="clear" w:color="auto" w:fill="auto"/>
            <w:vAlign w:val="center"/>
          </w:tcPr>
          <w:p w14:paraId="2C0243D0" w14:textId="77777777" w:rsidR="005E69C3" w:rsidRPr="00853A44" w:rsidRDefault="005E69C3" w:rsidP="00CE7D2C">
            <w:pPr>
              <w:pStyle w:val="a0"/>
              <w:ind w:firstLineChars="0"/>
            </w:pPr>
            <w:r w:rsidRPr="00853A44">
              <w:rPr>
                <w:rFonts w:hint="eastAsia"/>
              </w:rPr>
              <w:t>备注</w:t>
            </w:r>
          </w:p>
        </w:tc>
      </w:tr>
      <w:tr w:rsidR="005E69C3" w:rsidRPr="00853A44" w14:paraId="145FFB1A" w14:textId="77777777" w:rsidTr="00CE7D2C">
        <w:tc>
          <w:tcPr>
            <w:tcW w:w="2765" w:type="dxa"/>
            <w:tcBorders>
              <w:top w:val="single" w:sz="4" w:space="0" w:color="auto"/>
            </w:tcBorders>
            <w:shd w:val="clear" w:color="auto" w:fill="auto"/>
            <w:vAlign w:val="center"/>
          </w:tcPr>
          <w:p w14:paraId="3818B879" w14:textId="77777777" w:rsidR="005E69C3" w:rsidRPr="00853A44" w:rsidRDefault="005E69C3" w:rsidP="00CE7D2C">
            <w:pPr>
              <w:pStyle w:val="a0"/>
              <w:ind w:firstLineChars="0"/>
            </w:pPr>
            <w:r w:rsidRPr="00853A44">
              <w:rPr>
                <w:rFonts w:hint="eastAsia"/>
              </w:rPr>
              <w:t>透明度</w:t>
            </w:r>
          </w:p>
        </w:tc>
        <w:tc>
          <w:tcPr>
            <w:tcW w:w="2765" w:type="dxa"/>
            <w:tcBorders>
              <w:top w:val="single" w:sz="4" w:space="0" w:color="auto"/>
            </w:tcBorders>
            <w:shd w:val="clear" w:color="auto" w:fill="auto"/>
            <w:vAlign w:val="center"/>
          </w:tcPr>
          <w:p w14:paraId="2769BE85" w14:textId="77777777" w:rsidR="005E69C3" w:rsidRPr="00853A44" w:rsidRDefault="005E69C3" w:rsidP="00CE7D2C">
            <w:pPr>
              <w:pStyle w:val="a0"/>
              <w:ind w:firstLineChars="0"/>
            </w:pPr>
            <w:r w:rsidRPr="00853A44">
              <w:rPr>
                <w:rFonts w:hint="eastAsia"/>
              </w:rPr>
              <w:t>黑白盘法或铅字法</w:t>
            </w:r>
          </w:p>
        </w:tc>
        <w:tc>
          <w:tcPr>
            <w:tcW w:w="2766" w:type="dxa"/>
            <w:tcBorders>
              <w:top w:val="single" w:sz="4" w:space="0" w:color="auto"/>
            </w:tcBorders>
            <w:shd w:val="clear" w:color="auto" w:fill="auto"/>
            <w:vAlign w:val="center"/>
          </w:tcPr>
          <w:p w14:paraId="1EBEAF83" w14:textId="77777777" w:rsidR="005E69C3" w:rsidRPr="00853A44" w:rsidRDefault="005E69C3" w:rsidP="00CE7D2C">
            <w:pPr>
              <w:pStyle w:val="a0"/>
              <w:ind w:firstLineChars="0"/>
            </w:pPr>
            <w:r w:rsidRPr="00853A44">
              <w:rPr>
                <w:rFonts w:hint="eastAsia"/>
              </w:rPr>
              <w:t>现场原位测定</w:t>
            </w:r>
          </w:p>
        </w:tc>
      </w:tr>
      <w:tr w:rsidR="005E69C3" w:rsidRPr="00853A44" w14:paraId="0F354B4E" w14:textId="77777777" w:rsidTr="00CE7D2C">
        <w:tc>
          <w:tcPr>
            <w:tcW w:w="2765" w:type="dxa"/>
            <w:shd w:val="clear" w:color="auto" w:fill="auto"/>
            <w:vAlign w:val="center"/>
          </w:tcPr>
          <w:p w14:paraId="4130C500" w14:textId="77777777" w:rsidR="005E69C3" w:rsidRPr="00853A44" w:rsidRDefault="005E69C3" w:rsidP="00CE7D2C">
            <w:pPr>
              <w:pStyle w:val="a0"/>
              <w:ind w:firstLineChars="0"/>
            </w:pPr>
            <w:r w:rsidRPr="00853A44">
              <w:rPr>
                <w:rFonts w:hint="eastAsia"/>
              </w:rPr>
              <w:t>溶解氧</w:t>
            </w:r>
          </w:p>
        </w:tc>
        <w:tc>
          <w:tcPr>
            <w:tcW w:w="2765" w:type="dxa"/>
            <w:shd w:val="clear" w:color="auto" w:fill="auto"/>
            <w:vAlign w:val="center"/>
          </w:tcPr>
          <w:p w14:paraId="07025F74" w14:textId="77777777" w:rsidR="005E69C3" w:rsidRPr="00853A44" w:rsidRDefault="005E69C3" w:rsidP="00CE7D2C">
            <w:pPr>
              <w:pStyle w:val="a0"/>
              <w:ind w:firstLineChars="0"/>
            </w:pPr>
            <w:r w:rsidRPr="00853A44">
              <w:rPr>
                <w:rFonts w:hint="eastAsia"/>
              </w:rPr>
              <w:t>电化学法</w:t>
            </w:r>
          </w:p>
        </w:tc>
        <w:tc>
          <w:tcPr>
            <w:tcW w:w="2766" w:type="dxa"/>
            <w:shd w:val="clear" w:color="auto" w:fill="auto"/>
            <w:vAlign w:val="center"/>
          </w:tcPr>
          <w:p w14:paraId="01149F70" w14:textId="77777777" w:rsidR="005E69C3" w:rsidRPr="00853A44" w:rsidRDefault="005E69C3" w:rsidP="00CE7D2C">
            <w:pPr>
              <w:pStyle w:val="a0"/>
              <w:ind w:firstLineChars="0"/>
            </w:pPr>
            <w:r w:rsidRPr="00853A44">
              <w:rPr>
                <w:rFonts w:hint="eastAsia"/>
              </w:rPr>
              <w:t>现场原位测定</w:t>
            </w:r>
          </w:p>
        </w:tc>
      </w:tr>
      <w:tr w:rsidR="005E69C3" w:rsidRPr="002403BC" w14:paraId="32778DF2" w14:textId="77777777" w:rsidTr="00CE7D2C">
        <w:tc>
          <w:tcPr>
            <w:tcW w:w="2765" w:type="dxa"/>
            <w:shd w:val="clear" w:color="auto" w:fill="auto"/>
            <w:vAlign w:val="center"/>
          </w:tcPr>
          <w:p w14:paraId="0A96AAFC" w14:textId="77777777" w:rsidR="005E69C3" w:rsidRPr="00853A44" w:rsidRDefault="005E69C3" w:rsidP="00CE7D2C">
            <w:pPr>
              <w:pStyle w:val="a0"/>
              <w:ind w:firstLineChars="0"/>
            </w:pPr>
            <w:r w:rsidRPr="00853A44">
              <w:rPr>
                <w:rFonts w:hint="eastAsia"/>
              </w:rPr>
              <w:t>氧化还原电位</w:t>
            </w:r>
          </w:p>
        </w:tc>
        <w:tc>
          <w:tcPr>
            <w:tcW w:w="2765" w:type="dxa"/>
            <w:shd w:val="clear" w:color="auto" w:fill="auto"/>
            <w:vAlign w:val="center"/>
          </w:tcPr>
          <w:p w14:paraId="512A34A3" w14:textId="77777777" w:rsidR="005E69C3" w:rsidRPr="00853A44" w:rsidRDefault="005E69C3" w:rsidP="00CE7D2C">
            <w:pPr>
              <w:pStyle w:val="a0"/>
              <w:ind w:firstLineChars="0"/>
            </w:pPr>
            <w:r w:rsidRPr="00853A44">
              <w:rPr>
                <w:rFonts w:hint="eastAsia"/>
              </w:rPr>
              <w:t>电极法</w:t>
            </w:r>
          </w:p>
        </w:tc>
        <w:tc>
          <w:tcPr>
            <w:tcW w:w="2766" w:type="dxa"/>
            <w:shd w:val="clear" w:color="auto" w:fill="auto"/>
            <w:vAlign w:val="center"/>
          </w:tcPr>
          <w:p w14:paraId="5B32446A" w14:textId="77777777" w:rsidR="005E69C3" w:rsidRPr="00853A44" w:rsidRDefault="005E69C3" w:rsidP="00CE7D2C">
            <w:pPr>
              <w:pStyle w:val="a0"/>
              <w:ind w:firstLineChars="0"/>
            </w:pPr>
            <w:r w:rsidRPr="00853A44">
              <w:rPr>
                <w:rFonts w:hint="eastAsia"/>
              </w:rPr>
              <w:t>现场原位测定</w:t>
            </w:r>
          </w:p>
        </w:tc>
      </w:tr>
    </w:tbl>
    <w:p w14:paraId="2F8D44EC" w14:textId="77777777" w:rsidR="00CE3AAB" w:rsidRDefault="00CE3AAB" w:rsidP="00CE3AAB">
      <w:pPr>
        <w:pStyle w:val="2"/>
      </w:pPr>
      <w:bookmarkStart w:id="12" w:name="_Toc34998320"/>
      <w:r>
        <w:rPr>
          <w:rFonts w:hint="eastAsia"/>
        </w:rPr>
        <w:t>专利情况说明</w:t>
      </w:r>
      <w:bookmarkEnd w:id="12"/>
    </w:p>
    <w:p w14:paraId="5999DA90" w14:textId="77777777" w:rsidR="009F7BD1" w:rsidRPr="009F7BD1" w:rsidRDefault="00374BBC" w:rsidP="009F7BD1">
      <w:pPr>
        <w:pStyle w:val="a0"/>
      </w:pPr>
      <w:r>
        <w:rPr>
          <w:rFonts w:hint="eastAsia"/>
        </w:rPr>
        <w:t>本标准所使用的研究方法以及参考的</w:t>
      </w:r>
      <w:r w:rsidR="006B297C">
        <w:rPr>
          <w:rFonts w:hint="eastAsia"/>
        </w:rPr>
        <w:t>相关</w:t>
      </w:r>
      <w:r>
        <w:rPr>
          <w:rFonts w:hint="eastAsia"/>
        </w:rPr>
        <w:t>标准均</w:t>
      </w:r>
      <w:r w:rsidR="00775609">
        <w:rPr>
          <w:rFonts w:hint="eastAsia"/>
        </w:rPr>
        <w:t>未</w:t>
      </w:r>
      <w:r>
        <w:rPr>
          <w:rFonts w:hint="eastAsia"/>
        </w:rPr>
        <w:t>涉及专利</w:t>
      </w:r>
      <w:r>
        <w:rPr>
          <w:rFonts w:eastAsia="黑体" w:hint="eastAsia"/>
          <w:b/>
          <w:bCs/>
          <w:kern w:val="44"/>
          <w:sz w:val="28"/>
          <w:szCs w:val="44"/>
        </w:rPr>
        <w:t>。</w:t>
      </w:r>
    </w:p>
    <w:p w14:paraId="7E62B56D" w14:textId="77777777" w:rsidR="00B51E1E" w:rsidRDefault="00B51E1E" w:rsidP="00B51E1E">
      <w:pPr>
        <w:pStyle w:val="1"/>
        <w:spacing w:before="156" w:after="156"/>
      </w:pPr>
      <w:bookmarkStart w:id="13" w:name="_Toc34998321"/>
      <w:r w:rsidRPr="00B51E1E">
        <w:rPr>
          <w:rFonts w:hint="eastAsia"/>
        </w:rPr>
        <w:t>主要试验、验证及试行结果</w:t>
      </w:r>
      <w:bookmarkEnd w:id="13"/>
    </w:p>
    <w:p w14:paraId="2BD7251D" w14:textId="77777777" w:rsidR="000C4B94" w:rsidRDefault="00B51E1E" w:rsidP="00D64051">
      <w:pPr>
        <w:pStyle w:val="2"/>
      </w:pPr>
      <w:bookmarkStart w:id="14" w:name="_Toc34998322"/>
      <w:r w:rsidRPr="00B51E1E">
        <w:rPr>
          <w:rFonts w:hint="eastAsia"/>
        </w:rPr>
        <w:t>主要试验</w:t>
      </w:r>
      <w:r w:rsidR="000C4B94">
        <w:rPr>
          <w:rFonts w:hint="eastAsia"/>
        </w:rPr>
        <w:t>内容</w:t>
      </w:r>
      <w:bookmarkEnd w:id="14"/>
    </w:p>
    <w:p w14:paraId="77B78F97" w14:textId="77777777" w:rsidR="000C4B94" w:rsidRPr="00223135" w:rsidRDefault="000C4B94" w:rsidP="000C4B94">
      <w:pPr>
        <w:pStyle w:val="a0"/>
      </w:pPr>
      <w:r w:rsidRPr="00B07ED3">
        <w:rPr>
          <w:rFonts w:hint="eastAsia"/>
        </w:rPr>
        <w:t>城市黑臭水体遥感反射率与其他类型水体有明显的区别</w:t>
      </w:r>
      <w:r>
        <w:rPr>
          <w:rFonts w:hint="eastAsia"/>
        </w:rPr>
        <w:t>。</w:t>
      </w:r>
      <w:r w:rsidRPr="00B07ED3">
        <w:rPr>
          <w:rFonts w:hint="eastAsia"/>
        </w:rPr>
        <w:t>在</w:t>
      </w:r>
      <w:r>
        <w:rPr>
          <w:rFonts w:hint="eastAsia"/>
        </w:rPr>
        <w:t>550~700nm</w:t>
      </w:r>
      <w:r w:rsidRPr="00B07ED3">
        <w:rPr>
          <w:rFonts w:hint="eastAsia"/>
        </w:rPr>
        <w:t>范围内整体走势很平缓，虽然具有波动变化，但是峰谷不突出。黑臭水体光谱所表现出的这种特征可以作为其遥感识别的重要依据。</w:t>
      </w:r>
    </w:p>
    <w:p w14:paraId="580C8DB0" w14:textId="77777777" w:rsidR="000C4B94" w:rsidRPr="008A375E" w:rsidRDefault="000C4B94" w:rsidP="000C4B94">
      <w:pPr>
        <w:pStyle w:val="a0"/>
      </w:pPr>
      <w:r w:rsidRPr="00223135">
        <w:rPr>
          <w:rFonts w:hint="eastAsia"/>
        </w:rPr>
        <w:t>根据现有的识别</w:t>
      </w:r>
      <w:r>
        <w:rPr>
          <w:rFonts w:hint="eastAsia"/>
        </w:rPr>
        <w:t>指数，筛选出精度较高指数</w:t>
      </w:r>
      <w:r w:rsidR="004E0BE0">
        <w:rPr>
          <w:rFonts w:hint="eastAsia"/>
        </w:rPr>
        <w:t>，分别为</w:t>
      </w:r>
      <w:r w:rsidRPr="00223135">
        <w:rPr>
          <w:rFonts w:hint="eastAsia"/>
        </w:rPr>
        <w:t>归一化黑臭水体指数模型</w:t>
      </w:r>
      <w:r w:rsidR="004E0BE0">
        <w:rPr>
          <w:rFonts w:hint="eastAsia"/>
        </w:rPr>
        <w:t>和决策树分类法</w:t>
      </w:r>
      <w:r w:rsidRPr="00223135">
        <w:rPr>
          <w:rFonts w:hint="eastAsia"/>
        </w:rPr>
        <w:t>。</w:t>
      </w:r>
    </w:p>
    <w:p w14:paraId="74A48043" w14:textId="77777777" w:rsidR="000C4B94" w:rsidRPr="0084343B" w:rsidRDefault="000C4B94" w:rsidP="000C4B94">
      <w:pPr>
        <w:pStyle w:val="a0"/>
        <w:ind w:firstLine="422"/>
        <w:rPr>
          <w:b/>
        </w:rPr>
      </w:pPr>
      <w:r w:rsidRPr="0084343B">
        <w:rPr>
          <w:rFonts w:hint="eastAsia"/>
          <w:b/>
        </w:rPr>
        <w:t>（</w:t>
      </w:r>
      <w:r w:rsidR="00D843AC">
        <w:rPr>
          <w:rFonts w:hint="eastAsia"/>
          <w:b/>
        </w:rPr>
        <w:t>1</w:t>
      </w:r>
      <w:r w:rsidRPr="0084343B">
        <w:rPr>
          <w:rFonts w:hint="eastAsia"/>
          <w:b/>
        </w:rPr>
        <w:t>）归一化黑臭水体指数（</w:t>
      </w:r>
      <w:r w:rsidRPr="0084343B">
        <w:rPr>
          <w:rFonts w:hint="eastAsia"/>
          <w:b/>
        </w:rPr>
        <w:t>NDB</w:t>
      </w:r>
      <w:r w:rsidRPr="0084343B">
        <w:rPr>
          <w:b/>
        </w:rPr>
        <w:t>W</w:t>
      </w:r>
      <w:r w:rsidRPr="0084343B">
        <w:rPr>
          <w:rFonts w:hint="eastAsia"/>
          <w:b/>
        </w:rPr>
        <w:t>I</w:t>
      </w:r>
      <w:r w:rsidRPr="0084343B">
        <w:rPr>
          <w:rFonts w:hint="eastAsia"/>
          <w:b/>
        </w:rPr>
        <w:t>）</w:t>
      </w:r>
    </w:p>
    <w:p w14:paraId="65D976AF" w14:textId="77777777" w:rsidR="007F478D" w:rsidRPr="007F478D" w:rsidRDefault="007F478D" w:rsidP="007F478D">
      <w:pPr>
        <w:pStyle w:val="a0"/>
        <w:rPr>
          <w:rFonts w:ascii="宋体" w:hAnsi="宋体"/>
          <w:szCs w:val="21"/>
        </w:rPr>
      </w:pPr>
      <w:r>
        <w:rPr>
          <w:rFonts w:ascii="宋体" w:hAnsi="宋体"/>
          <w:szCs w:val="21"/>
        </w:rPr>
        <w:t>将采集的黑臭水体和非黑臭水体的光谱数据进行对比，进一步突出黑臭水体的光谱特征。</w:t>
      </w:r>
      <w:r>
        <w:rPr>
          <w:rFonts w:ascii="宋体" w:hAnsi="宋体" w:hint="eastAsia"/>
          <w:szCs w:val="21"/>
        </w:rPr>
        <w:t>如</w:t>
      </w:r>
      <w:r w:rsidR="00615591">
        <w:rPr>
          <w:rFonts w:ascii="宋体" w:hAnsi="宋体"/>
          <w:szCs w:val="21"/>
        </w:rPr>
        <w:fldChar w:fldCharType="begin"/>
      </w:r>
      <w:r w:rsidR="00615591">
        <w:rPr>
          <w:rFonts w:ascii="宋体" w:hAnsi="宋体"/>
          <w:szCs w:val="21"/>
        </w:rPr>
        <w:instrText xml:space="preserve"> </w:instrText>
      </w:r>
      <w:r w:rsidR="00615591">
        <w:rPr>
          <w:rFonts w:ascii="宋体" w:hAnsi="宋体" w:hint="eastAsia"/>
          <w:szCs w:val="21"/>
        </w:rPr>
        <w:instrText>REF _Ref35027803 \h</w:instrText>
      </w:r>
      <w:r w:rsidR="00615591">
        <w:rPr>
          <w:rFonts w:ascii="宋体" w:hAnsi="宋体"/>
          <w:szCs w:val="21"/>
        </w:rPr>
        <w:instrText xml:space="preserve"> </w:instrText>
      </w:r>
      <w:r w:rsidR="00615591">
        <w:rPr>
          <w:rFonts w:ascii="宋体" w:hAnsi="宋体"/>
          <w:szCs w:val="21"/>
        </w:rPr>
      </w:r>
      <w:r w:rsidR="00615591">
        <w:rPr>
          <w:rFonts w:ascii="宋体" w:hAnsi="宋体"/>
          <w:szCs w:val="21"/>
        </w:rPr>
        <w:fldChar w:fldCharType="separate"/>
      </w:r>
      <w:r w:rsidR="00615591">
        <w:rPr>
          <w:rFonts w:hint="eastAsia"/>
        </w:rPr>
        <w:t>图</w:t>
      </w:r>
      <w:r w:rsidR="00615591">
        <w:rPr>
          <w:rFonts w:hint="eastAsia"/>
        </w:rPr>
        <w:t xml:space="preserve"> </w:t>
      </w:r>
      <w:r w:rsidR="00615591">
        <w:rPr>
          <w:noProof/>
        </w:rPr>
        <w:t>4.1</w:t>
      </w:r>
      <w:r w:rsidR="00615591">
        <w:noBreakHyphen/>
      </w:r>
      <w:r w:rsidR="00615591">
        <w:rPr>
          <w:noProof/>
        </w:rPr>
        <w:t>1</w:t>
      </w:r>
      <w:r w:rsidR="00615591">
        <w:rPr>
          <w:rFonts w:ascii="宋体" w:hAnsi="宋体"/>
          <w:szCs w:val="21"/>
        </w:rPr>
        <w:fldChar w:fldCharType="end"/>
      </w:r>
      <w:r>
        <w:rPr>
          <w:rFonts w:ascii="宋体" w:hAnsi="宋体" w:hint="eastAsia"/>
          <w:szCs w:val="21"/>
        </w:rPr>
        <w:t>所示，城市黑臭水体</w:t>
      </w:r>
      <w:r w:rsidRPr="004F5A8D">
        <w:rPr>
          <w:rFonts w:ascii="宋体" w:hAnsi="宋体" w:hint="eastAsia"/>
          <w:szCs w:val="21"/>
        </w:rPr>
        <w:t>遥感反射率的数值和光谱斜率与</w:t>
      </w:r>
      <w:r>
        <w:rPr>
          <w:rFonts w:ascii="宋体" w:hAnsi="宋体" w:hint="eastAsia"/>
          <w:szCs w:val="21"/>
        </w:rPr>
        <w:t>非黑臭水体有明显的差异</w:t>
      </w:r>
      <w:r w:rsidRPr="004F5A8D">
        <w:rPr>
          <w:rFonts w:ascii="宋体" w:hAnsi="宋体" w:hint="eastAsia"/>
          <w:szCs w:val="21"/>
        </w:rPr>
        <w:t>。</w:t>
      </w:r>
      <w:r w:rsidRPr="007F478D">
        <w:rPr>
          <w:rFonts w:hint="eastAsia"/>
          <w:szCs w:val="21"/>
        </w:rPr>
        <w:t>城市黑臭水体在</w:t>
      </w:r>
      <w:r w:rsidRPr="007F478D">
        <w:rPr>
          <w:rFonts w:hint="eastAsia"/>
          <w:szCs w:val="21"/>
        </w:rPr>
        <w:t>400nm~900nm</w:t>
      </w:r>
      <w:r w:rsidRPr="007F478D">
        <w:rPr>
          <w:rFonts w:hint="eastAsia"/>
          <w:szCs w:val="21"/>
        </w:rPr>
        <w:t>波段遥感反射率值整体低于</w:t>
      </w:r>
      <w:r w:rsidRPr="007F478D">
        <w:rPr>
          <w:rFonts w:hint="eastAsia"/>
          <w:szCs w:val="21"/>
        </w:rPr>
        <w:t>0.025sr</w:t>
      </w:r>
      <w:r w:rsidRPr="007F478D">
        <w:rPr>
          <w:rFonts w:hint="eastAsia"/>
          <w:szCs w:val="21"/>
          <w:vertAlign w:val="superscript"/>
        </w:rPr>
        <w:t>-1</w:t>
      </w:r>
      <w:r>
        <w:rPr>
          <w:rFonts w:hint="eastAsia"/>
          <w:szCs w:val="21"/>
        </w:rPr>
        <w:t>，其平均值较小</w:t>
      </w:r>
      <w:r w:rsidRPr="007F478D">
        <w:rPr>
          <w:rFonts w:hint="eastAsia"/>
          <w:szCs w:val="21"/>
        </w:rPr>
        <w:t>。在</w:t>
      </w:r>
      <w:r w:rsidRPr="007F478D">
        <w:rPr>
          <w:rFonts w:hint="eastAsia"/>
          <w:szCs w:val="21"/>
        </w:rPr>
        <w:t>400nm~550nm</w:t>
      </w:r>
      <w:r w:rsidRPr="007F478D">
        <w:rPr>
          <w:rFonts w:hint="eastAsia"/>
          <w:szCs w:val="21"/>
        </w:rPr>
        <w:t>波段范围，黑臭水体遥感反射率随波长增加上升缓慢（</w:t>
      </w:r>
      <w:r w:rsidR="00615591">
        <w:rPr>
          <w:szCs w:val="21"/>
        </w:rPr>
        <w:fldChar w:fldCharType="begin"/>
      </w:r>
      <w:r w:rsidR="00615591">
        <w:rPr>
          <w:szCs w:val="21"/>
        </w:rPr>
        <w:instrText xml:space="preserve"> </w:instrText>
      </w:r>
      <w:r w:rsidR="00615591">
        <w:rPr>
          <w:rFonts w:hint="eastAsia"/>
          <w:szCs w:val="21"/>
        </w:rPr>
        <w:instrText>REF _Ref35027803 \h</w:instrText>
      </w:r>
      <w:r w:rsidR="00615591">
        <w:rPr>
          <w:szCs w:val="21"/>
        </w:rPr>
        <w:instrText xml:space="preserve"> </w:instrText>
      </w:r>
      <w:r w:rsidR="00615591">
        <w:rPr>
          <w:szCs w:val="21"/>
        </w:rPr>
      </w:r>
      <w:r w:rsidR="00615591">
        <w:rPr>
          <w:szCs w:val="21"/>
        </w:rPr>
        <w:fldChar w:fldCharType="separate"/>
      </w:r>
      <w:r w:rsidR="00615591">
        <w:rPr>
          <w:rFonts w:hint="eastAsia"/>
        </w:rPr>
        <w:t>图</w:t>
      </w:r>
      <w:r w:rsidR="00615591">
        <w:rPr>
          <w:rFonts w:hint="eastAsia"/>
        </w:rPr>
        <w:t xml:space="preserve"> </w:t>
      </w:r>
      <w:r w:rsidR="00615591">
        <w:rPr>
          <w:noProof/>
        </w:rPr>
        <w:t>4.1</w:t>
      </w:r>
      <w:r w:rsidR="00615591">
        <w:noBreakHyphen/>
      </w:r>
      <w:r w:rsidR="00615591">
        <w:rPr>
          <w:noProof/>
        </w:rPr>
        <w:t>1</w:t>
      </w:r>
      <w:r w:rsidR="00615591">
        <w:rPr>
          <w:szCs w:val="21"/>
        </w:rPr>
        <w:fldChar w:fldCharType="end"/>
      </w:r>
      <w:r w:rsidRPr="007F478D">
        <w:rPr>
          <w:rFonts w:hint="eastAsia"/>
          <w:szCs w:val="21"/>
        </w:rPr>
        <w:t>（</w:t>
      </w:r>
      <w:r>
        <w:rPr>
          <w:szCs w:val="21"/>
        </w:rPr>
        <w:t>a</w:t>
      </w:r>
      <w:r w:rsidRPr="007F478D">
        <w:rPr>
          <w:rFonts w:hint="eastAsia"/>
          <w:szCs w:val="21"/>
        </w:rPr>
        <w:t>）</w:t>
      </w:r>
      <w:r w:rsidR="00615591">
        <w:rPr>
          <w:rFonts w:hint="eastAsia"/>
          <w:szCs w:val="21"/>
        </w:rPr>
        <w:t>）</w:t>
      </w:r>
      <w:r w:rsidRPr="007F478D">
        <w:rPr>
          <w:rFonts w:hint="eastAsia"/>
          <w:szCs w:val="21"/>
        </w:rPr>
        <w:t>，</w:t>
      </w:r>
      <w:r>
        <w:rPr>
          <w:rFonts w:hint="eastAsia"/>
          <w:szCs w:val="21"/>
        </w:rPr>
        <w:t>非黑臭</w:t>
      </w:r>
      <w:r w:rsidRPr="007F478D">
        <w:rPr>
          <w:rFonts w:hint="eastAsia"/>
          <w:szCs w:val="21"/>
        </w:rPr>
        <w:t>水体的光谱曲线在该波段范围斜率较大（</w:t>
      </w:r>
      <w:r w:rsidR="00615591">
        <w:rPr>
          <w:szCs w:val="21"/>
        </w:rPr>
        <w:fldChar w:fldCharType="begin"/>
      </w:r>
      <w:r w:rsidR="00615591">
        <w:rPr>
          <w:szCs w:val="21"/>
        </w:rPr>
        <w:instrText xml:space="preserve"> </w:instrText>
      </w:r>
      <w:r w:rsidR="00615591">
        <w:rPr>
          <w:rFonts w:hint="eastAsia"/>
          <w:szCs w:val="21"/>
        </w:rPr>
        <w:instrText>REF _Ref35027803 \h</w:instrText>
      </w:r>
      <w:r w:rsidR="00615591">
        <w:rPr>
          <w:szCs w:val="21"/>
        </w:rPr>
        <w:instrText xml:space="preserve"> </w:instrText>
      </w:r>
      <w:r w:rsidR="00615591">
        <w:rPr>
          <w:szCs w:val="21"/>
        </w:rPr>
      </w:r>
      <w:r w:rsidR="00615591">
        <w:rPr>
          <w:szCs w:val="21"/>
        </w:rPr>
        <w:fldChar w:fldCharType="separate"/>
      </w:r>
      <w:r w:rsidR="00615591">
        <w:rPr>
          <w:rFonts w:hint="eastAsia"/>
        </w:rPr>
        <w:t>图</w:t>
      </w:r>
      <w:r w:rsidR="00615591">
        <w:rPr>
          <w:rFonts w:hint="eastAsia"/>
        </w:rPr>
        <w:t xml:space="preserve"> </w:t>
      </w:r>
      <w:r w:rsidR="00615591">
        <w:rPr>
          <w:noProof/>
        </w:rPr>
        <w:t>4.1</w:t>
      </w:r>
      <w:r w:rsidR="00615591">
        <w:noBreakHyphen/>
      </w:r>
      <w:r w:rsidR="00615591">
        <w:rPr>
          <w:noProof/>
        </w:rPr>
        <w:t>1</w:t>
      </w:r>
      <w:r w:rsidR="00615591">
        <w:rPr>
          <w:szCs w:val="21"/>
        </w:rPr>
        <w:fldChar w:fldCharType="end"/>
      </w:r>
      <w:r w:rsidRPr="007F478D">
        <w:rPr>
          <w:rFonts w:hint="eastAsia"/>
          <w:szCs w:val="21"/>
        </w:rPr>
        <w:t>（</w:t>
      </w:r>
      <w:r w:rsidRPr="007F478D">
        <w:rPr>
          <w:rFonts w:hint="eastAsia"/>
          <w:szCs w:val="21"/>
        </w:rPr>
        <w:t>b</w:t>
      </w:r>
      <w:r>
        <w:rPr>
          <w:rFonts w:hint="eastAsia"/>
          <w:szCs w:val="21"/>
        </w:rPr>
        <w:t>）</w:t>
      </w:r>
      <w:r w:rsidRPr="007F478D">
        <w:rPr>
          <w:rFonts w:hint="eastAsia"/>
          <w:szCs w:val="21"/>
        </w:rPr>
        <w:t>）；在</w:t>
      </w:r>
      <w:r w:rsidRPr="007F478D">
        <w:rPr>
          <w:rFonts w:hint="eastAsia"/>
          <w:szCs w:val="21"/>
        </w:rPr>
        <w:t>550nm~580nm</w:t>
      </w:r>
      <w:r w:rsidRPr="007F478D">
        <w:rPr>
          <w:rFonts w:hint="eastAsia"/>
          <w:szCs w:val="21"/>
        </w:rPr>
        <w:t>波段范围，黑臭水体遥感反射率出现峰值，波峰宽度大于</w:t>
      </w:r>
      <w:r>
        <w:rPr>
          <w:rFonts w:hint="eastAsia"/>
          <w:szCs w:val="21"/>
        </w:rPr>
        <w:t>非黑臭水体</w:t>
      </w:r>
      <w:r w:rsidRPr="007F478D">
        <w:rPr>
          <w:rFonts w:hint="eastAsia"/>
          <w:szCs w:val="21"/>
        </w:rPr>
        <w:t>，但值</w:t>
      </w:r>
      <w:r>
        <w:rPr>
          <w:rFonts w:hint="eastAsia"/>
          <w:szCs w:val="21"/>
        </w:rPr>
        <w:t>较</w:t>
      </w:r>
      <w:r w:rsidRPr="007F478D">
        <w:rPr>
          <w:rFonts w:hint="eastAsia"/>
          <w:szCs w:val="21"/>
        </w:rPr>
        <w:t>低，形状平缓；黑臭水体由于水体溶解氧含量低，导致水体藻含量少，在</w:t>
      </w:r>
      <w:r w:rsidRPr="007F478D">
        <w:rPr>
          <w:rFonts w:hint="eastAsia"/>
          <w:szCs w:val="21"/>
        </w:rPr>
        <w:t>620nm</w:t>
      </w:r>
      <w:r w:rsidRPr="007F478D">
        <w:rPr>
          <w:rFonts w:hint="eastAsia"/>
          <w:szCs w:val="21"/>
        </w:rPr>
        <w:t>没有明显吸收谷，在</w:t>
      </w:r>
      <w:r w:rsidRPr="007F478D">
        <w:rPr>
          <w:rFonts w:hint="eastAsia"/>
          <w:szCs w:val="21"/>
        </w:rPr>
        <w:t>700nm</w:t>
      </w:r>
      <w:r w:rsidRPr="007F478D">
        <w:rPr>
          <w:rFonts w:hint="eastAsia"/>
          <w:szCs w:val="21"/>
        </w:rPr>
        <w:t>附近没有明显的反射峰。</w:t>
      </w:r>
    </w:p>
    <w:p w14:paraId="62AB0A96" w14:textId="77777777" w:rsidR="007F478D" w:rsidRPr="007F478D" w:rsidRDefault="007F478D" w:rsidP="007F478D">
      <w:pPr>
        <w:ind w:firstLine="480"/>
        <w:rPr>
          <w:szCs w:val="21"/>
        </w:rPr>
      </w:pPr>
      <w:r w:rsidRPr="007F478D">
        <w:rPr>
          <w:rFonts w:hint="eastAsia"/>
          <w:szCs w:val="21"/>
        </w:rPr>
        <w:t>总体而言，城市黑臭水体遥感反射率</w:t>
      </w:r>
      <w:r>
        <w:rPr>
          <w:rFonts w:hint="eastAsia"/>
          <w:szCs w:val="21"/>
        </w:rPr>
        <w:t>较</w:t>
      </w:r>
      <w:r w:rsidRPr="007F478D">
        <w:rPr>
          <w:rFonts w:hint="eastAsia"/>
          <w:szCs w:val="21"/>
        </w:rPr>
        <w:t>低，在</w:t>
      </w:r>
      <w:r w:rsidRPr="007F478D">
        <w:rPr>
          <w:szCs w:val="21"/>
        </w:rPr>
        <w:t>550nm</w:t>
      </w:r>
      <w:r w:rsidRPr="007F478D">
        <w:rPr>
          <w:rFonts w:hint="eastAsia"/>
          <w:szCs w:val="21"/>
        </w:rPr>
        <w:t>~</w:t>
      </w:r>
      <w:r w:rsidRPr="007F478D">
        <w:rPr>
          <w:szCs w:val="21"/>
        </w:rPr>
        <w:t>700nm</w:t>
      </w:r>
      <w:r w:rsidRPr="007F478D">
        <w:rPr>
          <w:rFonts w:hint="eastAsia"/>
          <w:szCs w:val="21"/>
        </w:rPr>
        <w:t>范围内整体走势很平缓，虽然具有波动变化，但是峰谷不突出。黑臭水体光谱所表现出的这种特征可以作为其遥感识别的重要依据。由于野外获取的是连续的</w:t>
      </w:r>
      <w:r w:rsidRPr="007F478D">
        <w:rPr>
          <w:szCs w:val="21"/>
        </w:rPr>
        <w:t>（光谱分辨率</w:t>
      </w:r>
      <w:r w:rsidRPr="007F478D">
        <w:rPr>
          <w:szCs w:val="21"/>
        </w:rPr>
        <w:t>1nm</w:t>
      </w:r>
      <w:r w:rsidRPr="007F478D">
        <w:rPr>
          <w:szCs w:val="21"/>
        </w:rPr>
        <w:t>）</w:t>
      </w:r>
      <w:r w:rsidRPr="007F478D">
        <w:rPr>
          <w:rFonts w:hint="eastAsia"/>
          <w:szCs w:val="21"/>
        </w:rPr>
        <w:t>遥感反射率</w:t>
      </w:r>
      <w:r w:rsidRPr="00615591">
        <w:rPr>
          <w:i/>
          <w:szCs w:val="21"/>
        </w:rPr>
        <w:t>R</w:t>
      </w:r>
      <w:r w:rsidRPr="007F478D">
        <w:rPr>
          <w:szCs w:val="21"/>
          <w:vertAlign w:val="subscript"/>
        </w:rPr>
        <w:t>rs</w:t>
      </w:r>
      <w:r w:rsidRPr="007F478D">
        <w:rPr>
          <w:rFonts w:hint="eastAsia"/>
          <w:szCs w:val="21"/>
        </w:rPr>
        <w:t>，需要将实测遥感反射率经过波段积分转换为卫星波段等效反射率</w:t>
      </w:r>
      <w:r w:rsidRPr="000F7DD4">
        <w:rPr>
          <w:i/>
          <w:szCs w:val="21"/>
        </w:rPr>
        <w:t>R</w:t>
      </w:r>
      <w:r w:rsidRPr="007F478D">
        <w:rPr>
          <w:szCs w:val="21"/>
          <w:vertAlign w:val="subscript"/>
        </w:rPr>
        <w:t>eq</w:t>
      </w:r>
      <w:r w:rsidRPr="007F478D">
        <w:rPr>
          <w:rFonts w:hint="eastAsia"/>
          <w:szCs w:val="21"/>
        </w:rPr>
        <w:t>，由式</w:t>
      </w:r>
      <w:r>
        <w:rPr>
          <w:rFonts w:hint="eastAsia"/>
          <w:szCs w:val="21"/>
        </w:rPr>
        <w:t>（</w:t>
      </w:r>
      <w:r w:rsidRPr="007F478D">
        <w:rPr>
          <w:rFonts w:hint="eastAsia"/>
          <w:szCs w:val="21"/>
        </w:rPr>
        <w:t>4</w:t>
      </w:r>
      <w:r w:rsidRPr="007F478D">
        <w:rPr>
          <w:szCs w:val="21"/>
        </w:rPr>
        <w:t>-1</w:t>
      </w:r>
      <w:r>
        <w:rPr>
          <w:rFonts w:hint="eastAsia"/>
          <w:szCs w:val="21"/>
        </w:rPr>
        <w:t>）</w:t>
      </w:r>
      <w:r w:rsidRPr="007F478D">
        <w:rPr>
          <w:szCs w:val="21"/>
        </w:rPr>
        <w:t>计算得到：</w:t>
      </w:r>
    </w:p>
    <w:tbl>
      <w:tblPr>
        <w:tblW w:w="5000" w:type="pct"/>
        <w:tblLook w:val="04A0" w:firstRow="1" w:lastRow="0" w:firstColumn="1" w:lastColumn="0" w:noHBand="0" w:noVBand="1"/>
      </w:tblPr>
      <w:tblGrid>
        <w:gridCol w:w="1661"/>
        <w:gridCol w:w="4984"/>
        <w:gridCol w:w="1661"/>
      </w:tblGrid>
      <w:tr w:rsidR="007F478D" w14:paraId="7A5FB837" w14:textId="77777777" w:rsidTr="000F7DD4">
        <w:tc>
          <w:tcPr>
            <w:tcW w:w="1000" w:type="pct"/>
            <w:shd w:val="clear" w:color="auto" w:fill="auto"/>
            <w:vAlign w:val="center"/>
          </w:tcPr>
          <w:p w14:paraId="56C215BA" w14:textId="77777777" w:rsidR="007F478D" w:rsidRPr="00415507" w:rsidRDefault="007F478D" w:rsidP="000A1412">
            <w:pPr>
              <w:spacing w:line="400" w:lineRule="exact"/>
              <w:jc w:val="center"/>
              <w:rPr>
                <w:rFonts w:ascii="宋体" w:hAnsi="宋体"/>
                <w:szCs w:val="21"/>
              </w:rPr>
            </w:pPr>
          </w:p>
        </w:tc>
        <w:tc>
          <w:tcPr>
            <w:tcW w:w="3000" w:type="pct"/>
            <w:shd w:val="clear" w:color="auto" w:fill="auto"/>
            <w:vAlign w:val="center"/>
          </w:tcPr>
          <w:p w14:paraId="6EC8565C" w14:textId="77777777" w:rsidR="007F478D" w:rsidRPr="00415507" w:rsidRDefault="007F478D" w:rsidP="000A1412">
            <w:pPr>
              <w:jc w:val="center"/>
              <w:rPr>
                <w:rFonts w:ascii="宋体" w:hAnsi="宋体"/>
                <w:szCs w:val="21"/>
              </w:rPr>
            </w:pPr>
            <w:r w:rsidRPr="00415507">
              <w:rPr>
                <w:rFonts w:ascii="宋体" w:hAnsi="宋体" w:hint="eastAsia"/>
                <w:szCs w:val="21"/>
              </w:rPr>
              <w:t>R</w:t>
            </w:r>
            <w:r w:rsidRPr="00415507">
              <w:rPr>
                <w:rFonts w:ascii="宋体" w:hAnsi="宋体"/>
                <w:szCs w:val="21"/>
                <w:vertAlign w:val="subscript"/>
              </w:rPr>
              <w:t>eq</w:t>
            </w:r>
            <w:r w:rsidRPr="00415507">
              <w:rPr>
                <w:rFonts w:ascii="宋体" w:hAnsi="宋体"/>
                <w:szCs w:val="21"/>
              </w:rPr>
              <w:t>=</w:t>
            </w:r>
            <m:oMath>
              <m:f>
                <m:fPr>
                  <m:ctrlPr>
                    <w:rPr>
                      <w:rFonts w:ascii="Cambria Math" w:hAnsi="Cambria Math"/>
                      <w:szCs w:val="21"/>
                    </w:rPr>
                  </m:ctrlPr>
                </m:fPr>
                <m:num>
                  <m:nary>
                    <m:naryPr>
                      <m:limLoc m:val="undOvr"/>
                      <m:subHide m:val="1"/>
                      <m:supHide m:val="1"/>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rs</m:t>
                          </m:r>
                        </m:sub>
                      </m:sSub>
                      <m:d>
                        <m:dPr>
                          <m:ctrlPr>
                            <w:rPr>
                              <w:rFonts w:ascii="Cambria Math" w:hAnsi="Cambria Math"/>
                              <w:i/>
                              <w:szCs w:val="21"/>
                            </w:rPr>
                          </m:ctrlPr>
                        </m:dPr>
                        <m:e>
                          <m:r>
                            <w:rPr>
                              <w:rFonts w:ascii="Cambria Math" w:hAnsi="Cambria Math"/>
                              <w:szCs w:val="21"/>
                            </w:rPr>
                            <m:t>λ</m:t>
                          </m:r>
                        </m:e>
                      </m:d>
                    </m:e>
                  </m:nary>
                  <m:sSub>
                    <m:sSubPr>
                      <m:ctrlPr>
                        <w:rPr>
                          <w:rFonts w:ascii="Cambria Math" w:hAnsi="Cambria Math"/>
                          <w:i/>
                          <w:szCs w:val="21"/>
                        </w:rPr>
                      </m:ctrlPr>
                    </m:sSubPr>
                    <m:e>
                      <m:r>
                        <w:rPr>
                          <w:rFonts w:ascii="Cambria Math" w:hAnsi="Cambria Math"/>
                          <w:szCs w:val="21"/>
                        </w:rPr>
                        <m:t>f</m:t>
                      </m:r>
                    </m:e>
                    <m:sub>
                      <m:r>
                        <w:rPr>
                          <w:rFonts w:ascii="Cambria Math" w:hAnsi="Cambria Math"/>
                          <w:szCs w:val="21"/>
                        </w:rPr>
                        <m:t>SRF</m:t>
                      </m:r>
                    </m:sub>
                  </m:sSub>
                  <m:d>
                    <m:dPr>
                      <m:ctrlPr>
                        <w:rPr>
                          <w:rFonts w:ascii="Cambria Math" w:hAnsi="Cambria Math"/>
                          <w:szCs w:val="21"/>
                        </w:rPr>
                      </m:ctrlPr>
                    </m:dPr>
                    <m:e>
                      <m:r>
                        <w:rPr>
                          <w:rFonts w:ascii="Cambria Math" w:hAnsi="Cambria Math"/>
                          <w:szCs w:val="21"/>
                        </w:rPr>
                        <m:t>λ</m:t>
                      </m:r>
                    </m:e>
                  </m:d>
                  <m:sSub>
                    <m:sSubPr>
                      <m:ctrlPr>
                        <w:rPr>
                          <w:rFonts w:ascii="Cambria Math" w:hAnsi="Cambria Math"/>
                          <w:szCs w:val="21"/>
                        </w:rPr>
                      </m:ctrlPr>
                    </m:sSubPr>
                    <m:e>
                      <m:r>
                        <w:rPr>
                          <w:rFonts w:ascii="Cambria Math" w:hAnsi="Cambria Math"/>
                          <w:szCs w:val="21"/>
                        </w:rPr>
                        <m:t>F</m:t>
                      </m:r>
                    </m:e>
                    <m:sub>
                      <m:r>
                        <w:rPr>
                          <w:rFonts w:ascii="Cambria Math" w:hAnsi="Cambria Math"/>
                          <w:szCs w:val="21"/>
                        </w:rPr>
                        <m:t>0</m:t>
                      </m:r>
                    </m:sub>
                  </m:sSub>
                  <m:d>
                    <m:dPr>
                      <m:ctrlPr>
                        <w:rPr>
                          <w:rFonts w:ascii="Cambria Math" w:hAnsi="Cambria Math"/>
                          <w:i/>
                          <w:szCs w:val="21"/>
                        </w:rPr>
                      </m:ctrlPr>
                    </m:dPr>
                    <m:e>
                      <m:r>
                        <w:rPr>
                          <w:rFonts w:ascii="Cambria Math" w:hAnsi="Cambria Math"/>
                          <w:szCs w:val="21"/>
                        </w:rPr>
                        <m:t>λ</m:t>
                      </m:r>
                    </m:e>
                  </m:d>
                  <m:r>
                    <w:rPr>
                      <w:rFonts w:ascii="Cambria Math" w:hAnsi="Cambria Math"/>
                      <w:szCs w:val="21"/>
                    </w:rPr>
                    <m:t>d(λ)</m:t>
                  </m:r>
                </m:num>
                <m:den>
                  <m:nary>
                    <m:naryPr>
                      <m:limLoc m:val="undOvr"/>
                      <m:subHide m:val="1"/>
                      <m:supHide m:val="1"/>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f</m:t>
                          </m:r>
                        </m:e>
                        <m:sub>
                          <m:r>
                            <w:rPr>
                              <w:rFonts w:ascii="Cambria Math" w:hAnsi="Cambria Math"/>
                              <w:szCs w:val="21"/>
                            </w:rPr>
                            <m:t>SRF</m:t>
                          </m:r>
                        </m:sub>
                      </m:sSub>
                      <m:d>
                        <m:dPr>
                          <m:ctrlPr>
                            <w:rPr>
                              <w:rFonts w:ascii="Cambria Math" w:hAnsi="Cambria Math"/>
                              <w:i/>
                              <w:szCs w:val="21"/>
                            </w:rPr>
                          </m:ctrlPr>
                        </m:dPr>
                        <m:e>
                          <m:r>
                            <w:rPr>
                              <w:rFonts w:ascii="Cambria Math" w:hAnsi="Cambria Math"/>
                              <w:szCs w:val="21"/>
                            </w:rPr>
                            <m:t>λ</m:t>
                          </m:r>
                        </m:e>
                      </m:d>
                      <m:sSub>
                        <m:sSubPr>
                          <m:ctrlPr>
                            <w:rPr>
                              <w:rFonts w:ascii="Cambria Math" w:hAnsi="Cambria Math"/>
                              <w:i/>
                              <w:szCs w:val="21"/>
                            </w:rPr>
                          </m:ctrlPr>
                        </m:sSubPr>
                        <m:e>
                          <m:r>
                            <w:rPr>
                              <w:rFonts w:ascii="Cambria Math" w:hAnsi="Cambria Math"/>
                              <w:szCs w:val="21"/>
                            </w:rPr>
                            <m:t>F</m:t>
                          </m:r>
                        </m:e>
                        <m:sub>
                          <m:r>
                            <w:rPr>
                              <w:rFonts w:ascii="Cambria Math" w:hAnsi="Cambria Math"/>
                              <w:szCs w:val="21"/>
                            </w:rPr>
                            <m:t>0</m:t>
                          </m:r>
                        </m:sub>
                      </m:sSub>
                    </m:e>
                  </m:nary>
                  <m:d>
                    <m:dPr>
                      <m:ctrlPr>
                        <w:rPr>
                          <w:rFonts w:ascii="Cambria Math" w:hAnsi="Cambria Math"/>
                          <w:i/>
                          <w:szCs w:val="21"/>
                        </w:rPr>
                      </m:ctrlPr>
                    </m:dPr>
                    <m:e>
                      <m:r>
                        <w:rPr>
                          <w:rFonts w:ascii="Cambria Math" w:hAnsi="Cambria Math"/>
                          <w:szCs w:val="21"/>
                        </w:rPr>
                        <m:t>λ</m:t>
                      </m:r>
                    </m:e>
                  </m:d>
                  <m:r>
                    <w:rPr>
                      <w:rFonts w:ascii="Cambria Math" w:hAnsi="Cambria Math"/>
                      <w:szCs w:val="21"/>
                    </w:rPr>
                    <m:t>d(λ)</m:t>
                  </m:r>
                </m:den>
              </m:f>
            </m:oMath>
          </w:p>
        </w:tc>
        <w:tc>
          <w:tcPr>
            <w:tcW w:w="1000" w:type="pct"/>
            <w:shd w:val="clear" w:color="auto" w:fill="auto"/>
            <w:vAlign w:val="center"/>
          </w:tcPr>
          <w:p w14:paraId="16A606CE" w14:textId="77777777" w:rsidR="007F478D" w:rsidRPr="00415507" w:rsidRDefault="007F478D" w:rsidP="000A1412">
            <w:pPr>
              <w:spacing w:line="400" w:lineRule="exact"/>
              <w:jc w:val="right"/>
              <w:rPr>
                <w:szCs w:val="21"/>
              </w:rPr>
            </w:pPr>
            <w:r w:rsidRPr="00415507">
              <w:rPr>
                <w:szCs w:val="21"/>
              </w:rPr>
              <w:t>（</w:t>
            </w:r>
            <w:r w:rsidRPr="00415507">
              <w:rPr>
                <w:szCs w:val="21"/>
              </w:rPr>
              <w:t>4-1</w:t>
            </w:r>
            <w:r w:rsidRPr="00415507">
              <w:rPr>
                <w:szCs w:val="21"/>
              </w:rPr>
              <w:t>）</w:t>
            </w:r>
          </w:p>
        </w:tc>
      </w:tr>
    </w:tbl>
    <w:p w14:paraId="452B1CB4" w14:textId="77777777" w:rsidR="00910DC0" w:rsidRDefault="000F7DD4" w:rsidP="00615591">
      <w:pPr>
        <w:pStyle w:val="a0"/>
      </w:pPr>
      <w:r w:rsidRPr="000F7DD4">
        <w:rPr>
          <w:rFonts w:hint="eastAsia"/>
          <w:i/>
        </w:rPr>
        <w:t>R</w:t>
      </w:r>
      <w:r w:rsidRPr="00B701FE">
        <w:rPr>
          <w:rFonts w:hint="eastAsia"/>
          <w:vertAlign w:val="subscript"/>
        </w:rPr>
        <w:t>eq</w:t>
      </w:r>
      <w:r>
        <w:rPr>
          <w:rFonts w:hint="eastAsia"/>
        </w:rPr>
        <w:t>为卫星波段等效反射率；</w:t>
      </w:r>
      <w:r w:rsidRPr="001B5827">
        <w:rPr>
          <w:i/>
        </w:rPr>
        <w:t>R</w:t>
      </w:r>
      <w:r w:rsidRPr="000F7DD4">
        <w:rPr>
          <w:vertAlign w:val="subscript"/>
        </w:rPr>
        <w:t>rs</w:t>
      </w:r>
      <w:r w:rsidRPr="000F7DD4">
        <w:t>（</w:t>
      </w:r>
      <w:r w:rsidRPr="000F7DD4">
        <w:t>λ</w:t>
      </w:r>
      <w:r w:rsidRPr="000F7DD4">
        <w:t>）</w:t>
      </w:r>
      <w:r>
        <w:rPr>
          <w:rFonts w:hint="eastAsia"/>
        </w:rPr>
        <w:t>为实测遥感反射率；</w:t>
      </w:r>
      <w:r w:rsidRPr="001B5827">
        <w:rPr>
          <w:i/>
        </w:rPr>
        <w:t>f</w:t>
      </w:r>
      <w:r w:rsidRPr="000F7DD4">
        <w:rPr>
          <w:vertAlign w:val="subscript"/>
        </w:rPr>
        <w:t>SRF</w:t>
      </w:r>
      <w:r w:rsidRPr="000F7DD4">
        <w:t>（</w:t>
      </w:r>
      <w:r w:rsidRPr="000F7DD4">
        <w:t>λ</w:t>
      </w:r>
      <w:r w:rsidRPr="000F7DD4">
        <w:t>）</w:t>
      </w:r>
      <w:r>
        <w:rPr>
          <w:rFonts w:hint="eastAsia"/>
        </w:rPr>
        <w:t>为卫星波段光谱响应函数；</w:t>
      </w:r>
      <w:r w:rsidRPr="001B5827">
        <w:rPr>
          <w:i/>
        </w:rPr>
        <w:t>F</w:t>
      </w:r>
      <w:r w:rsidRPr="000F7DD4">
        <w:rPr>
          <w:vertAlign w:val="subscript"/>
        </w:rPr>
        <w:t>0</w:t>
      </w:r>
      <w:r w:rsidRPr="000F7DD4">
        <w:t>（</w:t>
      </w:r>
      <w:r w:rsidRPr="000F7DD4">
        <w:t>λ</w:t>
      </w:r>
      <w:r w:rsidRPr="000F7DD4">
        <w:t>）</w:t>
      </w:r>
      <w:r>
        <w:rPr>
          <w:rFonts w:hint="eastAsia"/>
        </w:rPr>
        <w:t>为大气层外太阳光谱辐照度。</w:t>
      </w:r>
      <w:r w:rsidR="00910DC0" w:rsidRPr="00910DC0">
        <w:rPr>
          <w:rFonts w:hint="eastAsia"/>
        </w:rPr>
        <w:t>使用中国资源卫星应用中心（</w:t>
      </w:r>
      <w:r w:rsidR="00910DC0" w:rsidRPr="00910DC0">
        <w:rPr>
          <w:rFonts w:hint="eastAsia"/>
        </w:rPr>
        <w:t>www.cresda.com</w:t>
      </w:r>
      <w:r w:rsidR="00910DC0" w:rsidRPr="00910DC0">
        <w:rPr>
          <w:rFonts w:hint="eastAsia"/>
        </w:rPr>
        <w:t>）网站上公布的卫星波段光谱响应函数（本研究选取的</w:t>
      </w:r>
      <w:r w:rsidR="00910DC0" w:rsidRPr="00910DC0">
        <w:rPr>
          <w:rFonts w:hint="eastAsia"/>
        </w:rPr>
        <w:t>GF2 PMS2</w:t>
      </w:r>
      <w:r w:rsidR="00910DC0" w:rsidRPr="00910DC0">
        <w:rPr>
          <w:rFonts w:hint="eastAsia"/>
        </w:rPr>
        <w:t>传感器光谱响应函数），将高光谱数据经过波段积分转换为多光谱数据。</w:t>
      </w:r>
    </w:p>
    <w:p w14:paraId="0A72250D" w14:textId="77777777" w:rsidR="004774DF" w:rsidRDefault="00615591" w:rsidP="00D95FD1">
      <w:pPr>
        <w:pStyle w:val="a0"/>
        <w:rPr>
          <w:szCs w:val="21"/>
        </w:rPr>
      </w:pPr>
      <w:r w:rsidRPr="00615591">
        <w:rPr>
          <w:szCs w:val="21"/>
        </w:rPr>
        <w:fldChar w:fldCharType="begin"/>
      </w:r>
      <w:r w:rsidRPr="00615591">
        <w:rPr>
          <w:szCs w:val="21"/>
        </w:rPr>
        <w:instrText xml:space="preserve"> REF _Ref35027803 \h </w:instrText>
      </w:r>
      <w:r>
        <w:rPr>
          <w:szCs w:val="21"/>
        </w:rPr>
        <w:instrText xml:space="preserve"> \* MERGEFORMAT </w:instrText>
      </w:r>
      <w:r w:rsidRPr="00615591">
        <w:rPr>
          <w:szCs w:val="21"/>
        </w:rPr>
      </w:r>
      <w:r w:rsidRPr="00615591">
        <w:rPr>
          <w:szCs w:val="21"/>
        </w:rPr>
        <w:fldChar w:fldCharType="separate"/>
      </w:r>
      <w:r w:rsidRPr="00615591">
        <w:rPr>
          <w:rFonts w:hint="eastAsia"/>
        </w:rPr>
        <w:t>图</w:t>
      </w:r>
      <w:r w:rsidRPr="00615591">
        <w:rPr>
          <w:rFonts w:hint="eastAsia"/>
        </w:rPr>
        <w:t xml:space="preserve"> </w:t>
      </w:r>
      <w:r w:rsidRPr="00615591">
        <w:rPr>
          <w:noProof/>
        </w:rPr>
        <w:t>4.1</w:t>
      </w:r>
      <w:r w:rsidRPr="00615591">
        <w:noBreakHyphen/>
      </w:r>
      <w:r w:rsidRPr="00615591">
        <w:rPr>
          <w:noProof/>
        </w:rPr>
        <w:t>1</w:t>
      </w:r>
      <w:r w:rsidRPr="00615591">
        <w:rPr>
          <w:szCs w:val="21"/>
        </w:rPr>
        <w:fldChar w:fldCharType="end"/>
      </w:r>
      <w:r w:rsidR="00910DC0" w:rsidRPr="00615591">
        <w:rPr>
          <w:szCs w:val="21"/>
        </w:rPr>
        <w:t>（</w:t>
      </w:r>
      <w:r w:rsidRPr="00615591">
        <w:rPr>
          <w:rFonts w:hint="eastAsia"/>
          <w:szCs w:val="21"/>
        </w:rPr>
        <w:t>d</w:t>
      </w:r>
      <w:r w:rsidR="00910DC0" w:rsidRPr="00615591">
        <w:rPr>
          <w:szCs w:val="21"/>
        </w:rPr>
        <w:t>）</w:t>
      </w:r>
      <w:r w:rsidR="00910DC0" w:rsidRPr="00615591">
        <w:rPr>
          <w:rFonts w:hint="eastAsia"/>
          <w:szCs w:val="21"/>
        </w:rPr>
        <w:t>给出了针对</w:t>
      </w:r>
      <w:r w:rsidR="00910DC0" w:rsidRPr="00615591">
        <w:rPr>
          <w:szCs w:val="21"/>
        </w:rPr>
        <w:t>GF-2</w:t>
      </w:r>
      <w:r w:rsidR="00910DC0" w:rsidRPr="00615591">
        <w:rPr>
          <w:rFonts w:hint="eastAsia"/>
          <w:szCs w:val="21"/>
        </w:rPr>
        <w:t>传感器波段设置的不同类型实测水体光谱信息。</w:t>
      </w:r>
      <w:r w:rsidR="00910DC0" w:rsidRPr="00615591">
        <w:rPr>
          <w:szCs w:val="21"/>
        </w:rPr>
        <w:t>对比图</w:t>
      </w:r>
      <w:r w:rsidRPr="00615591">
        <w:rPr>
          <w:szCs w:val="21"/>
        </w:rPr>
        <w:lastRenderedPageBreak/>
        <w:fldChar w:fldCharType="begin"/>
      </w:r>
      <w:r w:rsidRPr="00615591">
        <w:rPr>
          <w:szCs w:val="21"/>
        </w:rPr>
        <w:instrText xml:space="preserve"> REF _Ref35027803 \h </w:instrText>
      </w:r>
      <w:r>
        <w:rPr>
          <w:szCs w:val="21"/>
        </w:rPr>
        <w:instrText xml:space="preserve"> \* MERGEFORMAT </w:instrText>
      </w:r>
      <w:r w:rsidRPr="00615591">
        <w:rPr>
          <w:szCs w:val="21"/>
        </w:rPr>
      </w:r>
      <w:r w:rsidRPr="00615591">
        <w:rPr>
          <w:szCs w:val="21"/>
        </w:rPr>
        <w:fldChar w:fldCharType="separate"/>
      </w:r>
      <w:r w:rsidRPr="00615591">
        <w:rPr>
          <w:rFonts w:hint="eastAsia"/>
        </w:rPr>
        <w:t>图</w:t>
      </w:r>
      <w:r w:rsidRPr="00615591">
        <w:rPr>
          <w:rFonts w:hint="eastAsia"/>
        </w:rPr>
        <w:t xml:space="preserve"> </w:t>
      </w:r>
      <w:r w:rsidRPr="00615591">
        <w:rPr>
          <w:noProof/>
        </w:rPr>
        <w:t>4.1</w:t>
      </w:r>
      <w:r w:rsidRPr="00615591">
        <w:noBreakHyphen/>
      </w:r>
      <w:r w:rsidRPr="00615591">
        <w:rPr>
          <w:noProof/>
        </w:rPr>
        <w:t>1</w:t>
      </w:r>
      <w:r w:rsidRPr="00615591">
        <w:rPr>
          <w:szCs w:val="21"/>
        </w:rPr>
        <w:fldChar w:fldCharType="end"/>
      </w:r>
      <w:r w:rsidR="00910DC0" w:rsidRPr="00615591">
        <w:rPr>
          <w:szCs w:val="21"/>
        </w:rPr>
        <w:t>（</w:t>
      </w:r>
      <w:r w:rsidRPr="00615591">
        <w:rPr>
          <w:rFonts w:hint="eastAsia"/>
          <w:szCs w:val="21"/>
        </w:rPr>
        <w:t>c</w:t>
      </w:r>
      <w:r w:rsidR="00910DC0" w:rsidRPr="00615591">
        <w:rPr>
          <w:szCs w:val="21"/>
        </w:rPr>
        <w:t>）</w:t>
      </w:r>
      <w:r w:rsidR="00910DC0" w:rsidRPr="00615591">
        <w:rPr>
          <w:rFonts w:hint="eastAsia"/>
          <w:szCs w:val="21"/>
        </w:rPr>
        <w:t>和</w:t>
      </w:r>
      <w:r w:rsidRPr="00615591">
        <w:rPr>
          <w:szCs w:val="21"/>
        </w:rPr>
        <w:fldChar w:fldCharType="begin"/>
      </w:r>
      <w:r w:rsidRPr="00615591">
        <w:rPr>
          <w:szCs w:val="21"/>
        </w:rPr>
        <w:instrText xml:space="preserve"> </w:instrText>
      </w:r>
      <w:r w:rsidRPr="00615591">
        <w:rPr>
          <w:rFonts w:hint="eastAsia"/>
          <w:szCs w:val="21"/>
        </w:rPr>
        <w:instrText>REF _Ref35027803 \h</w:instrText>
      </w:r>
      <w:r w:rsidRPr="00615591">
        <w:rPr>
          <w:szCs w:val="21"/>
        </w:rPr>
        <w:instrText xml:space="preserve"> </w:instrText>
      </w:r>
      <w:r>
        <w:rPr>
          <w:szCs w:val="21"/>
        </w:rPr>
        <w:instrText xml:space="preserve"> \* MERGEFORMAT </w:instrText>
      </w:r>
      <w:r w:rsidRPr="00615591">
        <w:rPr>
          <w:szCs w:val="21"/>
        </w:rPr>
      </w:r>
      <w:r w:rsidRPr="00615591">
        <w:rPr>
          <w:szCs w:val="21"/>
        </w:rPr>
        <w:fldChar w:fldCharType="separate"/>
      </w:r>
      <w:r w:rsidRPr="00615591">
        <w:rPr>
          <w:rFonts w:hint="eastAsia"/>
        </w:rPr>
        <w:t>图</w:t>
      </w:r>
      <w:r w:rsidRPr="00615591">
        <w:rPr>
          <w:rFonts w:hint="eastAsia"/>
        </w:rPr>
        <w:t xml:space="preserve"> </w:t>
      </w:r>
      <w:r w:rsidRPr="00615591">
        <w:rPr>
          <w:noProof/>
        </w:rPr>
        <w:t>4.1</w:t>
      </w:r>
      <w:r w:rsidRPr="00615591">
        <w:noBreakHyphen/>
      </w:r>
      <w:r w:rsidRPr="00615591">
        <w:rPr>
          <w:noProof/>
        </w:rPr>
        <w:t>1</w:t>
      </w:r>
      <w:r w:rsidRPr="00615591">
        <w:rPr>
          <w:szCs w:val="21"/>
        </w:rPr>
        <w:fldChar w:fldCharType="end"/>
      </w:r>
      <w:r w:rsidR="00910DC0" w:rsidRPr="00615591">
        <w:rPr>
          <w:szCs w:val="21"/>
        </w:rPr>
        <w:t>（</w:t>
      </w:r>
      <w:r w:rsidRPr="00615591">
        <w:rPr>
          <w:rFonts w:hint="eastAsia"/>
          <w:szCs w:val="21"/>
        </w:rPr>
        <w:t>d</w:t>
      </w:r>
      <w:r w:rsidR="00910DC0" w:rsidRPr="00615591">
        <w:rPr>
          <w:szCs w:val="21"/>
        </w:rPr>
        <w:t>）</w:t>
      </w:r>
      <w:r w:rsidR="00910DC0" w:rsidRPr="00615591">
        <w:rPr>
          <w:rFonts w:hint="eastAsia"/>
          <w:szCs w:val="21"/>
        </w:rPr>
        <w:t>，可以看出</w:t>
      </w:r>
      <w:r w:rsidR="00910DC0" w:rsidRPr="00615591">
        <w:rPr>
          <w:szCs w:val="21"/>
        </w:rPr>
        <w:t>GF-2</w:t>
      </w:r>
      <w:r w:rsidR="00910DC0" w:rsidRPr="00615591">
        <w:rPr>
          <w:szCs w:val="21"/>
        </w:rPr>
        <w:t>的宽波段设置</w:t>
      </w:r>
      <w:r w:rsidR="00910DC0" w:rsidRPr="00615591">
        <w:rPr>
          <w:rFonts w:hint="eastAsia"/>
          <w:szCs w:val="21"/>
        </w:rPr>
        <w:t>大大缩减了光谱信息，使得水体光谱特征的差异变小，但仍然可以体现出两类水体的明显差异。例如，</w:t>
      </w:r>
      <w:r w:rsidR="00910DC0" w:rsidRPr="00615591">
        <w:rPr>
          <w:szCs w:val="21"/>
        </w:rPr>
        <w:t>GF-2</w:t>
      </w:r>
      <w:r w:rsidR="00910DC0" w:rsidRPr="00615591">
        <w:rPr>
          <w:szCs w:val="21"/>
        </w:rPr>
        <w:t>影像的第二波段（中心波长</w:t>
      </w:r>
      <w:r w:rsidR="00910DC0" w:rsidRPr="00615591">
        <w:rPr>
          <w:szCs w:val="21"/>
        </w:rPr>
        <w:t>546nm</w:t>
      </w:r>
      <w:r w:rsidR="00910DC0" w:rsidRPr="00615591">
        <w:rPr>
          <w:szCs w:val="21"/>
        </w:rPr>
        <w:t>）对应水体</w:t>
      </w:r>
      <w:r w:rsidR="00910DC0" w:rsidRPr="00615591">
        <w:rPr>
          <w:szCs w:val="21"/>
        </w:rPr>
        <w:t>550nm</w:t>
      </w:r>
      <w:r w:rsidR="00910DC0" w:rsidRPr="00615591">
        <w:rPr>
          <w:rFonts w:hint="eastAsia"/>
          <w:szCs w:val="21"/>
        </w:rPr>
        <w:t>~</w:t>
      </w:r>
      <w:r w:rsidR="00910DC0" w:rsidRPr="00615591">
        <w:rPr>
          <w:szCs w:val="21"/>
        </w:rPr>
        <w:t>580nm</w:t>
      </w:r>
      <w:r w:rsidR="00910DC0" w:rsidRPr="00615591">
        <w:rPr>
          <w:szCs w:val="21"/>
        </w:rPr>
        <w:t>出现的峰值，但是黑臭水体的值</w:t>
      </w:r>
      <w:r w:rsidR="00910DC0" w:rsidRPr="00615591">
        <w:rPr>
          <w:rFonts w:hint="eastAsia"/>
          <w:szCs w:val="21"/>
        </w:rPr>
        <w:t>较</w:t>
      </w:r>
      <w:r w:rsidR="00910DC0" w:rsidRPr="00615591">
        <w:rPr>
          <w:szCs w:val="21"/>
        </w:rPr>
        <w:t>低</w:t>
      </w:r>
      <w:r w:rsidR="00910DC0" w:rsidRPr="00615591">
        <w:rPr>
          <w:rFonts w:hint="eastAsia"/>
          <w:szCs w:val="21"/>
        </w:rPr>
        <w:t>；此外，由于黑臭水体遥感反射率较低且在可见光范围变化平缓，因此光谱值在</w:t>
      </w:r>
      <w:r w:rsidR="00910DC0" w:rsidRPr="00615591">
        <w:rPr>
          <w:rFonts w:hint="eastAsia"/>
          <w:szCs w:val="21"/>
        </w:rPr>
        <w:t>GF-2</w:t>
      </w:r>
      <w:r w:rsidR="00910DC0" w:rsidRPr="00615591">
        <w:rPr>
          <w:rFonts w:hint="eastAsia"/>
          <w:szCs w:val="21"/>
        </w:rPr>
        <w:t>影像第一、二波段和第二、三波段数值的差异最小，且光谱斜率也较小。这些差异，为从高分影像建模提取黑臭水体提供了物理基础</w:t>
      </w:r>
    </w:p>
    <w:p w14:paraId="660E6701" w14:textId="58041420" w:rsidR="00910DC0" w:rsidRPr="00D95FD1" w:rsidRDefault="00DE1EB9" w:rsidP="004774DF">
      <w:pPr>
        <w:pStyle w:val="a0"/>
        <w:ind w:firstLineChars="0" w:firstLine="0"/>
        <w:jc w:val="center"/>
        <w:rPr>
          <w:szCs w:val="21"/>
        </w:rPr>
      </w:pPr>
      <w:r>
        <w:rPr>
          <w:rFonts w:hint="eastAsia"/>
          <w:noProof/>
        </w:rPr>
        <w:drawing>
          <wp:inline distT="0" distB="0" distL="0" distR="0" wp14:anchorId="1464A6B4" wp14:editId="79DAB60B">
            <wp:extent cx="4839296" cy="36210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cd拼起来副本.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4994" cy="3625287"/>
                    </a:xfrm>
                    <a:prstGeom prst="rect">
                      <a:avLst/>
                    </a:prstGeom>
                  </pic:spPr>
                </pic:pic>
              </a:graphicData>
            </a:graphic>
          </wp:inline>
        </w:drawing>
      </w:r>
    </w:p>
    <w:p w14:paraId="519277F0" w14:textId="77777777" w:rsidR="00DE1EB9" w:rsidRDefault="007837C3" w:rsidP="007837C3">
      <w:pPr>
        <w:pStyle w:val="af2"/>
        <w:spacing w:after="156"/>
      </w:pPr>
      <w:bookmarkStart w:id="15" w:name="_Ref35027803"/>
      <w:r>
        <w:rPr>
          <w:rFonts w:hint="eastAsia"/>
        </w:rPr>
        <w:t>图</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4.1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图</w:instrText>
      </w:r>
      <w:r w:rsidR="00472B5B">
        <w:rPr>
          <w:rFonts w:hint="eastAsia"/>
        </w:rPr>
        <w:instrText xml:space="preserve"> \* ARABIC \s 2</w:instrText>
      </w:r>
      <w:r w:rsidR="00472B5B">
        <w:instrText xml:space="preserve"> </w:instrText>
      </w:r>
      <w:r w:rsidR="00472B5B">
        <w:fldChar w:fldCharType="separate"/>
      </w:r>
      <w:r w:rsidR="00472B5B">
        <w:rPr>
          <w:noProof/>
        </w:rPr>
        <w:t>1</w:t>
      </w:r>
      <w:r w:rsidR="00472B5B">
        <w:fldChar w:fldCharType="end"/>
      </w:r>
      <w:bookmarkEnd w:id="15"/>
      <w:r w:rsidR="00DE1EB9">
        <w:t>水体遥感反射率光谱、均值及</w:t>
      </w:r>
      <w:r w:rsidR="00DE1EB9">
        <w:rPr>
          <w:rFonts w:hint="eastAsia"/>
        </w:rPr>
        <w:t>G</w:t>
      </w:r>
      <w:r w:rsidR="00DE1EB9">
        <w:t>F2 PMS2</w:t>
      </w:r>
      <w:r w:rsidR="00DE1EB9">
        <w:t>模拟结果</w:t>
      </w:r>
    </w:p>
    <w:p w14:paraId="7B102593" w14:textId="77777777" w:rsidR="00C33F69" w:rsidRDefault="00C33F69" w:rsidP="000C4B94">
      <w:pPr>
        <w:pStyle w:val="a0"/>
      </w:pPr>
      <w:r w:rsidRPr="00C33F69">
        <w:rPr>
          <w:rFonts w:hint="eastAsia"/>
        </w:rPr>
        <w:t>城市黑臭水体在</w:t>
      </w:r>
      <w:r w:rsidRPr="00C33F69">
        <w:rPr>
          <w:rFonts w:hint="eastAsia"/>
        </w:rPr>
        <w:t>550nm~700nm</w:t>
      </w:r>
      <w:r w:rsidRPr="00C33F69">
        <w:rPr>
          <w:rFonts w:hint="eastAsia"/>
        </w:rPr>
        <w:t>范围内光谱曲线变化最为平缓，斜率最低。</w:t>
      </w:r>
      <w:r w:rsidRPr="00C33F69">
        <w:rPr>
          <w:rFonts w:hint="eastAsia"/>
        </w:rPr>
        <w:t>GF-2</w:t>
      </w:r>
      <w:r w:rsidRPr="00C33F69">
        <w:rPr>
          <w:rFonts w:hint="eastAsia"/>
        </w:rPr>
        <w:t>影像对应此光谱范围的绿、红波段，中心波长分别为</w:t>
      </w:r>
      <w:r w:rsidRPr="00C33F69">
        <w:rPr>
          <w:rFonts w:hint="eastAsia"/>
        </w:rPr>
        <w:t>546nm</w:t>
      </w:r>
      <w:r w:rsidRPr="00C33F69">
        <w:rPr>
          <w:rFonts w:hint="eastAsia"/>
        </w:rPr>
        <w:t>和</w:t>
      </w:r>
      <w:r w:rsidRPr="00C33F69">
        <w:rPr>
          <w:rFonts w:hint="eastAsia"/>
        </w:rPr>
        <w:t>656nm</w:t>
      </w:r>
      <w:r w:rsidRPr="00C33F69">
        <w:rPr>
          <w:rFonts w:hint="eastAsia"/>
        </w:rPr>
        <w:t>，很好地体现出城市黑臭水体这一光谱特征。城市非黑臭水体在此波段范围光谱斜率同样较低，但是其具有较高的遥感反射率值。因此，选择这两个波段组合的遥感反射率差、和的比值来识别城市黑臭水体</w:t>
      </w:r>
      <w:r>
        <w:rPr>
          <w:rFonts w:hint="eastAsia"/>
        </w:rPr>
        <w:t>，通过实测数据确定算法的阈值，结果如</w:t>
      </w:r>
      <w:r w:rsidR="00974A86">
        <w:fldChar w:fldCharType="begin"/>
      </w:r>
      <w:r w:rsidR="00974A86">
        <w:instrText xml:space="preserve"> </w:instrText>
      </w:r>
      <w:r w:rsidR="00974A86">
        <w:rPr>
          <w:rFonts w:hint="eastAsia"/>
        </w:rPr>
        <w:instrText>REF _Ref35028032 \h</w:instrText>
      </w:r>
      <w:r w:rsidR="00974A86">
        <w:instrText xml:space="preserve"> </w:instrText>
      </w:r>
      <w:r w:rsidR="00974A86">
        <w:fldChar w:fldCharType="separate"/>
      </w:r>
      <w:r w:rsidR="00974A86">
        <w:rPr>
          <w:rFonts w:hint="eastAsia"/>
        </w:rPr>
        <w:t>图</w:t>
      </w:r>
      <w:r w:rsidR="00974A86">
        <w:rPr>
          <w:rFonts w:hint="eastAsia"/>
        </w:rPr>
        <w:t xml:space="preserve"> </w:t>
      </w:r>
      <w:r w:rsidR="00974A86">
        <w:rPr>
          <w:noProof/>
        </w:rPr>
        <w:t>4.1</w:t>
      </w:r>
      <w:r w:rsidR="00974A86">
        <w:noBreakHyphen/>
      </w:r>
      <w:r w:rsidR="00974A86">
        <w:rPr>
          <w:noProof/>
        </w:rPr>
        <w:t>2</w:t>
      </w:r>
      <w:r w:rsidR="00974A86">
        <w:fldChar w:fldCharType="end"/>
      </w:r>
      <w:r>
        <w:rPr>
          <w:rFonts w:hint="eastAsia"/>
        </w:rPr>
        <w:t>所示：</w:t>
      </w:r>
    </w:p>
    <w:p w14:paraId="357E6E1E" w14:textId="77777777" w:rsidR="00C33F69" w:rsidRDefault="00C33F69" w:rsidP="00C33F69">
      <w:pPr>
        <w:pStyle w:val="a0"/>
        <w:ind w:firstLineChars="0" w:firstLine="0"/>
        <w:jc w:val="center"/>
      </w:pPr>
      <w:r w:rsidRPr="00306CF7">
        <w:rPr>
          <w:noProof/>
        </w:rPr>
        <w:drawing>
          <wp:inline distT="0" distB="0" distL="0" distR="0" wp14:anchorId="0920F7E6" wp14:editId="50D2F35E">
            <wp:extent cx="3782619" cy="216000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2619" cy="2160000"/>
                    </a:xfrm>
                    <a:prstGeom prst="rect">
                      <a:avLst/>
                    </a:prstGeom>
                  </pic:spPr>
                </pic:pic>
              </a:graphicData>
            </a:graphic>
          </wp:inline>
        </w:drawing>
      </w:r>
    </w:p>
    <w:p w14:paraId="4E533629" w14:textId="77777777" w:rsidR="00C33F69" w:rsidRPr="00C33F69" w:rsidRDefault="004626B3" w:rsidP="004626B3">
      <w:pPr>
        <w:pStyle w:val="af2"/>
        <w:spacing w:after="156"/>
      </w:pPr>
      <w:bookmarkStart w:id="16" w:name="_Ref35028032"/>
      <w:r>
        <w:rPr>
          <w:rFonts w:hint="eastAsia"/>
        </w:rPr>
        <w:t>图</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4.1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图</w:instrText>
      </w:r>
      <w:r w:rsidR="00472B5B">
        <w:rPr>
          <w:rFonts w:hint="eastAsia"/>
        </w:rPr>
        <w:instrText xml:space="preserve"> \* ARABIC \s 2</w:instrText>
      </w:r>
      <w:r w:rsidR="00472B5B">
        <w:instrText xml:space="preserve"> </w:instrText>
      </w:r>
      <w:r w:rsidR="00472B5B">
        <w:fldChar w:fldCharType="separate"/>
      </w:r>
      <w:r w:rsidR="00472B5B">
        <w:rPr>
          <w:noProof/>
        </w:rPr>
        <w:t>2</w:t>
      </w:r>
      <w:r w:rsidR="00472B5B">
        <w:fldChar w:fldCharType="end"/>
      </w:r>
      <w:bookmarkEnd w:id="16"/>
      <w:r>
        <w:t xml:space="preserve"> </w:t>
      </w:r>
      <w:r w:rsidR="00C33F69">
        <w:t>NDBWI</w:t>
      </w:r>
      <w:r w:rsidR="00C33F69">
        <w:rPr>
          <w:rFonts w:hint="eastAsia"/>
        </w:rPr>
        <w:t>模型阈值箱形图</w:t>
      </w:r>
    </w:p>
    <w:p w14:paraId="6951A4C0" w14:textId="77777777" w:rsidR="000C4B94" w:rsidRDefault="000C4B94" w:rsidP="000C4B94">
      <w:pPr>
        <w:pStyle w:val="a0"/>
      </w:pPr>
      <w:r>
        <w:rPr>
          <w:rFonts w:hint="eastAsia"/>
        </w:rPr>
        <w:lastRenderedPageBreak/>
        <w:t>定义这一指数为</w:t>
      </w:r>
      <w:r>
        <w:t>归一化黑臭水体指数</w:t>
      </w:r>
      <w:r>
        <w:rPr>
          <w:rFonts w:hint="eastAsia"/>
        </w:rPr>
        <w:t>NDB</w:t>
      </w:r>
      <w:r>
        <w:t>W</w:t>
      </w:r>
      <w:r>
        <w:rPr>
          <w:rFonts w:hint="eastAsia"/>
        </w:rPr>
        <w:t>I</w:t>
      </w:r>
      <w:r>
        <w:rPr>
          <w:rFonts w:hint="eastAsia"/>
        </w:rPr>
        <w:t>（</w:t>
      </w:r>
      <w:r>
        <w:rPr>
          <w:rFonts w:hint="eastAsia"/>
        </w:rPr>
        <w:t>N</w:t>
      </w:r>
      <w:r>
        <w:t>ormalized Difference Black-odorous Water Index</w:t>
      </w:r>
      <w:r>
        <w:rPr>
          <w:rFonts w:hint="eastAsia"/>
        </w:rPr>
        <w:t>）</w:t>
      </w:r>
      <w:r w:rsidRPr="004F5A8D">
        <w:rPr>
          <w:rFonts w:hint="eastAsia"/>
        </w:rPr>
        <w:t>。算法如式</w:t>
      </w:r>
      <w:r>
        <w:rPr>
          <w:rFonts w:hint="eastAsia"/>
        </w:rPr>
        <w:t>（</w:t>
      </w:r>
      <w:r w:rsidR="003E7EBE">
        <w:rPr>
          <w:rFonts w:hint="eastAsia"/>
        </w:rPr>
        <w:t>4-</w:t>
      </w:r>
      <w:r w:rsidR="007B2E1A">
        <w:rPr>
          <w:rFonts w:hint="eastAsia"/>
        </w:rPr>
        <w:t>2</w:t>
      </w:r>
      <w:r>
        <w:rPr>
          <w:rFonts w:hint="eastAsia"/>
        </w:rPr>
        <w:t>）：</w:t>
      </w:r>
    </w:p>
    <w:tbl>
      <w:tblPr>
        <w:tblW w:w="5000" w:type="pct"/>
        <w:tblLook w:val="04A0" w:firstRow="1" w:lastRow="0" w:firstColumn="1" w:lastColumn="0" w:noHBand="0" w:noVBand="1"/>
      </w:tblPr>
      <w:tblGrid>
        <w:gridCol w:w="2266"/>
        <w:gridCol w:w="3774"/>
        <w:gridCol w:w="2266"/>
      </w:tblGrid>
      <w:tr w:rsidR="000C4B94" w14:paraId="4CBEECBD" w14:textId="77777777" w:rsidTr="00CE7D2C">
        <w:tc>
          <w:tcPr>
            <w:tcW w:w="1364" w:type="pct"/>
            <w:shd w:val="clear" w:color="auto" w:fill="auto"/>
            <w:vAlign w:val="center"/>
          </w:tcPr>
          <w:p w14:paraId="7C2A3C21" w14:textId="77777777" w:rsidR="000C4B94" w:rsidRDefault="000C4B94" w:rsidP="00CE7D2C">
            <w:pPr>
              <w:pStyle w:val="a0"/>
            </w:pPr>
          </w:p>
        </w:tc>
        <w:tc>
          <w:tcPr>
            <w:tcW w:w="2272" w:type="pct"/>
            <w:shd w:val="clear" w:color="auto" w:fill="auto"/>
            <w:vAlign w:val="center"/>
          </w:tcPr>
          <w:p w14:paraId="7B51AAC8" w14:textId="77777777" w:rsidR="000C4B94" w:rsidRPr="00ED3E31" w:rsidRDefault="000C4B94" w:rsidP="00CE7D2C">
            <w:pPr>
              <w:pStyle w:val="a0"/>
            </w:pPr>
            <m:oMathPara>
              <m:oMath>
                <m:r>
                  <m:rPr>
                    <m:sty m:val="p"/>
                  </m:rPr>
                  <w:rPr>
                    <w:rFonts w:ascii="Cambria Math" w:hAnsi="Cambria Math" w:hint="eastAsia"/>
                  </w:rPr>
                  <m:t>NDBWI</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Green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Red</m:t>
                        </m:r>
                      </m:e>
                    </m:d>
                  </m:num>
                  <m:den>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Green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Red</m:t>
                        </m:r>
                      </m:e>
                    </m:d>
                  </m:den>
                </m:f>
              </m:oMath>
            </m:oMathPara>
          </w:p>
        </w:tc>
        <w:tc>
          <w:tcPr>
            <w:tcW w:w="1364" w:type="pct"/>
            <w:shd w:val="clear" w:color="auto" w:fill="auto"/>
            <w:vAlign w:val="center"/>
          </w:tcPr>
          <w:p w14:paraId="0711B0F9" w14:textId="77777777" w:rsidR="000C4B94" w:rsidRDefault="000C4B94" w:rsidP="00CE7D2C">
            <w:pPr>
              <w:pStyle w:val="a0"/>
              <w:ind w:firstLineChars="500" w:firstLine="1050"/>
            </w:pPr>
            <w:r>
              <w:rPr>
                <w:rFonts w:hint="eastAsia"/>
              </w:rPr>
              <w:t>（</w:t>
            </w:r>
            <w:r w:rsidR="003E7EBE">
              <w:rPr>
                <w:rFonts w:hint="eastAsia"/>
              </w:rPr>
              <w:t>4-</w:t>
            </w:r>
            <w:r w:rsidR="007B2E1A">
              <w:rPr>
                <w:rFonts w:hint="eastAsia"/>
              </w:rPr>
              <w:t>2</w:t>
            </w:r>
            <w:r>
              <w:rPr>
                <w:rFonts w:hint="eastAsia"/>
              </w:rPr>
              <w:t>）</w:t>
            </w:r>
          </w:p>
        </w:tc>
      </w:tr>
    </w:tbl>
    <w:p w14:paraId="538CF5E9" w14:textId="77777777" w:rsidR="000C4B94" w:rsidRDefault="000C4B94" w:rsidP="000C4B94">
      <w:pPr>
        <w:pStyle w:val="a0"/>
      </w:pPr>
      <w:r w:rsidRPr="000419BE">
        <w:rPr>
          <w:rFonts w:hint="eastAsia"/>
        </w:rPr>
        <w:t>式</w:t>
      </w:r>
      <w:r w:rsidRPr="000419BE">
        <w:t>中</w:t>
      </w:r>
      <w:r w:rsidRPr="004F5A8D">
        <w:t>，</w:t>
      </w:r>
      <w:r w:rsidRPr="0084343B">
        <w:t>Rrs</w:t>
      </w:r>
      <w:r w:rsidRPr="0084343B">
        <w:t>（</w:t>
      </w:r>
      <w:r w:rsidRPr="0084343B">
        <w:t>Green</w:t>
      </w:r>
      <w:r w:rsidRPr="0084343B">
        <w:t>）</w:t>
      </w:r>
      <w:r w:rsidRPr="004F5A8D">
        <w:t>和</w:t>
      </w:r>
      <w:r w:rsidRPr="0084343B">
        <w:t>Rrs</w:t>
      </w:r>
      <w:r w:rsidRPr="0084343B">
        <w:t>（</w:t>
      </w:r>
      <w:r w:rsidRPr="0084343B">
        <w:t>Red</w:t>
      </w:r>
      <w:r w:rsidRPr="0084343B">
        <w:t>）</w:t>
      </w:r>
      <w:r w:rsidRPr="004F5A8D">
        <w:rPr>
          <w:rFonts w:hint="eastAsia"/>
        </w:rPr>
        <w:t>分别为</w:t>
      </w:r>
      <w:r>
        <w:rPr>
          <w:rFonts w:hint="eastAsia"/>
        </w:rPr>
        <w:t>遥感</w:t>
      </w:r>
      <w:r w:rsidRPr="004F5A8D">
        <w:rPr>
          <w:rFonts w:hint="eastAsia"/>
        </w:rPr>
        <w:t>影像</w:t>
      </w:r>
      <w:r>
        <w:rPr>
          <w:rFonts w:hint="eastAsia"/>
        </w:rPr>
        <w:t>绿</w:t>
      </w:r>
      <w:r w:rsidRPr="004F5A8D">
        <w:rPr>
          <w:rFonts w:hint="eastAsia"/>
        </w:rPr>
        <w:t>、</w:t>
      </w:r>
      <w:r>
        <w:rPr>
          <w:rFonts w:hint="eastAsia"/>
        </w:rPr>
        <w:t>红</w:t>
      </w:r>
      <w:r w:rsidRPr="004F5A8D">
        <w:rPr>
          <w:rFonts w:hint="eastAsia"/>
        </w:rPr>
        <w:t>波段大气校正后遥感反射率值，</w:t>
      </w:r>
      <w:r>
        <w:rPr>
          <w:rFonts w:hint="eastAsia"/>
        </w:rPr>
        <w:t>NDBWI</w:t>
      </w:r>
      <w:r>
        <w:rPr>
          <w:rFonts w:hint="eastAsia"/>
        </w:rPr>
        <w:t>值无量纲</w:t>
      </w:r>
      <w:r w:rsidRPr="004F5A8D">
        <w:rPr>
          <w:rFonts w:hint="eastAsia"/>
        </w:rPr>
        <w:t>。</w:t>
      </w:r>
    </w:p>
    <w:p w14:paraId="61C2D105" w14:textId="77777777" w:rsidR="00032482" w:rsidRPr="00032482" w:rsidRDefault="00032482" w:rsidP="00474772">
      <w:pPr>
        <w:pStyle w:val="a9"/>
        <w:spacing w:after="0"/>
        <w:ind w:firstLineChars="200" w:firstLine="420"/>
      </w:pPr>
      <w:r w:rsidRPr="004E7AB6">
        <w:t>基于</w:t>
      </w:r>
      <w:r w:rsidRPr="004E7AB6">
        <w:t>NDBWI</w:t>
      </w:r>
      <w:r w:rsidRPr="004E7AB6">
        <w:t>方法的阈值选取如式（</w:t>
      </w:r>
      <w:r>
        <w:rPr>
          <w:rFonts w:hint="eastAsia"/>
        </w:rPr>
        <w:t>4-</w:t>
      </w:r>
      <w:r w:rsidR="007B2E1A">
        <w:rPr>
          <w:rFonts w:hint="eastAsia"/>
        </w:rPr>
        <w:t>3</w:t>
      </w:r>
      <w:r w:rsidRPr="004E7AB6">
        <w:t>）所示。</w:t>
      </w:r>
      <w:r w:rsidRPr="004E7AB6">
        <w:t>N</w:t>
      </w:r>
      <w:r w:rsidRPr="004E7AB6">
        <w:rPr>
          <w:vertAlign w:val="subscript"/>
        </w:rPr>
        <w:t>1</w:t>
      </w:r>
      <w:r w:rsidRPr="004E7AB6">
        <w:t>与</w:t>
      </w:r>
      <w:r w:rsidRPr="004E7AB6">
        <w:t>N</w:t>
      </w:r>
      <w:r w:rsidRPr="004E7AB6">
        <w:rPr>
          <w:vertAlign w:val="subscript"/>
        </w:rPr>
        <w:t>2</w:t>
      </w:r>
      <w:r w:rsidRPr="004E7AB6">
        <w:t>的值可根据影像上典型的黑臭水体来进行确定，参考数值为</w:t>
      </w:r>
      <w:r w:rsidRPr="004E7AB6">
        <w:t>N</w:t>
      </w:r>
      <w:r w:rsidRPr="004E7AB6">
        <w:rPr>
          <w:vertAlign w:val="subscript"/>
        </w:rPr>
        <w:t>1</w:t>
      </w:r>
      <w:r w:rsidRPr="004E7AB6">
        <w:t>=0.</w:t>
      </w:r>
      <w:r w:rsidR="00C33F69">
        <w:rPr>
          <w:rFonts w:hint="eastAsia"/>
        </w:rPr>
        <w:t>17</w:t>
      </w:r>
      <w:r w:rsidR="009E1CC2" w:rsidRPr="009E1CC2">
        <w:rPr>
          <w:rFonts w:hint="eastAsia"/>
        </w:rPr>
        <w:t>（</w:t>
      </w:r>
      <w:r w:rsidR="009E1CC2" w:rsidRPr="009E1CC2">
        <w:rPr>
          <w:rFonts w:hint="eastAsia"/>
        </w:rPr>
        <w:t>NDBWI</w:t>
      </w:r>
      <w:r w:rsidR="009E1CC2" w:rsidRPr="009E1CC2">
        <w:rPr>
          <w:rFonts w:hint="eastAsia"/>
        </w:rPr>
        <w:t>的取值范围是</w:t>
      </w:r>
      <w:r w:rsidR="009E1CC2" w:rsidRPr="009E1CC2">
        <w:rPr>
          <w:rFonts w:hint="eastAsia"/>
        </w:rPr>
        <w:t>0-1, 0.17</w:t>
      </w:r>
      <w:r w:rsidR="009E1CC2" w:rsidRPr="009E1CC2">
        <w:rPr>
          <w:rFonts w:hint="eastAsia"/>
        </w:rPr>
        <w:t>为模型确定的阈值）</w:t>
      </w:r>
      <w:r w:rsidRPr="004E7AB6">
        <w:t>。</w:t>
      </w:r>
    </w:p>
    <w:tbl>
      <w:tblPr>
        <w:tblW w:w="5000" w:type="pct"/>
        <w:tblLook w:val="04A0" w:firstRow="1" w:lastRow="0" w:firstColumn="1" w:lastColumn="0" w:noHBand="0" w:noVBand="1"/>
      </w:tblPr>
      <w:tblGrid>
        <w:gridCol w:w="709"/>
        <w:gridCol w:w="6522"/>
        <w:gridCol w:w="1075"/>
      </w:tblGrid>
      <w:tr w:rsidR="000C4B94" w:rsidRPr="00AB50B5" w14:paraId="580DFBE8" w14:textId="77777777" w:rsidTr="00CE7D2C">
        <w:tc>
          <w:tcPr>
            <w:tcW w:w="427" w:type="pct"/>
            <w:shd w:val="clear" w:color="auto" w:fill="auto"/>
            <w:vAlign w:val="center"/>
          </w:tcPr>
          <w:p w14:paraId="09D9A3CE" w14:textId="77777777" w:rsidR="000C4B94" w:rsidRPr="0084343B" w:rsidRDefault="000C4B94" w:rsidP="00CE7D2C">
            <w:pPr>
              <w:pStyle w:val="a0"/>
            </w:pPr>
          </w:p>
        </w:tc>
        <w:tc>
          <w:tcPr>
            <w:tcW w:w="3926" w:type="pct"/>
            <w:shd w:val="clear" w:color="auto" w:fill="auto"/>
            <w:vAlign w:val="center"/>
          </w:tcPr>
          <w:p w14:paraId="7D6DDA64" w14:textId="77777777" w:rsidR="000C4B94" w:rsidRPr="0084343B" w:rsidRDefault="000C4B94" w:rsidP="008D5A98">
            <w:pPr>
              <w:pStyle w:val="a0"/>
              <w:jc w:val="center"/>
            </w:pPr>
            <w:r w:rsidRPr="0084343B">
              <w:rPr>
                <w:rFonts w:hint="eastAsia"/>
              </w:rPr>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Cambria Math" w:hAnsi="Cambria Math"/>
                        </w:rPr>
                        <m:t xml:space="preserve">        NDBWI≤</m:t>
                      </m:r>
                      <m:sSub>
                        <m:sSubPr>
                          <m:ctrlPr>
                            <w:rPr>
                              <w:rFonts w:ascii="Cambria Math" w:hAnsi="Cambria Math"/>
                            </w:rPr>
                          </m:ctrlPr>
                        </m:sSubPr>
                        <m:e>
                          <m:r>
                            <w:rPr>
                              <w:rFonts w:ascii="Cambria Math" w:hAnsi="Cambria Math"/>
                            </w:rPr>
                            <m:t>N</m:t>
                          </m:r>
                        </m:e>
                        <m:sub>
                          <m:r>
                            <w:rPr>
                              <w:rFonts w:ascii="Cambria Math" w:hAnsi="Cambria Math" w:hint="eastAsia"/>
                            </w:rPr>
                            <m:t>1</m:t>
                          </m:r>
                        </m:sub>
                      </m:sSub>
                    </m:e>
                    <m:e>
                      <m:r>
                        <m:rPr>
                          <m:sty m:val="p"/>
                        </m:rPr>
                        <w:rPr>
                          <w:rFonts w:ascii="Cambria Math" w:hAnsi="Cambria Math" w:hint="eastAsia"/>
                        </w:rPr>
                        <m:t>非黑臭</m:t>
                      </m:r>
                      <m:r>
                        <m:rPr>
                          <m:sty m:val="p"/>
                        </m:rPr>
                        <w:rPr>
                          <w:rFonts w:ascii="Cambria Math" w:hAnsi="Cambria Math"/>
                        </w:rPr>
                        <m:t>水体</m:t>
                      </m:r>
                      <m:r>
                        <m:rPr>
                          <m:sty m:val="p"/>
                        </m:rPr>
                        <w:rPr>
                          <w:rFonts w:ascii="Cambria Math" w:hAnsi="Cambria Math"/>
                        </w:rPr>
                        <m:t xml:space="preserve">      NDBWI&gt;</m:t>
                      </m:r>
                      <m:sSub>
                        <m:sSubPr>
                          <m:ctrlPr>
                            <w:rPr>
                              <w:rFonts w:ascii="Cambria Math" w:hAnsi="Cambria Math"/>
                            </w:rPr>
                          </m:ctrlPr>
                        </m:sSubPr>
                        <m:e>
                          <m:r>
                            <w:rPr>
                              <w:rFonts w:ascii="Cambria Math" w:hAnsi="Cambria Math"/>
                            </w:rPr>
                            <m:t>N</m:t>
                          </m:r>
                        </m:e>
                        <m:sub>
                          <m:r>
                            <w:rPr>
                              <w:rFonts w:ascii="Cambria Math" w:hAnsi="Cambria Math" w:hint="eastAsia"/>
                            </w:rPr>
                            <m:t>1</m:t>
                          </m:r>
                        </m:sub>
                      </m:sSub>
                    </m:e>
                  </m:eqArr>
                </m:e>
              </m:d>
            </m:oMath>
          </w:p>
        </w:tc>
        <w:tc>
          <w:tcPr>
            <w:tcW w:w="647" w:type="pct"/>
            <w:shd w:val="clear" w:color="auto" w:fill="auto"/>
            <w:vAlign w:val="center"/>
          </w:tcPr>
          <w:p w14:paraId="7A60363F" w14:textId="77777777" w:rsidR="000C4B94" w:rsidRPr="0084343B" w:rsidRDefault="000C4B94" w:rsidP="00CE7D2C">
            <w:pPr>
              <w:pStyle w:val="a0"/>
              <w:ind w:firstLineChars="0" w:firstLine="0"/>
            </w:pPr>
            <w:r w:rsidRPr="0084343B">
              <w:t>（</w:t>
            </w:r>
            <w:r w:rsidR="003E7EBE">
              <w:rPr>
                <w:rFonts w:hint="eastAsia"/>
              </w:rPr>
              <w:t>4-</w:t>
            </w:r>
            <w:r w:rsidR="007B2E1A">
              <w:rPr>
                <w:rFonts w:hint="eastAsia"/>
              </w:rPr>
              <w:t>3</w:t>
            </w:r>
            <w:r w:rsidRPr="0084343B">
              <w:t>）</w:t>
            </w:r>
          </w:p>
        </w:tc>
      </w:tr>
    </w:tbl>
    <w:p w14:paraId="2B85D836" w14:textId="77777777" w:rsidR="000C4B94" w:rsidRDefault="000C4B94" w:rsidP="000C4B94">
      <w:pPr>
        <w:ind w:firstLine="422"/>
        <w:rPr>
          <w:b/>
        </w:rPr>
      </w:pPr>
      <w:r w:rsidRPr="00402D64">
        <w:rPr>
          <w:rFonts w:hint="eastAsia"/>
          <w:b/>
        </w:rPr>
        <w:t>（</w:t>
      </w:r>
      <w:r w:rsidR="002D3CF6">
        <w:rPr>
          <w:rFonts w:hint="eastAsia"/>
          <w:b/>
        </w:rPr>
        <w:t>2</w:t>
      </w:r>
      <w:r w:rsidRPr="00402D64">
        <w:rPr>
          <w:rFonts w:hint="eastAsia"/>
          <w:b/>
        </w:rPr>
        <w:t>）</w:t>
      </w:r>
      <w:r>
        <w:rPr>
          <w:rFonts w:hint="eastAsia"/>
          <w:b/>
        </w:rPr>
        <w:t>决策树分类法</w:t>
      </w:r>
    </w:p>
    <w:p w14:paraId="48C45CCB" w14:textId="77777777" w:rsidR="000C4B94" w:rsidRDefault="000C4B94" w:rsidP="000C4B94">
      <w:pPr>
        <w:ind w:firstLine="422"/>
      </w:pPr>
      <w:r w:rsidRPr="004E7AB6">
        <w:t>基于城市水体的光谱特征，将其分为黑臭水体</w:t>
      </w:r>
      <w:r w:rsidRPr="004E7AB6">
        <w:t>Ⅰ</w:t>
      </w:r>
      <w:r w:rsidRPr="004E7AB6">
        <w:t>、黑臭水体</w:t>
      </w:r>
      <w:r w:rsidRPr="004E7AB6">
        <w:t>Ⅱ</w:t>
      </w:r>
      <w:r w:rsidRPr="004E7AB6">
        <w:t>、黑臭水体</w:t>
      </w:r>
      <w:r w:rsidRPr="004E7AB6">
        <w:t>Ⅲ</w:t>
      </w:r>
      <w:r w:rsidRPr="004E7AB6">
        <w:t>、黑臭水体</w:t>
      </w:r>
      <w:r w:rsidRPr="004E7AB6">
        <w:t>Ⅳ</w:t>
      </w:r>
      <w:r w:rsidRPr="004E7AB6">
        <w:t>、一般水体</w:t>
      </w:r>
      <w:r w:rsidRPr="004E7AB6">
        <w:t>Ⅰ</w:t>
      </w:r>
      <w:r w:rsidRPr="004E7AB6">
        <w:t>和一般水体</w:t>
      </w:r>
      <w:r w:rsidRPr="004E7AB6">
        <w:t>Ⅱ</w:t>
      </w:r>
      <w:r w:rsidRPr="004E7AB6">
        <w:t>六个类别（</w:t>
      </w:r>
      <w:r w:rsidR="007B2E1A">
        <w:fldChar w:fldCharType="begin"/>
      </w:r>
      <w:r w:rsidR="007B2E1A">
        <w:instrText xml:space="preserve"> REF _Ref35028093 \h </w:instrText>
      </w:r>
      <w:r w:rsidR="007B2E1A">
        <w:fldChar w:fldCharType="separate"/>
      </w:r>
      <w:r w:rsidR="007B2E1A">
        <w:rPr>
          <w:rFonts w:hint="eastAsia"/>
        </w:rPr>
        <w:t>表</w:t>
      </w:r>
      <w:r w:rsidR="007B2E1A">
        <w:rPr>
          <w:rFonts w:hint="eastAsia"/>
        </w:rPr>
        <w:t xml:space="preserve"> </w:t>
      </w:r>
      <w:r w:rsidR="007B2E1A">
        <w:rPr>
          <w:noProof/>
        </w:rPr>
        <w:t>4.1</w:t>
      </w:r>
      <w:r w:rsidR="007B2E1A">
        <w:noBreakHyphen/>
      </w:r>
      <w:r w:rsidR="007B2E1A">
        <w:rPr>
          <w:noProof/>
        </w:rPr>
        <w:t>1</w:t>
      </w:r>
      <w:r w:rsidR="007B2E1A">
        <w:fldChar w:fldCharType="end"/>
      </w:r>
      <w:r w:rsidRPr="004E7AB6">
        <w:t>）。基于</w:t>
      </w:r>
      <w:r w:rsidRPr="004E7AB6">
        <w:t>GF-2</w:t>
      </w:r>
      <w:r w:rsidRPr="004E7AB6">
        <w:t>遥感影像对城市水体进行决策树分类的方法如下：</w:t>
      </w:r>
    </w:p>
    <w:p w14:paraId="3028B508" w14:textId="77777777" w:rsidR="000C4B94" w:rsidRDefault="0085267D" w:rsidP="000C4B94">
      <w:pPr>
        <w:ind w:firstLine="422"/>
        <w:jc w:val="center"/>
        <w:rPr>
          <w:b/>
        </w:rPr>
      </w:pPr>
      <w:r>
        <w:rPr>
          <w:b/>
          <w:noProof/>
        </w:rPr>
        <w:drawing>
          <wp:inline distT="0" distB="0" distL="0" distR="0" wp14:anchorId="47CF3B8F" wp14:editId="742CB1B1">
            <wp:extent cx="5029200" cy="5374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决策树-编制说明.tif"/>
                    <pic:cNvPicPr/>
                  </pic:nvPicPr>
                  <pic:blipFill>
                    <a:blip r:embed="rId14">
                      <a:extLst>
                        <a:ext uri="{28A0092B-C50C-407E-A947-70E740481C1C}">
                          <a14:useLocalDpi xmlns:a14="http://schemas.microsoft.com/office/drawing/2010/main" val="0"/>
                        </a:ext>
                      </a:extLst>
                    </a:blip>
                    <a:stretch>
                      <a:fillRect/>
                    </a:stretch>
                  </pic:blipFill>
                  <pic:spPr>
                    <a:xfrm>
                      <a:off x="0" y="0"/>
                      <a:ext cx="5029200" cy="5374800"/>
                    </a:xfrm>
                    <a:prstGeom prst="rect">
                      <a:avLst/>
                    </a:prstGeom>
                  </pic:spPr>
                </pic:pic>
              </a:graphicData>
            </a:graphic>
          </wp:inline>
        </w:drawing>
      </w:r>
    </w:p>
    <w:p w14:paraId="24B5D338" w14:textId="77777777" w:rsidR="000C4B94" w:rsidRPr="00013BF6" w:rsidRDefault="000C4B94" w:rsidP="000C4B94">
      <w:pPr>
        <w:pStyle w:val="af2"/>
        <w:spacing w:after="156"/>
      </w:pPr>
      <w:r w:rsidRPr="00013BF6">
        <w:rPr>
          <w:rFonts w:hint="eastAsia"/>
        </w:rPr>
        <w:t>图</w:t>
      </w:r>
      <w:r w:rsidR="004F1929">
        <w:rPr>
          <w:rFonts w:hint="eastAsia"/>
        </w:rPr>
        <w:t>4</w:t>
      </w:r>
      <w:r w:rsidR="00767911">
        <w:t>.1</w:t>
      </w:r>
      <w:r w:rsidR="004F1929">
        <w:rPr>
          <w:rFonts w:hint="eastAsia"/>
        </w:rPr>
        <w:t>-</w:t>
      </w:r>
      <w:r w:rsidR="00C33F69">
        <w:rPr>
          <w:rFonts w:hint="eastAsia"/>
        </w:rPr>
        <w:t>2</w:t>
      </w:r>
      <w:r w:rsidRPr="006F6F9D">
        <w:t>黑臭水体与一般水体判别决策树</w:t>
      </w:r>
    </w:p>
    <w:p w14:paraId="6E74C09E" w14:textId="77777777" w:rsidR="000C4B94" w:rsidRPr="00E94A6F" w:rsidRDefault="000C4B94" w:rsidP="000C4B94">
      <w:pPr>
        <w:ind w:firstLine="420"/>
        <w:rPr>
          <w:kern w:val="0"/>
        </w:rPr>
      </w:pPr>
      <w:r w:rsidRPr="00E94A6F">
        <w:rPr>
          <w:kern w:val="0"/>
        </w:rPr>
        <w:lastRenderedPageBreak/>
        <w:t>通过前人的研究发现，将所有的城市黑臭水体和一般水体的遥感反射率光谱曲线全都放在一起，城市黑臭水体和一般水体之间并不会有明显的界限将其区分开，反而是糅杂一团。为了寻找城市黑臭水体与一般水体的反射率光谱差异，根据水体的反射特性，可以将黑臭水体分为黑臭水体</w:t>
      </w:r>
      <w:r w:rsidRPr="00E94A6F">
        <w:rPr>
          <w:kern w:val="0"/>
        </w:rPr>
        <w:t>Ⅰ</w:t>
      </w:r>
      <w:r w:rsidRPr="00E94A6F">
        <w:rPr>
          <w:kern w:val="0"/>
        </w:rPr>
        <w:t>、黑臭水体</w:t>
      </w:r>
      <w:r w:rsidRPr="00E94A6F">
        <w:rPr>
          <w:kern w:val="0"/>
        </w:rPr>
        <w:t>Ⅱ</w:t>
      </w:r>
      <w:r w:rsidRPr="00E94A6F">
        <w:rPr>
          <w:kern w:val="0"/>
        </w:rPr>
        <w:t>、黑臭水体</w:t>
      </w:r>
      <w:r w:rsidRPr="00E94A6F">
        <w:rPr>
          <w:kern w:val="0"/>
        </w:rPr>
        <w:t>Ⅲ</w:t>
      </w:r>
      <w:r w:rsidRPr="00E94A6F">
        <w:rPr>
          <w:kern w:val="0"/>
        </w:rPr>
        <w:t>、黑臭水体</w:t>
      </w:r>
      <w:r w:rsidRPr="00E94A6F">
        <w:rPr>
          <w:kern w:val="0"/>
        </w:rPr>
        <w:t>Ⅳ</w:t>
      </w:r>
      <w:r w:rsidRPr="00E94A6F">
        <w:rPr>
          <w:kern w:val="0"/>
        </w:rPr>
        <w:t>这</w:t>
      </w:r>
      <w:r w:rsidR="00FC29D3">
        <w:rPr>
          <w:rFonts w:hint="eastAsia"/>
          <w:kern w:val="0"/>
        </w:rPr>
        <w:t>四</w:t>
      </w:r>
      <w:r w:rsidRPr="00E94A6F">
        <w:rPr>
          <w:kern w:val="0"/>
        </w:rPr>
        <w:t>类，将一般水体分为一般水体</w:t>
      </w:r>
      <w:r w:rsidRPr="00E94A6F">
        <w:rPr>
          <w:kern w:val="0"/>
        </w:rPr>
        <w:t>Ⅰ</w:t>
      </w:r>
      <w:r w:rsidRPr="00E94A6F">
        <w:rPr>
          <w:kern w:val="0"/>
        </w:rPr>
        <w:t>和一般水体</w:t>
      </w:r>
      <w:r w:rsidRPr="00E94A6F">
        <w:rPr>
          <w:kern w:val="0"/>
        </w:rPr>
        <w:t>Ⅱ</w:t>
      </w:r>
      <w:r w:rsidRPr="00E94A6F">
        <w:rPr>
          <w:kern w:val="0"/>
        </w:rPr>
        <w:t>这两类。各类水体光谱曲线如</w:t>
      </w:r>
      <w:r w:rsidR="007B2E1A">
        <w:rPr>
          <w:kern w:val="0"/>
        </w:rPr>
        <w:fldChar w:fldCharType="begin"/>
      </w:r>
      <w:r w:rsidR="007B2E1A">
        <w:rPr>
          <w:kern w:val="0"/>
        </w:rPr>
        <w:instrText xml:space="preserve"> REF _Ref35028117 \h </w:instrText>
      </w:r>
      <w:r w:rsidR="007B2E1A">
        <w:rPr>
          <w:kern w:val="0"/>
        </w:rPr>
      </w:r>
      <w:r w:rsidR="007B2E1A">
        <w:rPr>
          <w:kern w:val="0"/>
        </w:rPr>
        <w:fldChar w:fldCharType="separate"/>
      </w:r>
      <w:r w:rsidR="007B2E1A">
        <w:rPr>
          <w:rFonts w:hint="eastAsia"/>
        </w:rPr>
        <w:t>图</w:t>
      </w:r>
      <w:r w:rsidR="007B2E1A">
        <w:rPr>
          <w:rFonts w:hint="eastAsia"/>
        </w:rPr>
        <w:t xml:space="preserve"> </w:t>
      </w:r>
      <w:r w:rsidR="007B2E1A">
        <w:rPr>
          <w:noProof/>
        </w:rPr>
        <w:t>4.1</w:t>
      </w:r>
      <w:r w:rsidR="007B2E1A">
        <w:noBreakHyphen/>
      </w:r>
      <w:r w:rsidR="007B2E1A">
        <w:rPr>
          <w:noProof/>
        </w:rPr>
        <w:t>3</w:t>
      </w:r>
      <w:r w:rsidR="007B2E1A">
        <w:rPr>
          <w:kern w:val="0"/>
        </w:rPr>
        <w:fldChar w:fldCharType="end"/>
      </w:r>
      <w:r w:rsidRPr="00E94A6F">
        <w:rPr>
          <w:kern w:val="0"/>
        </w:rPr>
        <w:t>。</w:t>
      </w:r>
    </w:p>
    <w:p w14:paraId="100E4CDC" w14:textId="77777777" w:rsidR="000C4B94" w:rsidRDefault="000C4B94" w:rsidP="000C4B94">
      <w:pPr>
        <w:pStyle w:val="a9"/>
        <w:spacing w:after="0"/>
        <w:rPr>
          <w:kern w:val="0"/>
        </w:rPr>
      </w:pPr>
      <w:r>
        <w:rPr>
          <w:noProof/>
          <w:kern w:val="0"/>
        </w:rPr>
        <w:drawing>
          <wp:inline distT="0" distB="0" distL="0" distR="0" wp14:anchorId="71A9BDD9" wp14:editId="17E51310">
            <wp:extent cx="2462400" cy="1839600"/>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黑臭水体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2400" cy="1839600"/>
                    </a:xfrm>
                    <a:prstGeom prst="rect">
                      <a:avLst/>
                    </a:prstGeom>
                  </pic:spPr>
                </pic:pic>
              </a:graphicData>
            </a:graphic>
          </wp:inline>
        </w:drawing>
      </w:r>
      <w:r>
        <w:rPr>
          <w:rFonts w:hint="eastAsia"/>
          <w:kern w:val="0"/>
        </w:rPr>
        <w:t xml:space="preserve"> </w:t>
      </w:r>
      <w:r>
        <w:rPr>
          <w:noProof/>
          <w:kern w:val="0"/>
        </w:rPr>
        <w:drawing>
          <wp:inline distT="0" distB="0" distL="0" distR="0" wp14:anchorId="4A190F93" wp14:editId="3E774E2C">
            <wp:extent cx="2462400" cy="1839600"/>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黑臭水体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2400" cy="1839600"/>
                    </a:xfrm>
                    <a:prstGeom prst="rect">
                      <a:avLst/>
                    </a:prstGeom>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C4B94" w14:paraId="354B9AC8" w14:textId="77777777" w:rsidTr="00CE7D2C">
        <w:tc>
          <w:tcPr>
            <w:tcW w:w="4389" w:type="dxa"/>
          </w:tcPr>
          <w:p w14:paraId="0FA75749" w14:textId="77777777" w:rsidR="000C4B94" w:rsidRPr="00E94A6F" w:rsidRDefault="000C4B94" w:rsidP="00CE7D2C">
            <w:pPr>
              <w:pStyle w:val="a9"/>
              <w:spacing w:after="0"/>
              <w:jc w:val="center"/>
              <w:rPr>
                <w:kern w:val="0"/>
                <w:sz w:val="20"/>
              </w:rPr>
            </w:pPr>
            <w:r w:rsidRPr="00E94A6F">
              <w:rPr>
                <w:kern w:val="0"/>
                <w:sz w:val="20"/>
              </w:rPr>
              <w:t>(a)</w:t>
            </w:r>
            <w:r w:rsidRPr="00E94A6F">
              <w:rPr>
                <w:kern w:val="0"/>
                <w:sz w:val="20"/>
              </w:rPr>
              <w:t>黑臭水体</w:t>
            </w:r>
            <w:r w:rsidRPr="00E94A6F">
              <w:rPr>
                <w:kern w:val="0"/>
                <w:sz w:val="20"/>
              </w:rPr>
              <w:t>Ⅰ</w:t>
            </w:r>
          </w:p>
        </w:tc>
        <w:tc>
          <w:tcPr>
            <w:tcW w:w="4389" w:type="dxa"/>
          </w:tcPr>
          <w:p w14:paraId="21CC4A50" w14:textId="77777777" w:rsidR="000C4B94" w:rsidRPr="00E94A6F" w:rsidRDefault="000C4B94" w:rsidP="00CE7D2C">
            <w:pPr>
              <w:pStyle w:val="a9"/>
              <w:spacing w:after="0"/>
              <w:jc w:val="center"/>
              <w:rPr>
                <w:kern w:val="0"/>
                <w:sz w:val="20"/>
              </w:rPr>
            </w:pPr>
            <w:r w:rsidRPr="00E94A6F">
              <w:rPr>
                <w:kern w:val="0"/>
                <w:sz w:val="20"/>
              </w:rPr>
              <w:t xml:space="preserve">(b) </w:t>
            </w:r>
            <w:r w:rsidRPr="00E94A6F">
              <w:rPr>
                <w:kern w:val="0"/>
                <w:sz w:val="20"/>
              </w:rPr>
              <w:t>黑臭水体</w:t>
            </w:r>
            <w:r w:rsidRPr="00E94A6F">
              <w:rPr>
                <w:kern w:val="0"/>
                <w:sz w:val="20"/>
              </w:rPr>
              <w:t>Ⅱ</w:t>
            </w:r>
          </w:p>
        </w:tc>
      </w:tr>
    </w:tbl>
    <w:p w14:paraId="307DBB95" w14:textId="77777777" w:rsidR="000C4B94" w:rsidRDefault="000C4B94" w:rsidP="000C4B94">
      <w:pPr>
        <w:pStyle w:val="a9"/>
        <w:spacing w:after="0"/>
        <w:jc w:val="left"/>
        <w:rPr>
          <w:kern w:val="0"/>
        </w:rPr>
      </w:pPr>
      <w:r>
        <w:rPr>
          <w:noProof/>
          <w:kern w:val="0"/>
        </w:rPr>
        <w:drawing>
          <wp:inline distT="0" distB="0" distL="0" distR="0" wp14:anchorId="01FECAAD" wp14:editId="26B1F669">
            <wp:extent cx="2466000" cy="1843200"/>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黑臭水体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000" cy="1843200"/>
                    </a:xfrm>
                    <a:prstGeom prst="rect">
                      <a:avLst/>
                    </a:prstGeom>
                  </pic:spPr>
                </pic:pic>
              </a:graphicData>
            </a:graphic>
          </wp:inline>
        </w:drawing>
      </w:r>
      <w:r>
        <w:rPr>
          <w:rFonts w:hint="eastAsia"/>
          <w:kern w:val="0"/>
        </w:rPr>
        <w:t xml:space="preserve"> </w:t>
      </w:r>
      <w:r>
        <w:rPr>
          <w:noProof/>
          <w:kern w:val="0"/>
        </w:rPr>
        <w:drawing>
          <wp:inline distT="0" distB="0" distL="0" distR="0" wp14:anchorId="1446F064" wp14:editId="0080F96F">
            <wp:extent cx="2466000" cy="184320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黑臭水体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6000" cy="1843200"/>
                    </a:xfrm>
                    <a:prstGeom prst="rect">
                      <a:avLst/>
                    </a:prstGeom>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C4B94" w:rsidRPr="008F2155" w14:paraId="6A5901F3" w14:textId="77777777" w:rsidTr="00CE7D2C">
        <w:tc>
          <w:tcPr>
            <w:tcW w:w="4389" w:type="dxa"/>
          </w:tcPr>
          <w:p w14:paraId="6291FD32" w14:textId="77777777" w:rsidR="000C4B94" w:rsidRPr="00E94A6F" w:rsidRDefault="000C4B94" w:rsidP="00CE7D2C">
            <w:pPr>
              <w:pStyle w:val="a9"/>
              <w:spacing w:after="0"/>
              <w:jc w:val="center"/>
              <w:rPr>
                <w:kern w:val="0"/>
                <w:sz w:val="20"/>
              </w:rPr>
            </w:pPr>
            <w:r w:rsidRPr="00E94A6F">
              <w:rPr>
                <w:kern w:val="0"/>
                <w:sz w:val="20"/>
              </w:rPr>
              <w:t xml:space="preserve">(c) </w:t>
            </w:r>
            <w:r w:rsidRPr="00E94A6F">
              <w:rPr>
                <w:kern w:val="0"/>
                <w:sz w:val="20"/>
              </w:rPr>
              <w:t>黑臭水体</w:t>
            </w:r>
            <w:r w:rsidRPr="00E94A6F">
              <w:rPr>
                <w:kern w:val="0"/>
                <w:sz w:val="20"/>
              </w:rPr>
              <w:t>Ⅲ</w:t>
            </w:r>
          </w:p>
        </w:tc>
        <w:tc>
          <w:tcPr>
            <w:tcW w:w="4389" w:type="dxa"/>
          </w:tcPr>
          <w:p w14:paraId="15AB5E9A" w14:textId="77777777" w:rsidR="000C4B94" w:rsidRPr="00E94A6F" w:rsidRDefault="000C4B94" w:rsidP="00CE7D2C">
            <w:pPr>
              <w:pStyle w:val="a9"/>
              <w:spacing w:after="0"/>
              <w:jc w:val="center"/>
              <w:rPr>
                <w:kern w:val="0"/>
                <w:sz w:val="20"/>
              </w:rPr>
            </w:pPr>
            <w:r w:rsidRPr="00E94A6F">
              <w:rPr>
                <w:kern w:val="0"/>
                <w:sz w:val="20"/>
              </w:rPr>
              <w:t xml:space="preserve">(d) </w:t>
            </w:r>
            <w:r w:rsidRPr="00E94A6F">
              <w:rPr>
                <w:kern w:val="0"/>
                <w:sz w:val="20"/>
              </w:rPr>
              <w:t>黑臭水体</w:t>
            </w:r>
            <w:r w:rsidRPr="00E94A6F">
              <w:rPr>
                <w:kern w:val="0"/>
                <w:sz w:val="20"/>
              </w:rPr>
              <w:t>Ⅳ</w:t>
            </w:r>
          </w:p>
        </w:tc>
      </w:tr>
    </w:tbl>
    <w:p w14:paraId="73ACB678" w14:textId="77777777" w:rsidR="000C4B94" w:rsidRDefault="000C4B94" w:rsidP="000C4B94">
      <w:pPr>
        <w:pStyle w:val="a9"/>
        <w:spacing w:after="0"/>
        <w:ind w:rightChars="20" w:right="42"/>
        <w:jc w:val="left"/>
        <w:rPr>
          <w:kern w:val="0"/>
        </w:rPr>
      </w:pPr>
      <w:r>
        <w:rPr>
          <w:noProof/>
          <w:kern w:val="0"/>
        </w:rPr>
        <w:drawing>
          <wp:inline distT="0" distB="0" distL="0" distR="0" wp14:anchorId="6EEDC747" wp14:editId="3302D23A">
            <wp:extent cx="2466000" cy="184320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一般水体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000" cy="1843200"/>
                    </a:xfrm>
                    <a:prstGeom prst="rect">
                      <a:avLst/>
                    </a:prstGeom>
                  </pic:spPr>
                </pic:pic>
              </a:graphicData>
            </a:graphic>
          </wp:inline>
        </w:drawing>
      </w:r>
      <w:r>
        <w:rPr>
          <w:rFonts w:hint="eastAsia"/>
          <w:kern w:val="0"/>
        </w:rPr>
        <w:t xml:space="preserve"> </w:t>
      </w:r>
      <w:r>
        <w:rPr>
          <w:noProof/>
          <w:kern w:val="0"/>
        </w:rPr>
        <w:drawing>
          <wp:inline distT="0" distB="0" distL="0" distR="0" wp14:anchorId="0E47BB96" wp14:editId="70F42C07">
            <wp:extent cx="2466000" cy="184320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一般水体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000" cy="1843200"/>
                    </a:xfrm>
                    <a:prstGeom prst="rect">
                      <a:avLst/>
                    </a:prstGeom>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2"/>
      </w:tblGrid>
      <w:tr w:rsidR="000C4B94" w:rsidRPr="008F2155" w14:paraId="561DFAD8" w14:textId="77777777" w:rsidTr="00CE7D2C">
        <w:tc>
          <w:tcPr>
            <w:tcW w:w="4389" w:type="dxa"/>
          </w:tcPr>
          <w:p w14:paraId="43E108B6" w14:textId="77777777" w:rsidR="000C4B94" w:rsidRPr="00E94A6F" w:rsidRDefault="000C4B94" w:rsidP="00CE7D2C">
            <w:pPr>
              <w:pStyle w:val="a9"/>
              <w:spacing w:after="0"/>
              <w:jc w:val="center"/>
              <w:rPr>
                <w:kern w:val="0"/>
                <w:sz w:val="20"/>
              </w:rPr>
            </w:pPr>
            <w:r w:rsidRPr="00E94A6F">
              <w:rPr>
                <w:kern w:val="0"/>
                <w:sz w:val="20"/>
              </w:rPr>
              <w:t xml:space="preserve">(e) </w:t>
            </w:r>
            <w:r w:rsidRPr="00E94A6F">
              <w:rPr>
                <w:kern w:val="0"/>
                <w:sz w:val="20"/>
              </w:rPr>
              <w:t>一般水体</w:t>
            </w:r>
            <w:r w:rsidRPr="00E94A6F">
              <w:rPr>
                <w:kern w:val="0"/>
                <w:sz w:val="20"/>
              </w:rPr>
              <w:t>Ⅰ</w:t>
            </w:r>
          </w:p>
        </w:tc>
        <w:tc>
          <w:tcPr>
            <w:tcW w:w="4389" w:type="dxa"/>
          </w:tcPr>
          <w:p w14:paraId="2B181658" w14:textId="77777777" w:rsidR="000C4B94" w:rsidRPr="00E94A6F" w:rsidRDefault="000C4B94" w:rsidP="00CE7D2C">
            <w:pPr>
              <w:pStyle w:val="a9"/>
              <w:spacing w:after="0"/>
              <w:jc w:val="center"/>
              <w:rPr>
                <w:kern w:val="0"/>
                <w:sz w:val="20"/>
              </w:rPr>
            </w:pPr>
            <w:r w:rsidRPr="00E94A6F">
              <w:rPr>
                <w:kern w:val="0"/>
                <w:sz w:val="20"/>
              </w:rPr>
              <w:t xml:space="preserve">(f) </w:t>
            </w:r>
            <w:r w:rsidRPr="00E94A6F">
              <w:rPr>
                <w:kern w:val="0"/>
                <w:sz w:val="20"/>
              </w:rPr>
              <w:t>一般水体</w:t>
            </w:r>
            <w:r w:rsidRPr="00E94A6F">
              <w:rPr>
                <w:kern w:val="0"/>
                <w:sz w:val="20"/>
              </w:rPr>
              <w:t>Ⅱ</w:t>
            </w:r>
          </w:p>
        </w:tc>
      </w:tr>
    </w:tbl>
    <w:p w14:paraId="572D183E" w14:textId="77777777" w:rsidR="000C4B94" w:rsidRDefault="004626B3" w:rsidP="004626B3">
      <w:pPr>
        <w:pStyle w:val="af2"/>
        <w:spacing w:after="156"/>
      </w:pPr>
      <w:bookmarkStart w:id="17" w:name="_Ref35028117"/>
      <w:r>
        <w:rPr>
          <w:rFonts w:hint="eastAsia"/>
        </w:rPr>
        <w:t>图</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4.1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图</w:instrText>
      </w:r>
      <w:r w:rsidR="00472B5B">
        <w:rPr>
          <w:rFonts w:hint="eastAsia"/>
        </w:rPr>
        <w:instrText xml:space="preserve"> \* ARABIC \s 2</w:instrText>
      </w:r>
      <w:r w:rsidR="00472B5B">
        <w:instrText xml:space="preserve"> </w:instrText>
      </w:r>
      <w:r w:rsidR="00472B5B">
        <w:fldChar w:fldCharType="separate"/>
      </w:r>
      <w:r w:rsidR="00472B5B">
        <w:rPr>
          <w:noProof/>
        </w:rPr>
        <w:t>3</w:t>
      </w:r>
      <w:r w:rsidR="00472B5B">
        <w:fldChar w:fldCharType="end"/>
      </w:r>
      <w:bookmarkEnd w:id="17"/>
      <w:r w:rsidR="000C4B94">
        <w:rPr>
          <w:rFonts w:hint="eastAsia"/>
        </w:rPr>
        <w:t>黑臭水体与一般水体的反射率光谱</w:t>
      </w:r>
    </w:p>
    <w:p w14:paraId="7807F250" w14:textId="77777777" w:rsidR="000C4B94" w:rsidRDefault="000C4B94" w:rsidP="000C4B94">
      <w:pPr>
        <w:pStyle w:val="a9"/>
        <w:spacing w:after="0"/>
        <w:jc w:val="center"/>
        <w:rPr>
          <w:kern w:val="0"/>
        </w:rPr>
      </w:pPr>
      <w:r w:rsidRPr="00CB31E4">
        <w:rPr>
          <w:noProof/>
          <w:kern w:val="0"/>
        </w:rPr>
        <w:lastRenderedPageBreak/>
        <w:drawing>
          <wp:inline distT="0" distB="0" distL="0" distR="0" wp14:anchorId="6249EDC5" wp14:editId="493387B1">
            <wp:extent cx="3800723" cy="2726734"/>
            <wp:effectExtent l="0" t="0" r="9525" b="0"/>
            <wp:docPr id="4" name="图片 4" descr="E:\02_task\13_黑臭报告\图件\黑臭水体与一般水体的均值反射率光谱对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task\13_黑臭报告\图件\黑臭水体与一般水体的均值反射率光谱对比.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5986" cy="2737684"/>
                    </a:xfrm>
                    <a:prstGeom prst="rect">
                      <a:avLst/>
                    </a:prstGeom>
                    <a:noFill/>
                    <a:ln>
                      <a:noFill/>
                    </a:ln>
                  </pic:spPr>
                </pic:pic>
              </a:graphicData>
            </a:graphic>
          </wp:inline>
        </w:drawing>
      </w:r>
    </w:p>
    <w:p w14:paraId="63E7E790" w14:textId="77777777" w:rsidR="000C4B94" w:rsidRPr="00255D4E" w:rsidRDefault="004626B3" w:rsidP="004626B3">
      <w:pPr>
        <w:pStyle w:val="af2"/>
        <w:spacing w:after="156"/>
      </w:pPr>
      <w:bookmarkStart w:id="18" w:name="_Ref35028129"/>
      <w:r>
        <w:rPr>
          <w:rFonts w:hint="eastAsia"/>
        </w:rPr>
        <w:t>图</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4.1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图</w:instrText>
      </w:r>
      <w:r w:rsidR="00472B5B">
        <w:rPr>
          <w:rFonts w:hint="eastAsia"/>
        </w:rPr>
        <w:instrText xml:space="preserve"> \* ARABIC \s 2</w:instrText>
      </w:r>
      <w:r w:rsidR="00472B5B">
        <w:instrText xml:space="preserve"> </w:instrText>
      </w:r>
      <w:r w:rsidR="00472B5B">
        <w:fldChar w:fldCharType="separate"/>
      </w:r>
      <w:r w:rsidR="00472B5B">
        <w:rPr>
          <w:noProof/>
        </w:rPr>
        <w:t>4</w:t>
      </w:r>
      <w:r w:rsidR="00472B5B">
        <w:fldChar w:fldCharType="end"/>
      </w:r>
      <w:bookmarkEnd w:id="18"/>
      <w:r w:rsidR="000C4B94" w:rsidRPr="00185715">
        <w:rPr>
          <w:rFonts w:hint="eastAsia"/>
        </w:rPr>
        <w:t>黑臭水体与一般水体的均值反射率光谱对比</w:t>
      </w:r>
    </w:p>
    <w:p w14:paraId="52AB6CEF" w14:textId="45390A2C" w:rsidR="000C4B94" w:rsidRDefault="000C4B94" w:rsidP="000C4B94">
      <w:pPr>
        <w:ind w:firstLine="420"/>
      </w:pPr>
      <w:r>
        <w:rPr>
          <w:rFonts w:hint="eastAsia"/>
        </w:rPr>
        <w:t>观察</w:t>
      </w:r>
      <w:r w:rsidR="007B2E1A">
        <w:fldChar w:fldCharType="begin"/>
      </w:r>
      <w:r w:rsidR="007B2E1A">
        <w:instrText xml:space="preserve"> </w:instrText>
      </w:r>
      <w:r w:rsidR="007B2E1A">
        <w:rPr>
          <w:rFonts w:hint="eastAsia"/>
        </w:rPr>
        <w:instrText>REF _Ref35028129 \h</w:instrText>
      </w:r>
      <w:r w:rsidR="007B2E1A">
        <w:instrText xml:space="preserve"> </w:instrText>
      </w:r>
      <w:r w:rsidR="007B2E1A">
        <w:fldChar w:fldCharType="separate"/>
      </w:r>
      <w:r w:rsidR="007B2E1A">
        <w:rPr>
          <w:rFonts w:hint="eastAsia"/>
        </w:rPr>
        <w:t>图</w:t>
      </w:r>
      <w:r w:rsidR="007B2E1A">
        <w:rPr>
          <w:rFonts w:hint="eastAsia"/>
        </w:rPr>
        <w:t xml:space="preserve"> </w:t>
      </w:r>
      <w:r w:rsidR="007B2E1A">
        <w:rPr>
          <w:noProof/>
        </w:rPr>
        <w:t>4.1</w:t>
      </w:r>
      <w:r w:rsidR="007B2E1A">
        <w:noBreakHyphen/>
      </w:r>
      <w:r w:rsidR="007B2E1A">
        <w:rPr>
          <w:noProof/>
        </w:rPr>
        <w:t>4</w:t>
      </w:r>
      <w:r w:rsidR="007B2E1A">
        <w:fldChar w:fldCharType="end"/>
      </w:r>
      <w:r w:rsidR="00D95FD1">
        <w:rPr>
          <w:rFonts w:hint="eastAsia"/>
        </w:rPr>
        <w:t>各类水体的实测光谱曲线，可以将这六类</w:t>
      </w:r>
      <w:r>
        <w:rPr>
          <w:rFonts w:hint="eastAsia"/>
        </w:rPr>
        <w:t>水体进行</w:t>
      </w:r>
      <w:r w:rsidR="00D95FD1">
        <w:rPr>
          <w:rFonts w:hint="eastAsia"/>
        </w:rPr>
        <w:t>细分，各水体的</w:t>
      </w:r>
      <w:r>
        <w:rPr>
          <w:rFonts w:hint="eastAsia"/>
        </w:rPr>
        <w:t>描述</w:t>
      </w:r>
      <w:r w:rsidR="00D95FD1">
        <w:rPr>
          <w:rFonts w:hint="eastAsia"/>
        </w:rPr>
        <w:t>如下表</w:t>
      </w:r>
      <w:r>
        <w:rPr>
          <w:rFonts w:hint="eastAsia"/>
        </w:rPr>
        <w:t>：</w:t>
      </w:r>
    </w:p>
    <w:p w14:paraId="6347924A" w14:textId="77777777" w:rsidR="004774DF" w:rsidRDefault="004774DF" w:rsidP="000C4B94">
      <w:pPr>
        <w:ind w:firstLine="420"/>
      </w:pPr>
    </w:p>
    <w:p w14:paraId="4BC4194B" w14:textId="77777777" w:rsidR="004774DF" w:rsidRDefault="004774DF" w:rsidP="000C4B94">
      <w:pPr>
        <w:ind w:firstLine="420"/>
      </w:pPr>
    </w:p>
    <w:p w14:paraId="157EDCB3" w14:textId="38B2AC42" w:rsidR="000C4B94" w:rsidRDefault="004626B3" w:rsidP="004626B3">
      <w:pPr>
        <w:pStyle w:val="af0"/>
        <w:spacing w:before="156"/>
        <w:ind w:firstLine="420"/>
      </w:pPr>
      <w:bookmarkStart w:id="19" w:name="_Ref35028093"/>
      <w:bookmarkStart w:id="20" w:name="_Ref35028143"/>
      <w:r>
        <w:rPr>
          <w:rFonts w:hint="eastAsia"/>
        </w:rPr>
        <w:t>表</w:t>
      </w:r>
      <w:r>
        <w:rPr>
          <w:rFonts w:hint="eastAsia"/>
        </w:rPr>
        <w:t xml:space="preserve"> </w:t>
      </w:r>
      <w:r w:rsidR="00472B5B">
        <w:fldChar w:fldCharType="begin"/>
      </w:r>
      <w:r w:rsidR="00472B5B">
        <w:instrText xml:space="preserve"> </w:instrText>
      </w:r>
      <w:r w:rsidR="00472B5B">
        <w:rPr>
          <w:rFonts w:hint="eastAsia"/>
        </w:rPr>
        <w:instrText>STYLEREF 2 \s</w:instrText>
      </w:r>
      <w:r w:rsidR="00472B5B">
        <w:instrText xml:space="preserve"> </w:instrText>
      </w:r>
      <w:r w:rsidR="00472B5B">
        <w:fldChar w:fldCharType="separate"/>
      </w:r>
      <w:r w:rsidR="00472B5B">
        <w:rPr>
          <w:noProof/>
        </w:rPr>
        <w:t>4.1</w:t>
      </w:r>
      <w:r w:rsidR="00472B5B">
        <w:fldChar w:fldCharType="end"/>
      </w:r>
      <w:r w:rsidR="00472B5B">
        <w:noBreakHyphen/>
      </w:r>
      <w:r w:rsidR="00472B5B">
        <w:fldChar w:fldCharType="begin"/>
      </w:r>
      <w:r w:rsidR="00472B5B">
        <w:instrText xml:space="preserve"> </w:instrText>
      </w:r>
      <w:r w:rsidR="00472B5B">
        <w:rPr>
          <w:rFonts w:hint="eastAsia"/>
        </w:rPr>
        <w:instrText xml:space="preserve">SEQ </w:instrText>
      </w:r>
      <w:r w:rsidR="00472B5B">
        <w:rPr>
          <w:rFonts w:hint="eastAsia"/>
        </w:rPr>
        <w:instrText>表</w:instrText>
      </w:r>
      <w:r w:rsidR="00472B5B">
        <w:rPr>
          <w:rFonts w:hint="eastAsia"/>
        </w:rPr>
        <w:instrText xml:space="preserve"> \* ARABIC \s 2</w:instrText>
      </w:r>
      <w:r w:rsidR="00472B5B">
        <w:instrText xml:space="preserve"> </w:instrText>
      </w:r>
      <w:r w:rsidR="00472B5B">
        <w:fldChar w:fldCharType="separate"/>
      </w:r>
      <w:r w:rsidR="00472B5B">
        <w:rPr>
          <w:noProof/>
        </w:rPr>
        <w:t>1</w:t>
      </w:r>
      <w:r w:rsidR="00472B5B">
        <w:fldChar w:fldCharType="end"/>
      </w:r>
      <w:bookmarkEnd w:id="19"/>
      <w:r w:rsidR="000C4B94">
        <w:rPr>
          <w:rFonts w:hint="eastAsia"/>
        </w:rPr>
        <w:t>各类</w:t>
      </w:r>
      <w:r w:rsidR="000C4B94" w:rsidRPr="00185715">
        <w:rPr>
          <w:rFonts w:hint="eastAsia"/>
        </w:rPr>
        <w:t>水体</w:t>
      </w:r>
      <w:r w:rsidR="000C4B94">
        <w:rPr>
          <w:rFonts w:hint="eastAsia"/>
        </w:rPr>
        <w:t>的</w:t>
      </w:r>
      <w:r w:rsidR="000C4B94" w:rsidRPr="00255D4E">
        <w:rPr>
          <w:rFonts w:hint="eastAsia"/>
        </w:rPr>
        <w:t>光谱曲线描述</w:t>
      </w:r>
      <w:bookmarkEnd w:id="20"/>
    </w:p>
    <w:tbl>
      <w:tblPr>
        <w:tblStyle w:val="ae"/>
        <w:tblW w:w="10343" w:type="dxa"/>
        <w:jc w:val="center"/>
        <w:tblLook w:val="04A0" w:firstRow="1" w:lastRow="0" w:firstColumn="1" w:lastColumn="0" w:noHBand="0" w:noVBand="1"/>
      </w:tblPr>
      <w:tblGrid>
        <w:gridCol w:w="1417"/>
        <w:gridCol w:w="7797"/>
        <w:gridCol w:w="1129"/>
      </w:tblGrid>
      <w:tr w:rsidR="000C4B94" w:rsidRPr="00255D4E" w14:paraId="646D2169"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3EE58AA1" w14:textId="77777777" w:rsidR="000C4B94" w:rsidRPr="00255D4E" w:rsidRDefault="000C4B94" w:rsidP="00CE7D2C">
            <w:pPr>
              <w:pStyle w:val="af"/>
              <w:ind w:firstLineChars="0" w:firstLine="0"/>
              <w:jc w:val="center"/>
              <w:rPr>
                <w:kern w:val="2"/>
                <w:sz w:val="21"/>
                <w:lang w:eastAsia="zh-CN"/>
              </w:rPr>
            </w:pPr>
            <w:r w:rsidRPr="00255D4E">
              <w:rPr>
                <w:rFonts w:hint="eastAsia"/>
                <w:kern w:val="2"/>
                <w:sz w:val="21"/>
                <w:lang w:eastAsia="zh-CN"/>
              </w:rPr>
              <w:t>水体类别</w:t>
            </w:r>
          </w:p>
        </w:tc>
        <w:tc>
          <w:tcPr>
            <w:tcW w:w="7797" w:type="dxa"/>
            <w:tcBorders>
              <w:top w:val="single" w:sz="4" w:space="0" w:color="auto"/>
              <w:left w:val="single" w:sz="4" w:space="0" w:color="auto"/>
              <w:bottom w:val="single" w:sz="4" w:space="0" w:color="auto"/>
              <w:right w:val="single" w:sz="4" w:space="0" w:color="auto"/>
            </w:tcBorders>
            <w:vAlign w:val="center"/>
            <w:hideMark/>
          </w:tcPr>
          <w:p w14:paraId="070426E5" w14:textId="77777777" w:rsidR="000C4B94" w:rsidRPr="00255D4E" w:rsidRDefault="000C4B94" w:rsidP="00CE7D2C">
            <w:pPr>
              <w:pStyle w:val="af"/>
              <w:ind w:firstLineChars="0" w:firstLine="0"/>
              <w:jc w:val="center"/>
              <w:rPr>
                <w:kern w:val="2"/>
                <w:sz w:val="21"/>
                <w:lang w:eastAsia="zh-CN"/>
              </w:rPr>
            </w:pPr>
            <w:r w:rsidRPr="00255D4E">
              <w:rPr>
                <w:rFonts w:hint="eastAsia"/>
                <w:kern w:val="2"/>
                <w:sz w:val="21"/>
                <w:lang w:eastAsia="zh-CN"/>
              </w:rPr>
              <w:t>光谱曲线描述</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554E1F4" w14:textId="77777777" w:rsidR="000C4B94" w:rsidRPr="00255D4E" w:rsidRDefault="000C4B94" w:rsidP="00CE7D2C">
            <w:pPr>
              <w:pStyle w:val="af"/>
              <w:ind w:firstLineChars="0" w:firstLine="0"/>
              <w:jc w:val="center"/>
              <w:rPr>
                <w:kern w:val="2"/>
                <w:sz w:val="21"/>
                <w:lang w:eastAsia="zh-CN"/>
              </w:rPr>
            </w:pPr>
            <w:r w:rsidRPr="00255D4E">
              <w:rPr>
                <w:rFonts w:hint="eastAsia"/>
                <w:kern w:val="2"/>
                <w:sz w:val="21"/>
                <w:lang w:eastAsia="zh-CN"/>
              </w:rPr>
              <w:t>水体颜色</w:t>
            </w:r>
          </w:p>
        </w:tc>
      </w:tr>
      <w:tr w:rsidR="000C4B94" w:rsidRPr="00255D4E" w14:paraId="244FE23B"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9A795D5" w14:textId="77777777" w:rsidR="000C4B94" w:rsidRPr="007139F2" w:rsidRDefault="000C4B94" w:rsidP="00CE7D2C">
            <w:pPr>
              <w:pStyle w:val="af"/>
              <w:ind w:firstLineChars="0" w:firstLine="0"/>
              <w:jc w:val="center"/>
              <w:rPr>
                <w:kern w:val="2"/>
                <w:sz w:val="21"/>
                <w:lang w:eastAsia="zh-CN"/>
              </w:rPr>
            </w:pPr>
            <w:r w:rsidRPr="007139F2">
              <w:rPr>
                <w:kern w:val="2"/>
                <w:sz w:val="21"/>
                <w:lang w:eastAsia="zh-CN"/>
              </w:rPr>
              <w:t>黑臭水体</w:t>
            </w:r>
            <w:r w:rsidRPr="007139F2">
              <w:rPr>
                <w:kern w:val="2"/>
                <w:sz w:val="21"/>
                <w:lang w:eastAsia="zh-CN"/>
              </w:rPr>
              <w:t>Ⅰ</w:t>
            </w:r>
          </w:p>
        </w:tc>
        <w:tc>
          <w:tcPr>
            <w:tcW w:w="7797" w:type="dxa"/>
            <w:tcBorders>
              <w:top w:val="single" w:sz="4" w:space="0" w:color="auto"/>
              <w:left w:val="single" w:sz="4" w:space="0" w:color="auto"/>
              <w:bottom w:val="single" w:sz="4" w:space="0" w:color="auto"/>
              <w:right w:val="single" w:sz="4" w:space="0" w:color="auto"/>
            </w:tcBorders>
            <w:vAlign w:val="center"/>
            <w:hideMark/>
          </w:tcPr>
          <w:p w14:paraId="3D2BDA4E" w14:textId="77777777" w:rsidR="000C4B94" w:rsidRPr="007139F2" w:rsidRDefault="000C4B94" w:rsidP="00CE7D2C">
            <w:pPr>
              <w:pStyle w:val="af"/>
              <w:ind w:firstLineChars="0" w:firstLine="0"/>
              <w:rPr>
                <w:kern w:val="2"/>
                <w:sz w:val="21"/>
                <w:lang w:eastAsia="zh-CN"/>
              </w:rPr>
            </w:pPr>
            <w:r w:rsidRPr="007139F2">
              <w:rPr>
                <w:rFonts w:hint="eastAsia"/>
                <w:kern w:val="2"/>
                <w:sz w:val="21"/>
                <w:lang w:eastAsia="zh-CN"/>
              </w:rPr>
              <w:t>在</w:t>
            </w:r>
            <w:r w:rsidRPr="007139F2">
              <w:rPr>
                <w:kern w:val="2"/>
                <w:sz w:val="21"/>
                <w:lang w:eastAsia="zh-CN"/>
              </w:rPr>
              <w:t>400~900nm</w:t>
            </w:r>
            <w:r w:rsidRPr="007139F2">
              <w:rPr>
                <w:rFonts w:hint="eastAsia"/>
                <w:kern w:val="2"/>
                <w:sz w:val="21"/>
                <w:lang w:eastAsia="zh-CN"/>
              </w:rPr>
              <w:t>波段遥感反射率值整体较低，没有明显特征峰、谷</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662B894" w14:textId="77777777" w:rsidR="000C4B94" w:rsidRPr="007139F2" w:rsidRDefault="000C4B94" w:rsidP="00CE7D2C">
            <w:pPr>
              <w:pStyle w:val="af"/>
              <w:ind w:firstLineChars="0" w:firstLine="0"/>
              <w:jc w:val="center"/>
              <w:rPr>
                <w:kern w:val="2"/>
                <w:sz w:val="21"/>
                <w:lang w:eastAsia="zh-CN"/>
              </w:rPr>
            </w:pPr>
            <w:r w:rsidRPr="007139F2">
              <w:rPr>
                <w:rFonts w:hint="eastAsia"/>
                <w:kern w:val="2"/>
                <w:sz w:val="21"/>
                <w:lang w:eastAsia="zh-CN"/>
              </w:rPr>
              <w:t>灰黑色</w:t>
            </w:r>
          </w:p>
        </w:tc>
      </w:tr>
      <w:tr w:rsidR="000C4B94" w:rsidRPr="00255D4E" w14:paraId="195EAB29"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7A6AA75" w14:textId="77777777" w:rsidR="000C4B94" w:rsidRPr="007139F2" w:rsidRDefault="000C4B94" w:rsidP="00CE7D2C">
            <w:pPr>
              <w:pStyle w:val="af"/>
              <w:ind w:firstLineChars="0" w:firstLine="0"/>
              <w:jc w:val="center"/>
              <w:rPr>
                <w:kern w:val="2"/>
                <w:sz w:val="21"/>
                <w:lang w:eastAsia="zh-CN"/>
              </w:rPr>
            </w:pPr>
            <w:r w:rsidRPr="007139F2">
              <w:rPr>
                <w:kern w:val="2"/>
                <w:sz w:val="21"/>
                <w:lang w:eastAsia="zh-CN"/>
              </w:rPr>
              <w:t>黑臭水体</w:t>
            </w:r>
            <w:r w:rsidRPr="007139F2">
              <w:rPr>
                <w:kern w:val="2"/>
                <w:sz w:val="21"/>
                <w:lang w:eastAsia="zh-CN"/>
              </w:rPr>
              <w:t>Ⅱ</w:t>
            </w:r>
          </w:p>
        </w:tc>
        <w:tc>
          <w:tcPr>
            <w:tcW w:w="7797" w:type="dxa"/>
            <w:tcBorders>
              <w:top w:val="single" w:sz="4" w:space="0" w:color="auto"/>
              <w:left w:val="single" w:sz="4" w:space="0" w:color="auto"/>
              <w:bottom w:val="single" w:sz="4" w:space="0" w:color="auto"/>
              <w:right w:val="single" w:sz="4" w:space="0" w:color="auto"/>
            </w:tcBorders>
            <w:vAlign w:val="center"/>
            <w:hideMark/>
          </w:tcPr>
          <w:p w14:paraId="3FE606BF" w14:textId="77777777" w:rsidR="000C4B94" w:rsidRPr="007139F2" w:rsidRDefault="000C4B94" w:rsidP="00CE7D2C">
            <w:pPr>
              <w:pStyle w:val="af"/>
              <w:ind w:firstLineChars="0" w:firstLine="0"/>
              <w:rPr>
                <w:kern w:val="2"/>
                <w:sz w:val="21"/>
                <w:lang w:eastAsia="zh-CN"/>
              </w:rPr>
            </w:pPr>
            <w:r w:rsidRPr="007139F2">
              <w:rPr>
                <w:rFonts w:hint="eastAsia"/>
                <w:kern w:val="2"/>
                <w:sz w:val="21"/>
              </w:rPr>
              <w:t>在</w:t>
            </w:r>
            <w:r w:rsidRPr="007139F2">
              <w:rPr>
                <w:kern w:val="2"/>
                <w:sz w:val="21"/>
              </w:rPr>
              <w:t>400~550nm</w:t>
            </w:r>
            <w:r w:rsidRPr="007139F2">
              <w:rPr>
                <w:rFonts w:hint="eastAsia"/>
                <w:kern w:val="2"/>
                <w:sz w:val="21"/>
              </w:rPr>
              <w:t>波段遥感反射率随波长增</w:t>
            </w:r>
            <w:r w:rsidRPr="007139F2">
              <w:rPr>
                <w:rFonts w:hint="eastAsia"/>
                <w:kern w:val="2"/>
                <w:sz w:val="21"/>
                <w:lang w:eastAsia="zh-CN"/>
              </w:rPr>
              <w:t>加上升，在</w:t>
            </w:r>
            <w:r w:rsidRPr="007139F2">
              <w:rPr>
                <w:kern w:val="2"/>
                <w:sz w:val="21"/>
                <w:lang w:eastAsia="zh-CN"/>
              </w:rPr>
              <w:t>550</w:t>
            </w:r>
            <w:r w:rsidRPr="007139F2">
              <w:rPr>
                <w:kern w:val="2"/>
                <w:sz w:val="21"/>
              </w:rPr>
              <w:t>~</w:t>
            </w:r>
            <w:r w:rsidRPr="007139F2">
              <w:rPr>
                <w:kern w:val="2"/>
                <w:sz w:val="21"/>
                <w:lang w:eastAsia="zh-CN"/>
              </w:rPr>
              <w:t>675</w:t>
            </w:r>
            <w:r w:rsidRPr="007139F2">
              <w:rPr>
                <w:kern w:val="2"/>
                <w:sz w:val="21"/>
              </w:rPr>
              <w:t>nm</w:t>
            </w:r>
            <w:r w:rsidRPr="007139F2">
              <w:rPr>
                <w:rFonts w:hint="eastAsia"/>
                <w:kern w:val="2"/>
                <w:sz w:val="21"/>
              </w:rPr>
              <w:t>波段遥感反射率随波长</w:t>
            </w:r>
            <w:r w:rsidRPr="007139F2">
              <w:rPr>
                <w:rFonts w:hint="eastAsia"/>
                <w:kern w:val="2"/>
                <w:sz w:val="21"/>
                <w:lang w:eastAsia="zh-CN"/>
              </w:rPr>
              <w:t>增加下降，在</w:t>
            </w:r>
            <w:r w:rsidRPr="007139F2">
              <w:rPr>
                <w:kern w:val="2"/>
                <w:sz w:val="21"/>
                <w:lang w:eastAsia="zh-CN"/>
              </w:rPr>
              <w:t>700nm</w:t>
            </w:r>
            <w:r w:rsidRPr="007139F2">
              <w:rPr>
                <w:rFonts w:hint="eastAsia"/>
                <w:kern w:val="2"/>
                <w:sz w:val="21"/>
                <w:lang w:eastAsia="zh-CN"/>
              </w:rPr>
              <w:t>附近有明显的特征峰。</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69DA8B9" w14:textId="77777777" w:rsidR="000C4B94" w:rsidRPr="007139F2" w:rsidRDefault="000C4B94" w:rsidP="00CE7D2C">
            <w:pPr>
              <w:pStyle w:val="af"/>
              <w:ind w:firstLineChars="0" w:firstLine="0"/>
              <w:jc w:val="center"/>
              <w:rPr>
                <w:kern w:val="2"/>
                <w:sz w:val="21"/>
                <w:lang w:eastAsia="zh-CN"/>
              </w:rPr>
            </w:pPr>
            <w:r w:rsidRPr="007139F2">
              <w:rPr>
                <w:rFonts w:hint="eastAsia"/>
                <w:kern w:val="2"/>
                <w:sz w:val="21"/>
                <w:lang w:eastAsia="zh-CN"/>
              </w:rPr>
              <w:t>灰绿色</w:t>
            </w:r>
          </w:p>
        </w:tc>
      </w:tr>
      <w:tr w:rsidR="000C4B94" w:rsidRPr="00255D4E" w14:paraId="0620383D"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FD8F160" w14:textId="77777777" w:rsidR="000C4B94" w:rsidRPr="007139F2" w:rsidRDefault="000C4B94" w:rsidP="00CE7D2C">
            <w:pPr>
              <w:pStyle w:val="af"/>
              <w:ind w:firstLineChars="0" w:firstLine="0"/>
              <w:jc w:val="center"/>
              <w:rPr>
                <w:kern w:val="2"/>
                <w:sz w:val="21"/>
                <w:lang w:eastAsia="zh-CN"/>
              </w:rPr>
            </w:pPr>
            <w:r w:rsidRPr="007139F2">
              <w:rPr>
                <w:kern w:val="2"/>
                <w:sz w:val="21"/>
                <w:lang w:eastAsia="zh-CN"/>
              </w:rPr>
              <w:t>黑臭水体</w:t>
            </w:r>
            <w:r w:rsidRPr="007139F2">
              <w:rPr>
                <w:kern w:val="2"/>
                <w:sz w:val="21"/>
                <w:lang w:eastAsia="zh-CN"/>
              </w:rPr>
              <w:t>Ⅲ</w:t>
            </w:r>
          </w:p>
        </w:tc>
        <w:tc>
          <w:tcPr>
            <w:tcW w:w="7797" w:type="dxa"/>
            <w:tcBorders>
              <w:top w:val="single" w:sz="4" w:space="0" w:color="auto"/>
              <w:left w:val="single" w:sz="4" w:space="0" w:color="auto"/>
              <w:bottom w:val="single" w:sz="4" w:space="0" w:color="auto"/>
              <w:right w:val="single" w:sz="4" w:space="0" w:color="auto"/>
            </w:tcBorders>
            <w:vAlign w:val="center"/>
            <w:hideMark/>
          </w:tcPr>
          <w:p w14:paraId="20B0D388" w14:textId="77777777" w:rsidR="000C4B94" w:rsidRPr="007139F2" w:rsidRDefault="000C4B94" w:rsidP="00CE7D2C">
            <w:pPr>
              <w:pStyle w:val="af"/>
              <w:ind w:firstLineChars="0" w:firstLine="0"/>
              <w:rPr>
                <w:kern w:val="2"/>
                <w:sz w:val="21"/>
                <w:lang w:eastAsia="zh-CN"/>
              </w:rPr>
            </w:pPr>
            <w:r w:rsidRPr="007139F2">
              <w:rPr>
                <w:rFonts w:hint="eastAsia"/>
                <w:kern w:val="2"/>
                <w:sz w:val="21"/>
              </w:rPr>
              <w:t>在</w:t>
            </w:r>
            <w:r w:rsidRPr="007139F2">
              <w:rPr>
                <w:kern w:val="2"/>
                <w:sz w:val="21"/>
              </w:rPr>
              <w:t>400~550nm</w:t>
            </w:r>
            <w:r w:rsidRPr="007139F2">
              <w:rPr>
                <w:rFonts w:hint="eastAsia"/>
                <w:kern w:val="2"/>
                <w:sz w:val="21"/>
              </w:rPr>
              <w:t>波段遥感反射率随波长增</w:t>
            </w:r>
            <w:r w:rsidRPr="007139F2">
              <w:rPr>
                <w:rFonts w:hint="eastAsia"/>
                <w:kern w:val="2"/>
                <w:sz w:val="21"/>
                <w:lang w:eastAsia="zh-CN"/>
              </w:rPr>
              <w:t>加缓慢上升，在</w:t>
            </w:r>
            <w:r w:rsidRPr="007139F2">
              <w:rPr>
                <w:kern w:val="2"/>
                <w:sz w:val="21"/>
                <w:lang w:eastAsia="zh-CN"/>
              </w:rPr>
              <w:t>550</w:t>
            </w:r>
            <w:r w:rsidRPr="007139F2">
              <w:rPr>
                <w:kern w:val="2"/>
                <w:sz w:val="21"/>
              </w:rPr>
              <w:t>~</w:t>
            </w:r>
            <w:r w:rsidRPr="007139F2">
              <w:rPr>
                <w:kern w:val="2"/>
                <w:sz w:val="21"/>
                <w:lang w:eastAsia="zh-CN"/>
              </w:rPr>
              <w:t>675</w:t>
            </w:r>
            <w:r w:rsidRPr="007139F2">
              <w:rPr>
                <w:kern w:val="2"/>
                <w:sz w:val="21"/>
              </w:rPr>
              <w:t>nm</w:t>
            </w:r>
            <w:r w:rsidRPr="007139F2">
              <w:rPr>
                <w:rFonts w:hint="eastAsia"/>
                <w:kern w:val="2"/>
                <w:sz w:val="21"/>
              </w:rPr>
              <w:t>波段遥感反射率随波长</w:t>
            </w:r>
            <w:r w:rsidRPr="007139F2">
              <w:rPr>
                <w:rFonts w:hint="eastAsia"/>
                <w:kern w:val="2"/>
                <w:sz w:val="21"/>
                <w:lang w:eastAsia="zh-CN"/>
              </w:rPr>
              <w:t>增加缓慢下降，在</w:t>
            </w:r>
            <w:r w:rsidRPr="007139F2">
              <w:rPr>
                <w:kern w:val="2"/>
                <w:sz w:val="21"/>
                <w:lang w:eastAsia="zh-CN"/>
              </w:rPr>
              <w:t>400~675nm</w:t>
            </w:r>
            <w:r w:rsidRPr="007139F2">
              <w:rPr>
                <w:rFonts w:hint="eastAsia"/>
                <w:kern w:val="2"/>
                <w:sz w:val="21"/>
                <w:lang w:eastAsia="zh-CN"/>
              </w:rPr>
              <w:t>波段之间波峰宽度大于其他类型水体，形状最为平缓，且在</w:t>
            </w:r>
            <w:r w:rsidRPr="007139F2">
              <w:rPr>
                <w:kern w:val="2"/>
                <w:sz w:val="21"/>
                <w:lang w:eastAsia="zh-CN"/>
              </w:rPr>
              <w:t>700nm</w:t>
            </w:r>
            <w:r w:rsidRPr="007139F2">
              <w:rPr>
                <w:rFonts w:hint="eastAsia"/>
                <w:kern w:val="2"/>
                <w:sz w:val="21"/>
                <w:lang w:eastAsia="zh-CN"/>
              </w:rPr>
              <w:t>附近有微小的特征峰。</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AAFD236" w14:textId="77777777" w:rsidR="000C4B94" w:rsidRPr="007139F2" w:rsidRDefault="000C4B94" w:rsidP="00CE7D2C">
            <w:pPr>
              <w:pStyle w:val="af"/>
              <w:ind w:firstLineChars="0" w:firstLine="0"/>
              <w:jc w:val="center"/>
              <w:rPr>
                <w:kern w:val="2"/>
                <w:sz w:val="21"/>
                <w:lang w:eastAsia="zh-CN"/>
              </w:rPr>
            </w:pPr>
            <w:r w:rsidRPr="007139F2">
              <w:rPr>
                <w:rFonts w:hint="eastAsia"/>
                <w:kern w:val="2"/>
                <w:sz w:val="21"/>
                <w:lang w:eastAsia="zh-CN"/>
              </w:rPr>
              <w:t>灰黄色</w:t>
            </w:r>
          </w:p>
        </w:tc>
      </w:tr>
      <w:tr w:rsidR="000C4B94" w:rsidRPr="00255D4E" w14:paraId="1CACBF5A"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D1A2EBD" w14:textId="77777777" w:rsidR="000C4B94" w:rsidRPr="007139F2" w:rsidRDefault="000C4B94" w:rsidP="00CE7D2C">
            <w:pPr>
              <w:pStyle w:val="af"/>
              <w:ind w:firstLineChars="0" w:firstLine="0"/>
              <w:jc w:val="center"/>
              <w:rPr>
                <w:kern w:val="2"/>
                <w:sz w:val="21"/>
                <w:lang w:eastAsia="zh-CN"/>
              </w:rPr>
            </w:pPr>
            <w:r w:rsidRPr="007139F2">
              <w:rPr>
                <w:kern w:val="2"/>
                <w:sz w:val="21"/>
                <w:lang w:eastAsia="zh-CN"/>
              </w:rPr>
              <w:t>黑臭水体</w:t>
            </w:r>
            <w:r w:rsidRPr="007139F2">
              <w:rPr>
                <w:kern w:val="2"/>
                <w:sz w:val="21"/>
                <w:lang w:eastAsia="zh-CN"/>
              </w:rPr>
              <w:t>Ⅳ</w:t>
            </w:r>
          </w:p>
        </w:tc>
        <w:tc>
          <w:tcPr>
            <w:tcW w:w="7797" w:type="dxa"/>
            <w:tcBorders>
              <w:top w:val="single" w:sz="4" w:space="0" w:color="auto"/>
              <w:left w:val="single" w:sz="4" w:space="0" w:color="auto"/>
              <w:bottom w:val="single" w:sz="4" w:space="0" w:color="auto"/>
              <w:right w:val="single" w:sz="4" w:space="0" w:color="auto"/>
            </w:tcBorders>
            <w:vAlign w:val="center"/>
            <w:hideMark/>
          </w:tcPr>
          <w:p w14:paraId="107FD371" w14:textId="77777777" w:rsidR="000C4B94" w:rsidRPr="007139F2" w:rsidRDefault="000C4B94" w:rsidP="00CE7D2C">
            <w:pPr>
              <w:pStyle w:val="af"/>
              <w:ind w:firstLineChars="0" w:firstLine="0"/>
              <w:rPr>
                <w:kern w:val="2"/>
                <w:sz w:val="21"/>
                <w:lang w:eastAsia="zh-CN"/>
              </w:rPr>
            </w:pPr>
            <w:r w:rsidRPr="007139F2">
              <w:rPr>
                <w:rFonts w:hint="eastAsia"/>
                <w:kern w:val="2"/>
                <w:sz w:val="21"/>
              </w:rPr>
              <w:t>在</w:t>
            </w:r>
            <w:r w:rsidRPr="007139F2">
              <w:rPr>
                <w:kern w:val="2"/>
                <w:sz w:val="21"/>
              </w:rPr>
              <w:t>400~550nm</w:t>
            </w:r>
            <w:r w:rsidRPr="007139F2">
              <w:rPr>
                <w:rFonts w:hint="eastAsia"/>
                <w:kern w:val="2"/>
                <w:sz w:val="21"/>
              </w:rPr>
              <w:t>波段遥感反射率随波长增</w:t>
            </w:r>
            <w:r w:rsidRPr="007139F2">
              <w:rPr>
                <w:rFonts w:hint="eastAsia"/>
                <w:kern w:val="2"/>
                <w:sz w:val="21"/>
                <w:lang w:eastAsia="zh-CN"/>
              </w:rPr>
              <w:t>加快速上升，在</w:t>
            </w:r>
            <w:r w:rsidRPr="007139F2">
              <w:rPr>
                <w:kern w:val="2"/>
                <w:sz w:val="21"/>
                <w:lang w:eastAsia="zh-CN"/>
              </w:rPr>
              <w:t>550</w:t>
            </w:r>
            <w:r w:rsidRPr="007139F2">
              <w:rPr>
                <w:kern w:val="2"/>
                <w:sz w:val="21"/>
              </w:rPr>
              <w:t>~</w:t>
            </w:r>
            <w:r w:rsidRPr="007139F2">
              <w:rPr>
                <w:kern w:val="2"/>
                <w:sz w:val="21"/>
                <w:lang w:eastAsia="zh-CN"/>
              </w:rPr>
              <w:t>675</w:t>
            </w:r>
            <w:r w:rsidRPr="007139F2">
              <w:rPr>
                <w:kern w:val="2"/>
                <w:sz w:val="21"/>
              </w:rPr>
              <w:t>nm</w:t>
            </w:r>
            <w:r w:rsidRPr="007139F2">
              <w:rPr>
                <w:rFonts w:hint="eastAsia"/>
                <w:kern w:val="2"/>
                <w:sz w:val="21"/>
              </w:rPr>
              <w:t>波段遥感反射率随波长</w:t>
            </w:r>
            <w:r w:rsidRPr="007139F2">
              <w:rPr>
                <w:rFonts w:hint="eastAsia"/>
                <w:kern w:val="2"/>
                <w:sz w:val="21"/>
                <w:lang w:eastAsia="zh-CN"/>
              </w:rPr>
              <w:t>增加缓慢下降，在</w:t>
            </w:r>
            <w:r w:rsidRPr="007139F2">
              <w:rPr>
                <w:kern w:val="2"/>
                <w:sz w:val="21"/>
                <w:lang w:eastAsia="zh-CN"/>
              </w:rPr>
              <w:t>400~675nm</w:t>
            </w:r>
            <w:r w:rsidRPr="007139F2">
              <w:rPr>
                <w:rFonts w:hint="eastAsia"/>
                <w:kern w:val="2"/>
                <w:sz w:val="21"/>
                <w:lang w:eastAsia="zh-CN"/>
              </w:rPr>
              <w:t>波段之间波峰宽度也较大，形状较平缓，且在</w:t>
            </w:r>
            <w:r w:rsidRPr="007139F2">
              <w:rPr>
                <w:kern w:val="2"/>
                <w:sz w:val="21"/>
                <w:lang w:eastAsia="zh-CN"/>
              </w:rPr>
              <w:t>700nm</w:t>
            </w:r>
            <w:r w:rsidRPr="007139F2">
              <w:rPr>
                <w:rFonts w:hint="eastAsia"/>
                <w:kern w:val="2"/>
                <w:sz w:val="21"/>
                <w:lang w:eastAsia="zh-CN"/>
              </w:rPr>
              <w:t>附近有微小的特征峰。</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2DF542B" w14:textId="77777777" w:rsidR="000C4B94" w:rsidRPr="007139F2" w:rsidRDefault="000C4B94" w:rsidP="00CE7D2C">
            <w:pPr>
              <w:pStyle w:val="af"/>
              <w:ind w:firstLineChars="0" w:firstLine="0"/>
              <w:jc w:val="center"/>
              <w:rPr>
                <w:kern w:val="2"/>
                <w:sz w:val="21"/>
                <w:lang w:eastAsia="zh-CN"/>
              </w:rPr>
            </w:pPr>
            <w:r w:rsidRPr="007139F2">
              <w:rPr>
                <w:rFonts w:hint="eastAsia"/>
                <w:kern w:val="2"/>
                <w:sz w:val="21"/>
                <w:lang w:eastAsia="zh-CN"/>
              </w:rPr>
              <w:t>浅灰色</w:t>
            </w:r>
          </w:p>
        </w:tc>
      </w:tr>
      <w:tr w:rsidR="000C4B94" w:rsidRPr="00255D4E" w14:paraId="398D47B3"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A35AF59" w14:textId="77777777" w:rsidR="000C4B94" w:rsidRPr="007139F2" w:rsidRDefault="000C4B94" w:rsidP="00CE7D2C">
            <w:pPr>
              <w:pStyle w:val="af"/>
              <w:ind w:firstLineChars="0" w:firstLine="0"/>
              <w:jc w:val="center"/>
              <w:rPr>
                <w:kern w:val="2"/>
                <w:sz w:val="21"/>
                <w:lang w:eastAsia="zh-CN"/>
              </w:rPr>
            </w:pPr>
            <w:r w:rsidRPr="007139F2">
              <w:rPr>
                <w:kern w:val="2"/>
                <w:sz w:val="21"/>
                <w:lang w:eastAsia="zh-CN"/>
              </w:rPr>
              <w:t>一般水体</w:t>
            </w:r>
            <w:r w:rsidRPr="007139F2">
              <w:rPr>
                <w:kern w:val="2"/>
                <w:sz w:val="21"/>
                <w:lang w:eastAsia="zh-CN"/>
              </w:rPr>
              <w:t>Ⅰ</w:t>
            </w:r>
          </w:p>
        </w:tc>
        <w:tc>
          <w:tcPr>
            <w:tcW w:w="7797" w:type="dxa"/>
            <w:tcBorders>
              <w:top w:val="single" w:sz="4" w:space="0" w:color="auto"/>
              <w:left w:val="single" w:sz="4" w:space="0" w:color="auto"/>
              <w:bottom w:val="single" w:sz="4" w:space="0" w:color="auto"/>
              <w:right w:val="single" w:sz="4" w:space="0" w:color="auto"/>
            </w:tcBorders>
            <w:vAlign w:val="center"/>
            <w:hideMark/>
          </w:tcPr>
          <w:p w14:paraId="6894A007" w14:textId="77777777" w:rsidR="000C4B94" w:rsidRPr="007139F2" w:rsidRDefault="000C4B94" w:rsidP="00CE7D2C">
            <w:pPr>
              <w:pStyle w:val="af"/>
              <w:ind w:firstLineChars="0" w:firstLine="0"/>
              <w:rPr>
                <w:kern w:val="2"/>
                <w:sz w:val="21"/>
                <w:lang w:eastAsia="zh-CN"/>
              </w:rPr>
            </w:pPr>
            <w:r w:rsidRPr="007139F2">
              <w:rPr>
                <w:rFonts w:hint="eastAsia"/>
                <w:kern w:val="2"/>
                <w:sz w:val="21"/>
              </w:rPr>
              <w:t>在</w:t>
            </w:r>
            <w:r w:rsidRPr="007139F2">
              <w:rPr>
                <w:kern w:val="2"/>
                <w:sz w:val="21"/>
              </w:rPr>
              <w:t>400~900nm</w:t>
            </w:r>
            <w:r w:rsidRPr="007139F2">
              <w:rPr>
                <w:rFonts w:hint="eastAsia"/>
                <w:kern w:val="2"/>
                <w:sz w:val="21"/>
              </w:rPr>
              <w:t>波段遥感反射率值整体</w:t>
            </w:r>
            <w:r w:rsidRPr="007139F2">
              <w:rPr>
                <w:rFonts w:hint="eastAsia"/>
                <w:kern w:val="2"/>
                <w:sz w:val="21"/>
                <w:lang w:eastAsia="zh-CN"/>
              </w:rPr>
              <w:t>较高，其余特征和黑臭水体Ⅱ非常相似。</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8CC1D50" w14:textId="77777777" w:rsidR="000C4B94" w:rsidRPr="007139F2" w:rsidRDefault="000C4B94" w:rsidP="00CE7D2C">
            <w:pPr>
              <w:pStyle w:val="af"/>
              <w:ind w:firstLineChars="0" w:firstLine="0"/>
              <w:jc w:val="center"/>
              <w:rPr>
                <w:kern w:val="2"/>
                <w:sz w:val="21"/>
                <w:lang w:eastAsia="zh-CN"/>
              </w:rPr>
            </w:pPr>
            <w:r w:rsidRPr="007139F2">
              <w:rPr>
                <w:rFonts w:hint="eastAsia"/>
                <w:kern w:val="2"/>
                <w:sz w:val="21"/>
                <w:lang w:eastAsia="zh-CN"/>
              </w:rPr>
              <w:t>偏绿色</w:t>
            </w:r>
          </w:p>
        </w:tc>
      </w:tr>
      <w:tr w:rsidR="000C4B94" w:rsidRPr="00255D4E" w14:paraId="39CB8ED8" w14:textId="77777777" w:rsidTr="00CE7D2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7C047C5C" w14:textId="77777777" w:rsidR="000C4B94" w:rsidRPr="007139F2" w:rsidRDefault="000C4B94" w:rsidP="00CE7D2C">
            <w:pPr>
              <w:pStyle w:val="af"/>
              <w:ind w:firstLineChars="0" w:firstLine="0"/>
              <w:jc w:val="center"/>
              <w:rPr>
                <w:kern w:val="2"/>
                <w:sz w:val="21"/>
                <w:lang w:eastAsia="zh-CN"/>
              </w:rPr>
            </w:pPr>
            <w:r w:rsidRPr="007139F2">
              <w:rPr>
                <w:kern w:val="2"/>
                <w:sz w:val="21"/>
                <w:lang w:eastAsia="zh-CN"/>
              </w:rPr>
              <w:t>一般水体</w:t>
            </w:r>
            <w:r w:rsidRPr="007139F2">
              <w:rPr>
                <w:kern w:val="2"/>
                <w:sz w:val="21"/>
                <w:lang w:eastAsia="zh-CN"/>
              </w:rPr>
              <w:t>Ⅱ</w:t>
            </w:r>
          </w:p>
        </w:tc>
        <w:tc>
          <w:tcPr>
            <w:tcW w:w="7797" w:type="dxa"/>
            <w:tcBorders>
              <w:top w:val="single" w:sz="4" w:space="0" w:color="auto"/>
              <w:left w:val="single" w:sz="4" w:space="0" w:color="auto"/>
              <w:bottom w:val="single" w:sz="4" w:space="0" w:color="auto"/>
              <w:right w:val="single" w:sz="4" w:space="0" w:color="auto"/>
            </w:tcBorders>
            <w:vAlign w:val="center"/>
            <w:hideMark/>
          </w:tcPr>
          <w:p w14:paraId="5323C98F" w14:textId="77777777" w:rsidR="000C4B94" w:rsidRPr="007139F2" w:rsidRDefault="000C4B94" w:rsidP="00CE7D2C">
            <w:pPr>
              <w:pStyle w:val="af"/>
              <w:ind w:firstLineChars="0" w:firstLine="0"/>
              <w:rPr>
                <w:kern w:val="2"/>
                <w:sz w:val="21"/>
                <w:lang w:eastAsia="zh-CN"/>
              </w:rPr>
            </w:pPr>
            <w:r w:rsidRPr="007139F2">
              <w:rPr>
                <w:rFonts w:hint="eastAsia"/>
                <w:kern w:val="2"/>
                <w:sz w:val="21"/>
                <w:lang w:eastAsia="zh-CN"/>
              </w:rPr>
              <w:t>在</w:t>
            </w:r>
            <w:r w:rsidRPr="007139F2">
              <w:rPr>
                <w:kern w:val="2"/>
                <w:sz w:val="21"/>
                <w:lang w:eastAsia="zh-CN"/>
              </w:rPr>
              <w:t>400~900nm</w:t>
            </w:r>
            <w:r w:rsidRPr="007139F2">
              <w:rPr>
                <w:rFonts w:hint="eastAsia"/>
                <w:kern w:val="2"/>
                <w:sz w:val="21"/>
              </w:rPr>
              <w:t>波段遥感反射率值整体</w:t>
            </w:r>
            <w:r w:rsidRPr="007139F2">
              <w:rPr>
                <w:rFonts w:hint="eastAsia"/>
                <w:kern w:val="2"/>
                <w:sz w:val="21"/>
                <w:lang w:eastAsia="zh-CN"/>
              </w:rPr>
              <w:t>较高，其余特征和黑臭水体Ⅲ非常相似。</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EF861C5" w14:textId="77777777" w:rsidR="000C4B94" w:rsidRPr="007139F2" w:rsidRDefault="000C4B94" w:rsidP="00CE7D2C">
            <w:pPr>
              <w:pStyle w:val="af"/>
              <w:ind w:firstLineChars="0" w:firstLine="0"/>
              <w:jc w:val="center"/>
              <w:rPr>
                <w:kern w:val="2"/>
                <w:sz w:val="21"/>
                <w:lang w:eastAsia="zh-CN"/>
              </w:rPr>
            </w:pPr>
            <w:r w:rsidRPr="007139F2">
              <w:rPr>
                <w:rFonts w:hint="eastAsia"/>
                <w:kern w:val="2"/>
                <w:sz w:val="21"/>
                <w:lang w:eastAsia="zh-CN"/>
              </w:rPr>
              <w:t>偏黄色</w:t>
            </w:r>
          </w:p>
        </w:tc>
      </w:tr>
    </w:tbl>
    <w:p w14:paraId="5133CADC" w14:textId="77777777" w:rsidR="00965C62" w:rsidRDefault="00965C62">
      <w:pPr>
        <w:widowControl/>
        <w:jc w:val="left"/>
      </w:pPr>
    </w:p>
    <w:p w14:paraId="4AFA4452" w14:textId="77777777" w:rsidR="00B45A92" w:rsidRDefault="00B45A92">
      <w:pPr>
        <w:widowControl/>
        <w:jc w:val="left"/>
        <w:rPr>
          <w:kern w:val="0"/>
        </w:rPr>
      </w:pPr>
      <w:r>
        <w:br w:type="page"/>
      </w:r>
    </w:p>
    <w:p w14:paraId="7E1BD4ED" w14:textId="77777777" w:rsidR="000C4B94" w:rsidRDefault="00472B5B" w:rsidP="00472B5B">
      <w:pPr>
        <w:pStyle w:val="af2"/>
        <w:spacing w:after="156"/>
      </w:pPr>
      <w:r>
        <w:rPr>
          <w:rFonts w:hint="eastAsia"/>
        </w:rPr>
        <w:lastRenderedPageBreak/>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4.1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2</w:t>
      </w:r>
      <w:r>
        <w:fldChar w:fldCharType="end"/>
      </w:r>
      <w:r w:rsidR="000C4B94">
        <w:rPr>
          <w:rFonts w:hint="eastAsia"/>
        </w:rPr>
        <w:t>各类</w:t>
      </w:r>
      <w:r w:rsidR="000C4B94" w:rsidRPr="00185715">
        <w:rPr>
          <w:rFonts w:hint="eastAsia"/>
        </w:rPr>
        <w:t>水体</w:t>
      </w:r>
      <w:r w:rsidR="000C4B94">
        <w:rPr>
          <w:rFonts w:hint="eastAsia"/>
        </w:rPr>
        <w:t>的现场照片对比</w:t>
      </w:r>
    </w:p>
    <w:tbl>
      <w:tblPr>
        <w:tblStyle w:val="ae"/>
        <w:tblW w:w="7508" w:type="dxa"/>
        <w:jc w:val="center"/>
        <w:tblLook w:val="04A0" w:firstRow="1" w:lastRow="0" w:firstColumn="1" w:lastColumn="0" w:noHBand="0" w:noVBand="1"/>
      </w:tblPr>
      <w:tblGrid>
        <w:gridCol w:w="1327"/>
        <w:gridCol w:w="1073"/>
        <w:gridCol w:w="5108"/>
      </w:tblGrid>
      <w:tr w:rsidR="000C4B94" w14:paraId="5827C892" w14:textId="77777777" w:rsidTr="00CE7D2C">
        <w:trPr>
          <w:jc w:val="center"/>
        </w:trPr>
        <w:tc>
          <w:tcPr>
            <w:tcW w:w="1327" w:type="dxa"/>
            <w:vAlign w:val="center"/>
          </w:tcPr>
          <w:p w14:paraId="0CC491D2" w14:textId="77777777" w:rsidR="000C4B94" w:rsidRPr="00CF7332" w:rsidRDefault="000C4B94" w:rsidP="00CE7D2C">
            <w:pPr>
              <w:pStyle w:val="a9"/>
              <w:spacing w:after="0"/>
              <w:ind w:firstLine="29"/>
              <w:jc w:val="center"/>
            </w:pPr>
            <w:r w:rsidRPr="00CF7332">
              <w:t>水体类别</w:t>
            </w:r>
          </w:p>
        </w:tc>
        <w:tc>
          <w:tcPr>
            <w:tcW w:w="1073" w:type="dxa"/>
            <w:vAlign w:val="center"/>
          </w:tcPr>
          <w:p w14:paraId="6C1AD35E" w14:textId="77777777" w:rsidR="000C4B94" w:rsidRDefault="000C4B94" w:rsidP="00CE7D2C">
            <w:pPr>
              <w:pStyle w:val="a9"/>
              <w:spacing w:after="0"/>
              <w:ind w:hanging="17"/>
              <w:jc w:val="center"/>
            </w:pPr>
            <w:r w:rsidRPr="00255D4E">
              <w:rPr>
                <w:rFonts w:hint="eastAsia"/>
              </w:rPr>
              <w:t>水体</w:t>
            </w:r>
          </w:p>
          <w:p w14:paraId="5C2BB22F" w14:textId="77777777" w:rsidR="000C4B94" w:rsidRDefault="000C4B94" w:rsidP="00CE7D2C">
            <w:pPr>
              <w:pStyle w:val="a9"/>
              <w:spacing w:after="0"/>
              <w:ind w:hanging="17"/>
              <w:jc w:val="center"/>
            </w:pPr>
            <w:r w:rsidRPr="00255D4E">
              <w:rPr>
                <w:rFonts w:hint="eastAsia"/>
              </w:rPr>
              <w:t>颜色</w:t>
            </w:r>
          </w:p>
        </w:tc>
        <w:tc>
          <w:tcPr>
            <w:tcW w:w="5108" w:type="dxa"/>
            <w:vAlign w:val="center"/>
          </w:tcPr>
          <w:p w14:paraId="135FAACA" w14:textId="77777777" w:rsidR="000C4B94" w:rsidRDefault="000C4B94" w:rsidP="00C7508C">
            <w:pPr>
              <w:pStyle w:val="a9"/>
              <w:spacing w:after="0"/>
              <w:jc w:val="center"/>
            </w:pPr>
            <w:r>
              <w:rPr>
                <w:rFonts w:hint="eastAsia"/>
              </w:rPr>
              <w:t>照片</w:t>
            </w:r>
          </w:p>
        </w:tc>
      </w:tr>
      <w:tr w:rsidR="000C4B94" w14:paraId="3B6C54E9" w14:textId="77777777" w:rsidTr="00CE7D2C">
        <w:trPr>
          <w:jc w:val="center"/>
        </w:trPr>
        <w:tc>
          <w:tcPr>
            <w:tcW w:w="1327" w:type="dxa"/>
            <w:vAlign w:val="center"/>
          </w:tcPr>
          <w:p w14:paraId="094663EE" w14:textId="77777777" w:rsidR="000C4B94" w:rsidRPr="00CF7332" w:rsidRDefault="000C4B94" w:rsidP="00CE7D2C">
            <w:pPr>
              <w:pStyle w:val="a9"/>
              <w:spacing w:after="0"/>
              <w:ind w:firstLine="29"/>
              <w:jc w:val="center"/>
            </w:pPr>
            <w:r w:rsidRPr="00CF7332">
              <w:t>黑臭水体</w:t>
            </w:r>
            <w:r w:rsidRPr="00CF7332">
              <w:t>Ⅰ</w:t>
            </w:r>
          </w:p>
        </w:tc>
        <w:tc>
          <w:tcPr>
            <w:tcW w:w="1073" w:type="dxa"/>
            <w:vAlign w:val="center"/>
          </w:tcPr>
          <w:p w14:paraId="6C746199" w14:textId="77777777" w:rsidR="000C4B94" w:rsidRDefault="000C4B94" w:rsidP="00CE7D2C">
            <w:pPr>
              <w:pStyle w:val="a9"/>
              <w:spacing w:after="0"/>
              <w:ind w:hanging="17"/>
              <w:jc w:val="center"/>
            </w:pPr>
            <w:r w:rsidRPr="00255D4E">
              <w:rPr>
                <w:rFonts w:hint="eastAsia"/>
              </w:rPr>
              <w:t>灰黑色</w:t>
            </w:r>
          </w:p>
        </w:tc>
        <w:tc>
          <w:tcPr>
            <w:tcW w:w="5108" w:type="dxa"/>
            <w:vAlign w:val="center"/>
          </w:tcPr>
          <w:p w14:paraId="47D11701" w14:textId="77777777" w:rsidR="000C4B94" w:rsidRDefault="000C4B94" w:rsidP="00C7508C">
            <w:pPr>
              <w:pStyle w:val="a9"/>
              <w:spacing w:after="0"/>
              <w:jc w:val="center"/>
            </w:pPr>
            <w:r w:rsidRPr="006F1B85">
              <w:rPr>
                <w:noProof/>
              </w:rPr>
              <w:drawing>
                <wp:inline distT="0" distB="0" distL="0" distR="0" wp14:anchorId="58E96512" wp14:editId="0CD7403B">
                  <wp:extent cx="2986294" cy="2239721"/>
                  <wp:effectExtent l="0" t="0" r="5080" b="8255"/>
                  <wp:docPr id="22" name="图片 22" descr="E:\01_研一\01_实验室\05_实验数据-黑臭since2017\201705南京黑臭数据汇总王睿\201705南京黑臭原始数据和照片汇总（含实测点shp文件）\南京黑臭照片\20170510NJ5\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_研一\01_实验室\05_实验数据-黑臭since2017\201705南京黑臭数据汇总王睿\201705南京黑臭原始数据和照片汇总（含实测点shp文件）\南京黑臭照片\20170510NJ5\IMG_3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8402" cy="2256302"/>
                          </a:xfrm>
                          <a:prstGeom prst="rect">
                            <a:avLst/>
                          </a:prstGeom>
                          <a:noFill/>
                          <a:ln>
                            <a:noFill/>
                          </a:ln>
                        </pic:spPr>
                      </pic:pic>
                    </a:graphicData>
                  </a:graphic>
                </wp:inline>
              </w:drawing>
            </w:r>
          </w:p>
        </w:tc>
      </w:tr>
      <w:tr w:rsidR="000C4B94" w14:paraId="70360527" w14:textId="77777777" w:rsidTr="00CE7D2C">
        <w:trPr>
          <w:jc w:val="center"/>
        </w:trPr>
        <w:tc>
          <w:tcPr>
            <w:tcW w:w="1327" w:type="dxa"/>
            <w:vAlign w:val="center"/>
          </w:tcPr>
          <w:p w14:paraId="4602366D" w14:textId="77777777" w:rsidR="000C4B94" w:rsidRPr="00CF7332" w:rsidRDefault="000C4B94" w:rsidP="00CE7D2C">
            <w:pPr>
              <w:pStyle w:val="a9"/>
              <w:spacing w:after="0"/>
              <w:ind w:firstLine="29"/>
              <w:jc w:val="center"/>
            </w:pPr>
            <w:r w:rsidRPr="00CF7332">
              <w:t>黑臭水体</w:t>
            </w:r>
            <w:r w:rsidRPr="00CF7332">
              <w:t>Ⅱ</w:t>
            </w:r>
          </w:p>
        </w:tc>
        <w:tc>
          <w:tcPr>
            <w:tcW w:w="1073" w:type="dxa"/>
            <w:vAlign w:val="center"/>
          </w:tcPr>
          <w:p w14:paraId="5DEECDE2" w14:textId="77777777" w:rsidR="000C4B94" w:rsidRDefault="000C4B94" w:rsidP="00CE7D2C">
            <w:pPr>
              <w:pStyle w:val="a9"/>
              <w:spacing w:after="0"/>
              <w:ind w:hanging="17"/>
              <w:jc w:val="center"/>
            </w:pPr>
            <w:r w:rsidRPr="00255D4E">
              <w:rPr>
                <w:rFonts w:hint="eastAsia"/>
              </w:rPr>
              <w:t>灰绿色</w:t>
            </w:r>
          </w:p>
        </w:tc>
        <w:tc>
          <w:tcPr>
            <w:tcW w:w="5108" w:type="dxa"/>
            <w:vAlign w:val="center"/>
          </w:tcPr>
          <w:p w14:paraId="2D5D5296" w14:textId="77777777" w:rsidR="000C4B94" w:rsidRDefault="000C4B94" w:rsidP="00C7508C">
            <w:pPr>
              <w:pStyle w:val="a9"/>
              <w:spacing w:after="0"/>
              <w:jc w:val="center"/>
            </w:pPr>
            <w:r w:rsidRPr="00BE7F5C">
              <w:rPr>
                <w:noProof/>
              </w:rPr>
              <w:drawing>
                <wp:inline distT="0" distB="0" distL="0" distR="0" wp14:anchorId="38C7BEFF" wp14:editId="61F712E1">
                  <wp:extent cx="2998483" cy="2248149"/>
                  <wp:effectExtent l="0" t="0" r="0" b="0"/>
                  <wp:docPr id="9" name="图片 9" descr="E:\02_task\11_黑臭分级\室外实验照片\+2\IMG_20190417_16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2_task\11_黑臭分级\室外实验照片\+2\IMG_20190417_1618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5909" cy="2253717"/>
                          </a:xfrm>
                          <a:prstGeom prst="rect">
                            <a:avLst/>
                          </a:prstGeom>
                          <a:noFill/>
                          <a:ln>
                            <a:noFill/>
                          </a:ln>
                        </pic:spPr>
                      </pic:pic>
                    </a:graphicData>
                  </a:graphic>
                </wp:inline>
              </w:drawing>
            </w:r>
          </w:p>
        </w:tc>
      </w:tr>
      <w:tr w:rsidR="000C4B94" w14:paraId="19496D0B" w14:textId="77777777" w:rsidTr="00CE7D2C">
        <w:trPr>
          <w:jc w:val="center"/>
        </w:trPr>
        <w:tc>
          <w:tcPr>
            <w:tcW w:w="1327" w:type="dxa"/>
            <w:vAlign w:val="center"/>
          </w:tcPr>
          <w:p w14:paraId="6370A001" w14:textId="77777777" w:rsidR="000C4B94" w:rsidRPr="00CF7332" w:rsidRDefault="000C4B94" w:rsidP="00CE7D2C">
            <w:pPr>
              <w:pStyle w:val="a9"/>
              <w:spacing w:after="0"/>
              <w:ind w:firstLine="29"/>
              <w:jc w:val="center"/>
            </w:pPr>
            <w:r w:rsidRPr="00CF7332">
              <w:t>黑臭水体</w:t>
            </w:r>
            <w:r w:rsidRPr="00CF7332">
              <w:t>Ⅲ</w:t>
            </w:r>
          </w:p>
        </w:tc>
        <w:tc>
          <w:tcPr>
            <w:tcW w:w="1073" w:type="dxa"/>
            <w:vAlign w:val="center"/>
          </w:tcPr>
          <w:p w14:paraId="72B7237F" w14:textId="77777777" w:rsidR="000C4B94" w:rsidRDefault="000C4B94" w:rsidP="00CE7D2C">
            <w:pPr>
              <w:pStyle w:val="a9"/>
              <w:spacing w:after="0"/>
              <w:ind w:hanging="17"/>
              <w:jc w:val="center"/>
            </w:pPr>
            <w:r w:rsidRPr="00255D4E">
              <w:rPr>
                <w:rFonts w:hint="eastAsia"/>
              </w:rPr>
              <w:t>灰黄色</w:t>
            </w:r>
          </w:p>
        </w:tc>
        <w:tc>
          <w:tcPr>
            <w:tcW w:w="5108" w:type="dxa"/>
            <w:vAlign w:val="center"/>
          </w:tcPr>
          <w:p w14:paraId="76D9B6DE" w14:textId="77777777" w:rsidR="000C4B94" w:rsidRDefault="000C4B94" w:rsidP="00C7508C">
            <w:pPr>
              <w:pStyle w:val="a9"/>
              <w:spacing w:after="0"/>
              <w:jc w:val="center"/>
            </w:pPr>
            <w:r w:rsidRPr="00C726A5">
              <w:rPr>
                <w:noProof/>
              </w:rPr>
              <w:drawing>
                <wp:inline distT="0" distB="0" distL="0" distR="0" wp14:anchorId="5E9C1E33" wp14:editId="263F69EA">
                  <wp:extent cx="2947284" cy="2210463"/>
                  <wp:effectExtent l="0" t="0" r="5715" b="0"/>
                  <wp:docPr id="10" name="图片 10" descr="E:\01_研一\01_实验室\05_实验数据-黑臭since2017\201710常州实验数据汇总李建超\2017年10月常州实验原始数据和照片汇总（含SHP文件）\常州黑臭照片\36\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1_研一\01_实验室\05_实验数据-黑臭since2017\201710常州实验数据汇总李建超\2017年10月常州实验原始数据和照片汇总（含SHP文件）\常州黑臭照片\36\IMG_42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0755" cy="2213066"/>
                          </a:xfrm>
                          <a:prstGeom prst="rect">
                            <a:avLst/>
                          </a:prstGeom>
                          <a:noFill/>
                          <a:ln>
                            <a:noFill/>
                          </a:ln>
                        </pic:spPr>
                      </pic:pic>
                    </a:graphicData>
                  </a:graphic>
                </wp:inline>
              </w:drawing>
            </w:r>
          </w:p>
        </w:tc>
      </w:tr>
      <w:tr w:rsidR="000C4B94" w14:paraId="0D027324" w14:textId="77777777" w:rsidTr="00CE7D2C">
        <w:trPr>
          <w:jc w:val="center"/>
        </w:trPr>
        <w:tc>
          <w:tcPr>
            <w:tcW w:w="1327" w:type="dxa"/>
            <w:vAlign w:val="center"/>
          </w:tcPr>
          <w:p w14:paraId="30E9055B" w14:textId="77777777" w:rsidR="000C4B94" w:rsidRPr="00CF7332" w:rsidRDefault="000C4B94" w:rsidP="00CE7D2C">
            <w:pPr>
              <w:pStyle w:val="a9"/>
              <w:spacing w:after="0"/>
              <w:ind w:firstLine="29"/>
              <w:jc w:val="center"/>
            </w:pPr>
            <w:r w:rsidRPr="00CF7332">
              <w:lastRenderedPageBreak/>
              <w:t>黑臭水体</w:t>
            </w:r>
            <w:r w:rsidRPr="00CF7332">
              <w:t>Ⅳ</w:t>
            </w:r>
          </w:p>
        </w:tc>
        <w:tc>
          <w:tcPr>
            <w:tcW w:w="1073" w:type="dxa"/>
            <w:vAlign w:val="center"/>
          </w:tcPr>
          <w:p w14:paraId="767F3D09" w14:textId="77777777" w:rsidR="000C4B94" w:rsidRDefault="000C4B94" w:rsidP="00CE7D2C">
            <w:pPr>
              <w:pStyle w:val="a9"/>
              <w:spacing w:after="0"/>
              <w:ind w:hanging="17"/>
              <w:jc w:val="center"/>
            </w:pPr>
            <w:r w:rsidRPr="00255D4E">
              <w:rPr>
                <w:rFonts w:hint="eastAsia"/>
              </w:rPr>
              <w:t>浅灰色</w:t>
            </w:r>
          </w:p>
        </w:tc>
        <w:tc>
          <w:tcPr>
            <w:tcW w:w="5108" w:type="dxa"/>
            <w:vAlign w:val="center"/>
          </w:tcPr>
          <w:p w14:paraId="0A557F54" w14:textId="77777777" w:rsidR="000C4B94" w:rsidRDefault="000C4B94" w:rsidP="00C7508C">
            <w:pPr>
              <w:pStyle w:val="a9"/>
              <w:spacing w:after="0"/>
              <w:jc w:val="center"/>
            </w:pPr>
            <w:r w:rsidRPr="00D77B52">
              <w:rPr>
                <w:noProof/>
              </w:rPr>
              <w:drawing>
                <wp:inline distT="0" distB="0" distL="0" distR="0" wp14:anchorId="69CEF23F" wp14:editId="43305C96">
                  <wp:extent cx="3070800" cy="2304000"/>
                  <wp:effectExtent l="0" t="0" r="0" b="1270"/>
                  <wp:docPr id="16" name="图片 16" descr="E:\01_研一\01_实验室\05_实验数据-黑臭since2017\201710常州实验数据汇总李建超\2017年10月常州实验原始数据和照片汇总（含SHP文件）\常州黑臭照片\19\IMG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1_研一\01_实验室\05_实验数据-黑臭since2017\201710常州实验数据汇总李建超\2017年10月常州实验原始数据和照片汇总（含SHP文件）\常州黑臭照片\19\IMG_67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0800" cy="2304000"/>
                          </a:xfrm>
                          <a:prstGeom prst="rect">
                            <a:avLst/>
                          </a:prstGeom>
                          <a:noFill/>
                          <a:ln>
                            <a:noFill/>
                          </a:ln>
                        </pic:spPr>
                      </pic:pic>
                    </a:graphicData>
                  </a:graphic>
                </wp:inline>
              </w:drawing>
            </w:r>
          </w:p>
        </w:tc>
      </w:tr>
      <w:tr w:rsidR="000C4B94" w14:paraId="476E7879" w14:textId="77777777" w:rsidTr="00CE7D2C">
        <w:trPr>
          <w:jc w:val="center"/>
        </w:trPr>
        <w:tc>
          <w:tcPr>
            <w:tcW w:w="1327" w:type="dxa"/>
            <w:vAlign w:val="center"/>
          </w:tcPr>
          <w:p w14:paraId="3207D357" w14:textId="77777777" w:rsidR="000C4B94" w:rsidRPr="00CF7332" w:rsidRDefault="000C4B94" w:rsidP="00CE7D2C">
            <w:pPr>
              <w:pStyle w:val="a9"/>
              <w:spacing w:after="0"/>
              <w:ind w:firstLine="29"/>
              <w:jc w:val="center"/>
            </w:pPr>
            <w:r w:rsidRPr="00CF7332">
              <w:t>一般水体</w:t>
            </w:r>
            <w:r w:rsidRPr="00CF7332">
              <w:t>Ⅰ</w:t>
            </w:r>
          </w:p>
        </w:tc>
        <w:tc>
          <w:tcPr>
            <w:tcW w:w="1073" w:type="dxa"/>
            <w:vAlign w:val="center"/>
          </w:tcPr>
          <w:p w14:paraId="71439156" w14:textId="77777777" w:rsidR="000C4B94" w:rsidRDefault="000C4B94" w:rsidP="00CE7D2C">
            <w:pPr>
              <w:pStyle w:val="a9"/>
              <w:spacing w:after="0"/>
              <w:ind w:hanging="17"/>
              <w:jc w:val="center"/>
            </w:pPr>
            <w:r w:rsidRPr="00255D4E">
              <w:rPr>
                <w:rFonts w:hint="eastAsia"/>
              </w:rPr>
              <w:t>偏绿色</w:t>
            </w:r>
          </w:p>
        </w:tc>
        <w:tc>
          <w:tcPr>
            <w:tcW w:w="5108" w:type="dxa"/>
            <w:vAlign w:val="center"/>
          </w:tcPr>
          <w:p w14:paraId="482B7D30" w14:textId="77777777" w:rsidR="000C4B94" w:rsidRDefault="000C4B94" w:rsidP="00C7508C">
            <w:pPr>
              <w:pStyle w:val="a9"/>
              <w:spacing w:after="0"/>
              <w:jc w:val="center"/>
            </w:pPr>
            <w:r w:rsidRPr="00AA4066">
              <w:rPr>
                <w:noProof/>
              </w:rPr>
              <w:drawing>
                <wp:inline distT="0" distB="0" distL="0" distR="0" wp14:anchorId="315CD071" wp14:editId="50B552BF">
                  <wp:extent cx="3037399" cy="2279382"/>
                  <wp:effectExtent l="0" t="0" r="0" b="6985"/>
                  <wp:docPr id="18" name="图片 18" descr="E:\01_研一\01_实验室\05_实验数据-黑臭since2017\201809南京黑臭无人机数据汇总\201809南京黑臭照片\20180927\NJ_201809_9\IMG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_研一\01_实验室\05_实验数据-黑臭since2017\201809南京黑臭无人机数据汇总\201809南京黑臭照片\20180927\NJ_201809_9\IMG_66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4303" cy="2292067"/>
                          </a:xfrm>
                          <a:prstGeom prst="rect">
                            <a:avLst/>
                          </a:prstGeom>
                          <a:noFill/>
                          <a:ln>
                            <a:noFill/>
                          </a:ln>
                        </pic:spPr>
                      </pic:pic>
                    </a:graphicData>
                  </a:graphic>
                </wp:inline>
              </w:drawing>
            </w:r>
          </w:p>
        </w:tc>
      </w:tr>
      <w:tr w:rsidR="000C4B94" w14:paraId="29DBCA33" w14:textId="77777777" w:rsidTr="00CE7D2C">
        <w:trPr>
          <w:jc w:val="center"/>
        </w:trPr>
        <w:tc>
          <w:tcPr>
            <w:tcW w:w="1327" w:type="dxa"/>
            <w:vAlign w:val="center"/>
          </w:tcPr>
          <w:p w14:paraId="74109238" w14:textId="77777777" w:rsidR="000C4B94" w:rsidRPr="00CF7332" w:rsidRDefault="000C4B94" w:rsidP="00CE7D2C">
            <w:pPr>
              <w:pStyle w:val="a9"/>
              <w:spacing w:after="0"/>
              <w:ind w:firstLine="29"/>
              <w:jc w:val="center"/>
            </w:pPr>
            <w:r w:rsidRPr="00CF7332">
              <w:t>一般水体</w:t>
            </w:r>
            <w:r w:rsidRPr="00CF7332">
              <w:t>Ⅱ</w:t>
            </w:r>
          </w:p>
        </w:tc>
        <w:tc>
          <w:tcPr>
            <w:tcW w:w="1073" w:type="dxa"/>
            <w:vAlign w:val="center"/>
          </w:tcPr>
          <w:p w14:paraId="3AC66D7F" w14:textId="77777777" w:rsidR="000C4B94" w:rsidRDefault="000C4B94" w:rsidP="00CE7D2C">
            <w:pPr>
              <w:pStyle w:val="a9"/>
              <w:spacing w:after="0"/>
              <w:ind w:hanging="17"/>
              <w:jc w:val="center"/>
            </w:pPr>
            <w:r w:rsidRPr="00255D4E">
              <w:rPr>
                <w:rFonts w:hint="eastAsia"/>
              </w:rPr>
              <w:t>偏黄色</w:t>
            </w:r>
          </w:p>
        </w:tc>
        <w:tc>
          <w:tcPr>
            <w:tcW w:w="5108" w:type="dxa"/>
            <w:vAlign w:val="center"/>
          </w:tcPr>
          <w:p w14:paraId="6963846A" w14:textId="77777777" w:rsidR="000C4B94" w:rsidRDefault="000C4B94" w:rsidP="00C7508C">
            <w:pPr>
              <w:pStyle w:val="a9"/>
              <w:spacing w:after="0"/>
              <w:jc w:val="center"/>
            </w:pPr>
            <w:r w:rsidRPr="00F73395">
              <w:rPr>
                <w:noProof/>
              </w:rPr>
              <w:drawing>
                <wp:inline distT="0" distB="0" distL="0" distR="0" wp14:anchorId="57343F1B" wp14:editId="0A65C0DC">
                  <wp:extent cx="2461267" cy="3072419"/>
                  <wp:effectExtent l="0" t="635" r="0" b="0"/>
                  <wp:docPr id="2" name="图片 2" descr="E:\01_研一\01_实验室\05_实验数据-黑臭since2017\2018年4月南京城市黑臭数据汇总\2018年4月南京城市黑臭数据汇总\2018年4月南京实验原始数据和照片汇总（含SHP文件）\2018年4月南京黑臭原位照片\10对比1\IMG_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1_研一\01_实验室\05_实验数据-黑臭since2017\2018年4月南京城市黑臭数据汇总\2018年4月南京城市黑臭数据汇总\2018年4月南京实验原始数据和照片汇总（含SHP文件）\2018年4月南京黑臭原位照片\10对比1\IMG_78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956" t="776" r="27928" b="-776"/>
                          <a:stretch/>
                        </pic:blipFill>
                        <pic:spPr bwMode="auto">
                          <a:xfrm rot="5400000">
                            <a:off x="0" y="0"/>
                            <a:ext cx="2462854" cy="3074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E8CB62" w14:textId="77777777" w:rsidR="000C4B94" w:rsidRDefault="000C4B94" w:rsidP="000C4B94">
      <w:pPr>
        <w:ind w:firstLine="420"/>
      </w:pPr>
      <w:r>
        <w:rPr>
          <w:rFonts w:hint="eastAsia"/>
        </w:rPr>
        <w:t>为了研究适用于</w:t>
      </w:r>
      <w:r>
        <w:rPr>
          <w:rFonts w:hint="eastAsia"/>
        </w:rPr>
        <w:t>G</w:t>
      </w:r>
      <w:r>
        <w:t>F-2</w:t>
      </w:r>
      <w:r>
        <w:rPr>
          <w:rFonts w:hint="eastAsia"/>
        </w:rPr>
        <w:t>影像的黑臭水体识别模型，将一般水体和黑臭水体的</w:t>
      </w:r>
      <w:r w:rsidRPr="00B33E19">
        <w:rPr>
          <w:rFonts w:hint="eastAsia"/>
          <w:i/>
        </w:rPr>
        <w:t>R</w:t>
      </w:r>
      <w:r w:rsidRPr="00B33E19">
        <w:rPr>
          <w:vertAlign w:val="subscript"/>
        </w:rPr>
        <w:t>rs</w:t>
      </w:r>
      <w:r>
        <w:rPr>
          <w:rFonts w:hint="eastAsia"/>
        </w:rPr>
        <w:t>参照</w:t>
      </w:r>
      <w:r>
        <w:rPr>
          <w:rFonts w:hint="eastAsia"/>
        </w:rPr>
        <w:t>G</w:t>
      </w:r>
      <w:r>
        <w:t>F-2</w:t>
      </w:r>
      <w:r>
        <w:rPr>
          <w:rFonts w:hint="eastAsia"/>
        </w:rPr>
        <w:t>的光谱响应函数经过波段积分转换为卫星波段等效反射率</w:t>
      </w:r>
      <w:r w:rsidRPr="00B33E19">
        <w:rPr>
          <w:rFonts w:hint="eastAsia"/>
          <w:i/>
        </w:rPr>
        <w:t>R</w:t>
      </w:r>
      <w:r w:rsidRPr="00B33E19">
        <w:rPr>
          <w:rFonts w:hint="eastAsia"/>
          <w:vertAlign w:val="subscript"/>
        </w:rPr>
        <w:t>rs</w:t>
      </w:r>
      <w:r>
        <w:rPr>
          <w:rFonts w:hint="eastAsia"/>
        </w:rPr>
        <w:t>(eq)</w:t>
      </w:r>
      <w:r>
        <w:rPr>
          <w:rFonts w:hint="eastAsia"/>
        </w:rPr>
        <w:t>，由公式</w:t>
      </w:r>
      <w:r w:rsidRPr="0016088D">
        <w:rPr>
          <w:rFonts w:hint="eastAsia"/>
        </w:rPr>
        <w:t>（</w:t>
      </w:r>
      <w:r w:rsidR="004F1929">
        <w:rPr>
          <w:rFonts w:hint="eastAsia"/>
        </w:rPr>
        <w:t>4-</w:t>
      </w:r>
      <w:r w:rsidR="00B33E19">
        <w:rPr>
          <w:rFonts w:hint="eastAsia"/>
        </w:rPr>
        <w:t>1</w:t>
      </w:r>
      <w:r w:rsidRPr="0016088D">
        <w:rPr>
          <w:rFonts w:hint="eastAsia"/>
        </w:rPr>
        <w:t>）</w:t>
      </w:r>
      <w:r w:rsidRPr="00DA1ECC">
        <w:rPr>
          <w:rFonts w:hint="eastAsia"/>
        </w:rPr>
        <w:t>计算得到</w:t>
      </w:r>
      <w:r>
        <w:rPr>
          <w:rFonts w:hint="eastAsia"/>
        </w:rPr>
        <w:t>。计算后各类水体等效反射率的光谱曲线如</w:t>
      </w:r>
      <w:r w:rsidR="00B33E19">
        <w:fldChar w:fldCharType="begin"/>
      </w:r>
      <w:r w:rsidR="00B33E19">
        <w:instrText xml:space="preserve"> </w:instrText>
      </w:r>
      <w:r w:rsidR="00B33E19">
        <w:rPr>
          <w:rFonts w:hint="eastAsia"/>
        </w:rPr>
        <w:instrText>REF _Ref35028276 \h</w:instrText>
      </w:r>
      <w:r w:rsidR="00B33E19">
        <w:instrText xml:space="preserve"> </w:instrText>
      </w:r>
      <w:r w:rsidR="00B33E19">
        <w:fldChar w:fldCharType="separate"/>
      </w:r>
      <w:r w:rsidR="00B33E19">
        <w:rPr>
          <w:rFonts w:hint="eastAsia"/>
        </w:rPr>
        <w:t>图</w:t>
      </w:r>
      <w:r w:rsidR="00B33E19">
        <w:rPr>
          <w:rFonts w:hint="eastAsia"/>
        </w:rPr>
        <w:t xml:space="preserve"> </w:t>
      </w:r>
      <w:r w:rsidR="00B33E19">
        <w:rPr>
          <w:noProof/>
        </w:rPr>
        <w:t>4.1</w:t>
      </w:r>
      <w:r w:rsidR="00B33E19">
        <w:noBreakHyphen/>
      </w:r>
      <w:r w:rsidR="00B33E19">
        <w:rPr>
          <w:noProof/>
        </w:rPr>
        <w:t>5</w:t>
      </w:r>
      <w:r w:rsidR="00B33E19">
        <w:fldChar w:fldCharType="end"/>
      </w:r>
      <w:r>
        <w:rPr>
          <w:rFonts w:hint="eastAsia"/>
        </w:rPr>
        <w:t>：</w:t>
      </w:r>
    </w:p>
    <w:p w14:paraId="50CF6C08" w14:textId="77777777" w:rsidR="000C4B94" w:rsidRDefault="000C4B94" w:rsidP="000C4B94">
      <w:pPr>
        <w:jc w:val="center"/>
        <w:rPr>
          <w:b/>
        </w:rPr>
      </w:pPr>
      <w:r w:rsidRPr="00B92646">
        <w:rPr>
          <w:b/>
          <w:noProof/>
        </w:rPr>
        <w:lastRenderedPageBreak/>
        <w:drawing>
          <wp:inline distT="0" distB="0" distL="0" distR="0" wp14:anchorId="7CA4676C" wp14:editId="4A20A095">
            <wp:extent cx="3792388" cy="2695492"/>
            <wp:effectExtent l="0" t="0" r="0" b="0"/>
            <wp:docPr id="3" name="图片 3" descr="E:\02_task\13_黑臭报告\图件\模拟均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task\13_黑臭报告\图件\模拟均值.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3652"/>
                    <a:stretch/>
                  </pic:blipFill>
                  <pic:spPr bwMode="auto">
                    <a:xfrm>
                      <a:off x="0" y="0"/>
                      <a:ext cx="3804023" cy="2703762"/>
                    </a:xfrm>
                    <a:prstGeom prst="rect">
                      <a:avLst/>
                    </a:prstGeom>
                    <a:noFill/>
                    <a:ln>
                      <a:noFill/>
                    </a:ln>
                    <a:extLst>
                      <a:ext uri="{53640926-AAD7-44D8-BBD7-CCE9431645EC}">
                        <a14:shadowObscured xmlns:a14="http://schemas.microsoft.com/office/drawing/2010/main"/>
                      </a:ext>
                    </a:extLst>
                  </pic:spPr>
                </pic:pic>
              </a:graphicData>
            </a:graphic>
          </wp:inline>
        </w:drawing>
      </w:r>
    </w:p>
    <w:p w14:paraId="40704B71" w14:textId="77777777" w:rsidR="000C4B94" w:rsidRDefault="00472B5B" w:rsidP="00472B5B">
      <w:pPr>
        <w:pStyle w:val="af2"/>
        <w:spacing w:after="156"/>
      </w:pPr>
      <w:bookmarkStart w:id="21" w:name="_Ref35028276"/>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4.1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noProof/>
        </w:rPr>
        <w:t>5</w:t>
      </w:r>
      <w:r>
        <w:fldChar w:fldCharType="end"/>
      </w:r>
      <w:bookmarkEnd w:id="21"/>
      <w:r w:rsidR="000C4B94">
        <w:rPr>
          <w:rFonts w:hint="eastAsia"/>
        </w:rPr>
        <w:t>黑臭水体与一般水体</w:t>
      </w:r>
      <w:r w:rsidR="000C4B94">
        <w:rPr>
          <w:rFonts w:hint="eastAsia"/>
        </w:rPr>
        <w:t>G</w:t>
      </w:r>
      <w:r w:rsidR="000C4B94">
        <w:t>F-2</w:t>
      </w:r>
      <w:r w:rsidR="000C4B94">
        <w:rPr>
          <w:rFonts w:hint="eastAsia"/>
        </w:rPr>
        <w:t>等效反射率光谱曲线</w:t>
      </w:r>
    </w:p>
    <w:p w14:paraId="2F0B1467" w14:textId="77777777" w:rsidR="000C4B94" w:rsidRDefault="000C4B94" w:rsidP="00472B5B">
      <w:pPr>
        <w:pStyle w:val="a9"/>
        <w:spacing w:after="0" w:line="360" w:lineRule="exact"/>
        <w:ind w:firstLineChars="200" w:firstLine="420"/>
      </w:pPr>
      <w:r>
        <w:rPr>
          <w:rFonts w:hint="eastAsia"/>
        </w:rPr>
        <w:t>对比以上六类水体的</w:t>
      </w:r>
      <w:r w:rsidRPr="00B33E19">
        <w:rPr>
          <w:rFonts w:hint="eastAsia"/>
          <w:i/>
        </w:rPr>
        <w:t>R</w:t>
      </w:r>
      <w:r w:rsidRPr="00B33E19">
        <w:rPr>
          <w:rFonts w:hint="eastAsia"/>
          <w:vertAlign w:val="subscript"/>
        </w:rPr>
        <w:t>rs</w:t>
      </w:r>
      <w:r>
        <w:rPr>
          <w:rFonts w:hint="eastAsia"/>
        </w:rPr>
        <w:t>(eq)</w:t>
      </w:r>
      <w:r>
        <w:rPr>
          <w:rFonts w:hint="eastAsia"/>
        </w:rPr>
        <w:t>可以看出：</w:t>
      </w:r>
    </w:p>
    <w:p w14:paraId="571A91E7" w14:textId="77777777" w:rsidR="000C4B94" w:rsidRPr="007C23DB" w:rsidRDefault="000C4B94" w:rsidP="000C4B94">
      <w:pPr>
        <w:pStyle w:val="a9"/>
        <w:spacing w:after="0" w:line="360" w:lineRule="exact"/>
        <w:ind w:firstLineChars="200" w:firstLine="420"/>
      </w:pPr>
      <w:r w:rsidRPr="007C23DB">
        <w:t>黑臭水体</w:t>
      </w:r>
      <w:r w:rsidRPr="007C23DB">
        <w:t>Ⅰ</w:t>
      </w:r>
      <w:r w:rsidRPr="007C23DB">
        <w:t>与其他几类水体的等效反射率光谱曲线（下文都简称光谱曲线）有明显的区别，在</w:t>
      </w:r>
      <w:r w:rsidRPr="007C23DB">
        <w:t>500~800nm</w:t>
      </w:r>
      <w:r w:rsidRPr="007C23DB">
        <w:t>范围内整体走势很平缓，虽然具有波动变化，但是峰谷不突出。尤其在蓝光波段和绿光波段处差值，黑臭水体</w:t>
      </w:r>
      <w:r w:rsidRPr="007C23DB">
        <w:t>Ⅰ</w:t>
      </w:r>
      <w:r w:rsidRPr="007C23DB">
        <w:t>有明显区别于其他几类水体的光谱曲线特征；</w:t>
      </w:r>
    </w:p>
    <w:p w14:paraId="315C26A2" w14:textId="77777777" w:rsidR="000C4B94" w:rsidRPr="007C23DB" w:rsidRDefault="000C4B94" w:rsidP="000C4B94">
      <w:pPr>
        <w:pStyle w:val="a9"/>
        <w:spacing w:after="0" w:line="360" w:lineRule="exact"/>
        <w:ind w:firstLineChars="200" w:firstLine="420"/>
      </w:pPr>
      <w:r w:rsidRPr="007C23DB">
        <w:t>其余的水体从上图可以清晰地分为两大类：依据在</w:t>
      </w:r>
      <w:r w:rsidRPr="007C23DB">
        <w:t>550nm~665nm</w:t>
      </w:r>
      <w:r w:rsidRPr="007C23DB">
        <w:t>处和</w:t>
      </w:r>
      <w:r w:rsidRPr="007C23DB">
        <w:t>665nm~821nm</w:t>
      </w:r>
      <w:r w:rsidRPr="007C23DB">
        <w:t>处反射率下降快慢，可以将黑臭水体</w:t>
      </w:r>
      <w:r w:rsidRPr="007C23DB">
        <w:t>Ⅱ</w:t>
      </w:r>
      <w:r w:rsidRPr="007C23DB">
        <w:t>和一般水体</w:t>
      </w:r>
      <w:r w:rsidRPr="007C23DB">
        <w:t>Ⅰ</w:t>
      </w:r>
      <w:r w:rsidRPr="007C23DB">
        <w:t>分为一大类，黑臭水体</w:t>
      </w:r>
      <w:r w:rsidRPr="007C23DB">
        <w:t>Ⅲ</w:t>
      </w:r>
      <w:r w:rsidRPr="007C23DB">
        <w:t>、</w:t>
      </w:r>
      <w:r w:rsidRPr="004E7AB6">
        <w:rPr>
          <w:kern w:val="0"/>
        </w:rPr>
        <w:t>Ⅳ</w:t>
      </w:r>
      <w:r w:rsidRPr="007C23DB">
        <w:t>和一般水体</w:t>
      </w:r>
      <w:r w:rsidRPr="007C23DB">
        <w:t>Ⅱ</w:t>
      </w:r>
      <w:r w:rsidRPr="007C23DB">
        <w:t>分为一大类。黑臭水体</w:t>
      </w:r>
      <w:r w:rsidRPr="007C23DB">
        <w:t>Ⅱ</w:t>
      </w:r>
      <w:r w:rsidRPr="007C23DB">
        <w:t>和一般水体</w:t>
      </w:r>
      <w:r w:rsidRPr="007C23DB">
        <w:t>Ⅰ</w:t>
      </w:r>
      <w:r w:rsidRPr="007C23DB">
        <w:t>在绿光波段到红光波段的斜率和红光波段到近红外波段的斜率下降是先快后慢，黑臭水体</w:t>
      </w:r>
      <w:r w:rsidRPr="007C23DB">
        <w:t>Ⅲ</w:t>
      </w:r>
      <w:r w:rsidRPr="007C23DB">
        <w:t>、</w:t>
      </w:r>
      <w:r w:rsidRPr="004E7AB6">
        <w:rPr>
          <w:kern w:val="0"/>
        </w:rPr>
        <w:t>Ⅳ</w:t>
      </w:r>
      <w:r w:rsidRPr="007C23DB">
        <w:t>和一般水体</w:t>
      </w:r>
      <w:r w:rsidRPr="007C23DB">
        <w:t>Ⅱ</w:t>
      </w:r>
      <w:r w:rsidRPr="007C23DB">
        <w:t>在绿光波段到红光波段的斜率和红光波段到近红外波段的斜率下降是先慢后快，可以利用在绿光波段到红光波段的斜率与红光波段到近红外波段的斜率的差值将其区分开；在黑臭水体</w:t>
      </w:r>
      <w:r w:rsidRPr="007C23DB">
        <w:t>Ⅱ</w:t>
      </w:r>
      <w:r w:rsidRPr="007C23DB">
        <w:t>和一般水体</w:t>
      </w:r>
      <w:r w:rsidRPr="007C23DB">
        <w:t>Ⅰ</w:t>
      </w:r>
      <w:r w:rsidRPr="007C23DB">
        <w:t>这大类中，由于黑臭水体</w:t>
      </w:r>
      <w:r w:rsidRPr="007C23DB">
        <w:t>Ⅱ</w:t>
      </w:r>
      <w:r w:rsidRPr="007C23DB">
        <w:t>和一般水体</w:t>
      </w:r>
      <w:r w:rsidRPr="007C23DB">
        <w:t>Ⅰ</w:t>
      </w:r>
      <w:r w:rsidRPr="007C23DB">
        <w:t>的反射率光谱曲线非常相似，但一般水体</w:t>
      </w:r>
      <w:r w:rsidRPr="007C23DB">
        <w:t>Ⅰ</w:t>
      </w:r>
      <w:r w:rsidRPr="007C23DB">
        <w:t>的反射率大于黑臭水体</w:t>
      </w:r>
      <w:r w:rsidRPr="007C23DB">
        <w:t>Ⅱ</w:t>
      </w:r>
      <w:r w:rsidRPr="007C23DB">
        <w:t>，所以用绿光波段来区分黑臭水体</w:t>
      </w:r>
      <w:r w:rsidRPr="007C23DB">
        <w:t>Ⅱ</w:t>
      </w:r>
      <w:r w:rsidRPr="007C23DB">
        <w:t>和一般水体</w:t>
      </w:r>
      <w:r w:rsidRPr="007C23DB">
        <w:t>Ⅰ</w:t>
      </w:r>
      <w:r w:rsidRPr="007C23DB">
        <w:t>。</w:t>
      </w:r>
    </w:p>
    <w:p w14:paraId="3742D4EB" w14:textId="77777777" w:rsidR="000C4B94" w:rsidRPr="007C23DB" w:rsidRDefault="000C4B94" w:rsidP="000C4B94">
      <w:pPr>
        <w:pStyle w:val="a9"/>
        <w:spacing w:after="0" w:line="360" w:lineRule="exact"/>
        <w:ind w:firstLineChars="200" w:firstLine="420"/>
      </w:pPr>
      <w:r w:rsidRPr="007C23DB">
        <w:t>在黑臭水体</w:t>
      </w:r>
      <w:r w:rsidRPr="007C23DB">
        <w:t>Ⅲ</w:t>
      </w:r>
      <w:r w:rsidRPr="007C23DB">
        <w:t>、</w:t>
      </w:r>
      <w:r w:rsidRPr="004E7AB6">
        <w:rPr>
          <w:kern w:val="0"/>
        </w:rPr>
        <w:t>Ⅳ</w:t>
      </w:r>
      <w:r w:rsidRPr="007C23DB">
        <w:t>和一般水体</w:t>
      </w:r>
      <w:r w:rsidRPr="007C23DB">
        <w:t>Ⅱ</w:t>
      </w:r>
      <w:r w:rsidRPr="007C23DB">
        <w:t>这大类中，依据反射率在</w:t>
      </w:r>
      <w:r w:rsidRPr="007C23DB">
        <w:t>550nm~665nm</w:t>
      </w:r>
      <w:r w:rsidRPr="007C23DB">
        <w:t>范围内一般水体</w:t>
      </w:r>
      <w:r w:rsidRPr="007C23DB">
        <w:t>Ⅱ</w:t>
      </w:r>
      <w:r w:rsidRPr="007C23DB">
        <w:t>光谱曲线变化平缓，斜率较低，而黑臭水体</w:t>
      </w:r>
      <w:r w:rsidRPr="007C23DB">
        <w:t>Ⅲ</w:t>
      </w:r>
      <w:r w:rsidRPr="007C23DB">
        <w:t>、</w:t>
      </w:r>
      <w:r w:rsidRPr="004E7AB6">
        <w:rPr>
          <w:kern w:val="0"/>
        </w:rPr>
        <w:t>Ⅳ</w:t>
      </w:r>
      <w:r w:rsidRPr="007C23DB">
        <w:t>的反射率在</w:t>
      </w:r>
      <w:r w:rsidRPr="007C23DB">
        <w:t>550nm~665nm</w:t>
      </w:r>
      <w:r w:rsidRPr="007C23DB">
        <w:t>范围内变化明显，斜率较大，利用在绿光波段和红光波段的斜率区分处一般水体</w:t>
      </w:r>
      <w:r w:rsidRPr="007C23DB">
        <w:t>Ⅱ</w:t>
      </w:r>
      <w:r w:rsidRPr="007C23DB">
        <w:t>与黑臭水体</w:t>
      </w:r>
      <w:r w:rsidRPr="007C23DB">
        <w:t>Ⅲ</w:t>
      </w:r>
      <w:r w:rsidRPr="007C23DB">
        <w:t>、</w:t>
      </w:r>
      <w:r w:rsidRPr="004E7AB6">
        <w:rPr>
          <w:kern w:val="0"/>
        </w:rPr>
        <w:t>Ⅳ</w:t>
      </w:r>
      <w:r w:rsidRPr="007C23DB">
        <w:t>。</w:t>
      </w:r>
    </w:p>
    <w:p w14:paraId="19EEFA77" w14:textId="77777777" w:rsidR="000C4B94" w:rsidRPr="007C23DB" w:rsidRDefault="000C4B94" w:rsidP="000C4B94">
      <w:pPr>
        <w:pStyle w:val="a9"/>
        <w:spacing w:after="0" w:line="360" w:lineRule="exact"/>
        <w:ind w:firstLineChars="200" w:firstLine="420"/>
      </w:pPr>
      <w:r w:rsidRPr="007C23DB">
        <w:t>根据以上的黑臭水体和一般水体光谱所表现出的这些特征，可以用黑臭水体差值指数模型</w:t>
      </w:r>
      <w:r w:rsidR="00BC1138">
        <w:rPr>
          <w:rFonts w:hint="eastAsia"/>
        </w:rPr>
        <w:t>、</w:t>
      </w:r>
      <w:r w:rsidR="00BC1138" w:rsidRPr="00BC1138">
        <w:rPr>
          <w:rFonts w:hint="eastAsia"/>
        </w:rPr>
        <w:t>三波段面积水体指数</w:t>
      </w:r>
      <w:r w:rsidR="00BC1138">
        <w:rPr>
          <w:rFonts w:hint="eastAsia"/>
        </w:rPr>
        <w:t>、绿光波段和</w:t>
      </w:r>
      <w:r w:rsidRPr="007C23DB">
        <w:t>归一化黑臭水体指数</w:t>
      </w:r>
      <w:r w:rsidR="00AA6916">
        <w:rPr>
          <w:rFonts w:hint="eastAsia"/>
        </w:rPr>
        <w:t>组成的决策树</w:t>
      </w:r>
      <w:r w:rsidRPr="007C23DB">
        <w:t>模型来识别。</w:t>
      </w:r>
      <w:r w:rsidR="00FC29D3">
        <w:rPr>
          <w:rFonts w:hint="eastAsia"/>
        </w:rPr>
        <w:t>模型的具体介绍如下：</w:t>
      </w:r>
    </w:p>
    <w:p w14:paraId="000B5876" w14:textId="77777777" w:rsidR="000C4B94" w:rsidRPr="004E7AB6" w:rsidRDefault="000C4B94" w:rsidP="000C4B94">
      <w:pPr>
        <w:pStyle w:val="a9"/>
        <w:spacing w:after="0"/>
        <w:ind w:firstLineChars="200" w:firstLine="420"/>
        <w:rPr>
          <w:rFonts w:eastAsia="黑体"/>
          <w:szCs w:val="21"/>
        </w:rPr>
      </w:pPr>
      <w:r w:rsidRPr="004E7AB6">
        <w:rPr>
          <w:rFonts w:eastAsia="黑体"/>
          <w:szCs w:val="21"/>
        </w:rPr>
        <w:t>1</w:t>
      </w:r>
      <w:r w:rsidRPr="004E7AB6">
        <w:rPr>
          <w:rFonts w:eastAsia="黑体"/>
          <w:szCs w:val="21"/>
        </w:rPr>
        <w:t>）黑臭水体差值指数（</w:t>
      </w:r>
      <w:r w:rsidRPr="004E7AB6">
        <w:rPr>
          <w:rFonts w:eastAsia="黑体"/>
          <w:szCs w:val="21"/>
        </w:rPr>
        <w:t>DBWI</w:t>
      </w:r>
      <w:r w:rsidRPr="004E7AB6">
        <w:rPr>
          <w:rFonts w:eastAsia="黑体"/>
          <w:szCs w:val="21"/>
        </w:rPr>
        <w:t>）</w:t>
      </w:r>
    </w:p>
    <w:p w14:paraId="4E4D674E" w14:textId="77777777" w:rsidR="005F1913" w:rsidRDefault="005F1913" w:rsidP="005F1913">
      <w:pPr>
        <w:pStyle w:val="a0"/>
      </w:pPr>
      <w:r>
        <w:rPr>
          <w:rFonts w:hint="eastAsia"/>
        </w:rPr>
        <w:t>定义这一指数为黑臭水体差值指数</w:t>
      </w:r>
      <w:r>
        <w:rPr>
          <w:rFonts w:hint="eastAsia"/>
        </w:rPr>
        <w:t>DBWI</w:t>
      </w:r>
      <w:r>
        <w:rPr>
          <w:rFonts w:hint="eastAsia"/>
        </w:rPr>
        <w:t>（</w:t>
      </w:r>
      <w:r>
        <w:rPr>
          <w:rFonts w:hint="eastAsia"/>
        </w:rPr>
        <w:t>Difference</w:t>
      </w:r>
      <w:r>
        <w:t xml:space="preserve"> of</w:t>
      </w:r>
      <w:r>
        <w:rPr>
          <w:rFonts w:hint="eastAsia"/>
        </w:rPr>
        <w:t xml:space="preserve"> Black- odorous Water Index</w:t>
      </w:r>
      <w:r>
        <w:rPr>
          <w:rFonts w:hint="eastAsia"/>
        </w:rPr>
        <w:t>），算法如式（</w:t>
      </w:r>
      <w:r>
        <w:rPr>
          <w:rFonts w:hint="eastAsia"/>
        </w:rPr>
        <w:t>4-4</w:t>
      </w:r>
      <w:r>
        <w:rPr>
          <w:rFonts w:hint="eastAsia"/>
        </w:rPr>
        <w:t>）：</w:t>
      </w:r>
    </w:p>
    <w:tbl>
      <w:tblPr>
        <w:tblW w:w="5000" w:type="pct"/>
        <w:tblLook w:val="04A0" w:firstRow="1" w:lastRow="0" w:firstColumn="1" w:lastColumn="0" w:noHBand="0" w:noVBand="1"/>
      </w:tblPr>
      <w:tblGrid>
        <w:gridCol w:w="1661"/>
        <w:gridCol w:w="4984"/>
        <w:gridCol w:w="1661"/>
      </w:tblGrid>
      <w:tr w:rsidR="005F1913" w14:paraId="44954B7B" w14:textId="77777777" w:rsidTr="008B7CE5">
        <w:tc>
          <w:tcPr>
            <w:tcW w:w="1000" w:type="pct"/>
            <w:shd w:val="clear" w:color="auto" w:fill="auto"/>
            <w:vAlign w:val="center"/>
          </w:tcPr>
          <w:p w14:paraId="0A80FD46" w14:textId="77777777" w:rsidR="005F1913" w:rsidRDefault="005F1913" w:rsidP="008B7CE5">
            <w:pPr>
              <w:pStyle w:val="a0"/>
            </w:pPr>
          </w:p>
        </w:tc>
        <w:tc>
          <w:tcPr>
            <w:tcW w:w="3000" w:type="pct"/>
            <w:shd w:val="clear" w:color="auto" w:fill="auto"/>
            <w:vAlign w:val="center"/>
          </w:tcPr>
          <w:p w14:paraId="118110B1" w14:textId="77777777" w:rsidR="005F1913" w:rsidRPr="00CF1076" w:rsidRDefault="005F1913" w:rsidP="008B7CE5">
            <w:pPr>
              <w:pStyle w:val="a0"/>
            </w:pPr>
            <m:oMathPara>
              <m:oMath>
                <m:r>
                  <m:rPr>
                    <m:sty m:val="p"/>
                  </m:rPr>
                  <w:rPr>
                    <w:rFonts w:ascii="Cambria Math" w:hAnsi="Cambria Math"/>
                  </w:rPr>
                  <m:t>DBWI=</m:t>
                </m:r>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Green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rs</m:t>
                    </m:r>
                  </m:sub>
                </m:sSub>
                <m:r>
                  <m:rPr>
                    <m:sty m:val="p"/>
                  </m:rPr>
                  <w:rPr>
                    <w:rFonts w:ascii="Cambria Math" w:hAnsi="Cambria Math"/>
                  </w:rPr>
                  <m:t>(</m:t>
                </m:r>
                <m:r>
                  <w:rPr>
                    <w:rFonts w:ascii="Cambria Math" w:hAnsi="Cambria Math"/>
                  </w:rPr>
                  <m:t>Blue</m:t>
                </m:r>
                <m:r>
                  <m:rPr>
                    <m:sty m:val="p"/>
                  </m:rPr>
                  <w:rPr>
                    <w:rFonts w:ascii="Cambria Math" w:hAnsi="Cambria Math"/>
                  </w:rPr>
                  <m:t>)</m:t>
                </m:r>
              </m:oMath>
            </m:oMathPara>
          </w:p>
        </w:tc>
        <w:tc>
          <w:tcPr>
            <w:tcW w:w="1000" w:type="pct"/>
            <w:shd w:val="clear" w:color="auto" w:fill="auto"/>
            <w:vAlign w:val="center"/>
          </w:tcPr>
          <w:p w14:paraId="1F6A1ADD" w14:textId="77777777" w:rsidR="005F1913" w:rsidRPr="003762AC" w:rsidRDefault="005F1913" w:rsidP="008B7CE5">
            <w:pPr>
              <w:pStyle w:val="a0"/>
              <w:ind w:firstLineChars="110" w:firstLine="231"/>
              <w:jc w:val="right"/>
            </w:pPr>
            <w:r w:rsidRPr="003762AC">
              <w:t>（</w:t>
            </w:r>
            <w:r>
              <w:rPr>
                <w:rFonts w:hint="eastAsia"/>
              </w:rPr>
              <w:t>4-4</w:t>
            </w:r>
            <w:r w:rsidRPr="003762AC">
              <w:t>）</w:t>
            </w:r>
          </w:p>
        </w:tc>
      </w:tr>
    </w:tbl>
    <w:p w14:paraId="2E7D7431" w14:textId="77777777" w:rsidR="005F1913" w:rsidRPr="004E7AB6" w:rsidRDefault="005F1913" w:rsidP="005F1913">
      <w:pPr>
        <w:pStyle w:val="a0"/>
      </w:pPr>
      <w:r w:rsidRPr="0084343B">
        <w:rPr>
          <w:rFonts w:hint="eastAsia"/>
        </w:rPr>
        <w:t>式中，</w:t>
      </w:r>
      <w:r w:rsidRPr="0084343B">
        <w:t>Rrs</w:t>
      </w:r>
      <w:r w:rsidRPr="0084343B">
        <w:t>（</w:t>
      </w:r>
      <w:r w:rsidRPr="0084343B">
        <w:t>Blue</w:t>
      </w:r>
      <w:r w:rsidRPr="0084343B">
        <w:t>）和</w:t>
      </w:r>
      <w:r w:rsidRPr="0084343B">
        <w:t>Rrs</w:t>
      </w:r>
      <w:r w:rsidRPr="0084343B">
        <w:t>（</w:t>
      </w:r>
      <w:r w:rsidRPr="0084343B">
        <w:t>Green</w:t>
      </w:r>
      <w:r w:rsidRPr="0084343B">
        <w:t>）</w:t>
      </w:r>
      <w:r w:rsidRPr="0084343B">
        <w:rPr>
          <w:rFonts w:hint="eastAsia"/>
        </w:rPr>
        <w:t>分别为遥感影像蓝、绿波段大气校正后遥感反射率值，</w:t>
      </w:r>
      <w:r w:rsidRPr="0084343B">
        <w:t>DBWI</w:t>
      </w:r>
      <w:r w:rsidRPr="0084343B">
        <w:t>单位为</w:t>
      </w:r>
      <w:r w:rsidRPr="0084343B">
        <w:rPr>
          <w:rFonts w:hint="eastAsia"/>
        </w:rPr>
        <w:t>sr</w:t>
      </w:r>
      <w:r w:rsidRPr="00EB45E7">
        <w:rPr>
          <w:rFonts w:hint="eastAsia"/>
          <w:vertAlign w:val="superscript"/>
        </w:rPr>
        <w:t>-1</w:t>
      </w:r>
      <w:r w:rsidRPr="0084343B">
        <w:rPr>
          <w:rFonts w:hint="eastAsia"/>
        </w:rPr>
        <w:t>。</w:t>
      </w:r>
      <w:r w:rsidRPr="004E7AB6">
        <w:t>利用黑臭水体差值指数（</w:t>
      </w:r>
      <w:r w:rsidRPr="004E7AB6">
        <w:t>DBWI</w:t>
      </w:r>
      <w:r w:rsidRPr="004E7AB6">
        <w:t>）判别黑臭水体</w:t>
      </w:r>
      <w:r w:rsidRPr="004E7AB6">
        <w:t>Ⅰ</w:t>
      </w:r>
      <w:r w:rsidRPr="004E7AB6">
        <w:t>。</w:t>
      </w:r>
      <w:r w:rsidR="00E5413C" w:rsidRPr="004E7AB6">
        <w:t>N</w:t>
      </w:r>
      <w:r w:rsidR="00E5413C" w:rsidRPr="009F0415">
        <w:rPr>
          <w:vertAlign w:val="subscript"/>
        </w:rPr>
        <w:t>Ⅰ</w:t>
      </w:r>
      <w:r w:rsidRPr="004E7AB6">
        <w:t>的值可根据影像上典型的两大类水体来进行确定。</w:t>
      </w:r>
      <w:r w:rsidR="00E5413C">
        <w:rPr>
          <w:rFonts w:hint="eastAsia"/>
        </w:rPr>
        <w:t>参考阈值</w:t>
      </w:r>
      <w:r w:rsidR="00E5413C" w:rsidRPr="004E7AB6">
        <w:t>N</w:t>
      </w:r>
      <w:r w:rsidR="00E5413C" w:rsidRPr="009F0415">
        <w:rPr>
          <w:vertAlign w:val="subscript"/>
        </w:rPr>
        <w:t>Ⅰ</w:t>
      </w:r>
      <w:r w:rsidR="00E5413C">
        <w:rPr>
          <w:rFonts w:hint="eastAsia"/>
        </w:rPr>
        <w:t>为</w:t>
      </w:r>
      <w:r w:rsidR="00E5413C">
        <w:rPr>
          <w:rFonts w:hint="eastAsia"/>
        </w:rPr>
        <w:t>0.0015</w:t>
      </w:r>
      <w:r w:rsidR="00E5413C">
        <w:t>sr</w:t>
      </w:r>
      <w:r w:rsidR="00E5413C" w:rsidRPr="00E5413C">
        <w:rPr>
          <w:vertAlign w:val="superscript"/>
        </w:rPr>
        <w:t>-1</w:t>
      </w:r>
      <w:r w:rsidR="00E5413C">
        <w:rPr>
          <w:rFonts w:hint="eastAsia"/>
        </w:rPr>
        <w:t>。</w:t>
      </w:r>
    </w:p>
    <w:p w14:paraId="1DDF52B8" w14:textId="77777777" w:rsidR="000C4B94" w:rsidRPr="004E7AB6" w:rsidRDefault="000C4B94" w:rsidP="000C4B94">
      <w:pPr>
        <w:pStyle w:val="a9"/>
        <w:spacing w:after="0"/>
        <w:ind w:firstLineChars="200" w:firstLine="420"/>
      </w:pPr>
    </w:p>
    <w:tbl>
      <w:tblPr>
        <w:tblW w:w="5000" w:type="pct"/>
        <w:tblLook w:val="04A0" w:firstRow="1" w:lastRow="0" w:firstColumn="1" w:lastColumn="0" w:noHBand="0" w:noVBand="1"/>
      </w:tblPr>
      <w:tblGrid>
        <w:gridCol w:w="1661"/>
        <w:gridCol w:w="4984"/>
        <w:gridCol w:w="1661"/>
      </w:tblGrid>
      <w:tr w:rsidR="000C4B94" w:rsidRPr="004E7AB6" w14:paraId="431D6646" w14:textId="77777777" w:rsidTr="00CE7D2C">
        <w:tc>
          <w:tcPr>
            <w:tcW w:w="1000" w:type="pct"/>
            <w:shd w:val="clear" w:color="auto" w:fill="auto"/>
            <w:vAlign w:val="center"/>
          </w:tcPr>
          <w:p w14:paraId="1B752B4C" w14:textId="77777777" w:rsidR="000C4B94" w:rsidRPr="004E7AB6" w:rsidRDefault="000C4B94" w:rsidP="00CE7D2C">
            <w:pPr>
              <w:ind w:firstLine="420"/>
            </w:pPr>
          </w:p>
        </w:tc>
        <w:tc>
          <w:tcPr>
            <w:tcW w:w="3000" w:type="pct"/>
            <w:shd w:val="clear" w:color="auto" w:fill="auto"/>
            <w:vAlign w:val="center"/>
          </w:tcPr>
          <w:p w14:paraId="790ABCE7" w14:textId="77777777" w:rsidR="000C4B94" w:rsidRPr="004E7AB6" w:rsidRDefault="000C4B94" w:rsidP="00585415">
            <w:pPr>
              <w:ind w:firstLine="420"/>
              <w:jc w:val="center"/>
            </w:pPr>
            <w:r w:rsidRPr="004E7AB6">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Cambria Math" w:hAnsi="Cambria Math" w:cs="宋体" w:hint="eastAsia"/>
                        </w:rPr>
                        <m:t>Ⅰ</m:t>
                      </m:r>
                      <m:r>
                        <m:rPr>
                          <m:sty m:val="p"/>
                        </m:rPr>
                        <w:rPr>
                          <w:rFonts w:ascii="Cambria Math" w:hAnsi="Cambria Math"/>
                        </w:rPr>
                        <m:t xml:space="preserve">      DBWI≤ </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Ⅰ</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
                      <m:r>
                        <m:rPr>
                          <m:sty m:val="p"/>
                        </m:rPr>
                        <w:rPr>
                          <w:rFonts w:ascii="Cambria Math" w:hAnsi="Cambria Math"/>
                        </w:rPr>
                        <m:t>其他水体</m:t>
                      </m:r>
                      <m:r>
                        <m:rPr>
                          <m:sty m:val="p"/>
                        </m:rPr>
                        <w:rPr>
                          <w:rFonts w:ascii="Cambria Math" w:hAnsi="Cambria Math"/>
                        </w:rPr>
                        <m:t xml:space="preserve">       DBWI&gt;</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Ⅰ</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qArr>
                </m:e>
              </m:d>
            </m:oMath>
          </w:p>
        </w:tc>
        <w:tc>
          <w:tcPr>
            <w:tcW w:w="1000" w:type="pct"/>
            <w:shd w:val="clear" w:color="auto" w:fill="auto"/>
            <w:vAlign w:val="center"/>
          </w:tcPr>
          <w:p w14:paraId="2BFDCFE6" w14:textId="77777777" w:rsidR="000C4B94" w:rsidRPr="004E7AB6" w:rsidRDefault="000C4B94" w:rsidP="004F1929">
            <w:pPr>
              <w:pStyle w:val="GF"/>
              <w:jc w:val="right"/>
              <w:rPr>
                <w:sz w:val="21"/>
              </w:rPr>
            </w:pPr>
            <w:r w:rsidRPr="004E7AB6">
              <w:rPr>
                <w:sz w:val="21"/>
              </w:rPr>
              <w:t>（</w:t>
            </w:r>
            <w:r w:rsidR="004F1929">
              <w:rPr>
                <w:rFonts w:hint="eastAsia"/>
                <w:sz w:val="21"/>
              </w:rPr>
              <w:t>4-</w:t>
            </w:r>
            <w:r w:rsidR="005F1913">
              <w:rPr>
                <w:rFonts w:hint="eastAsia"/>
                <w:sz w:val="21"/>
              </w:rPr>
              <w:t>5</w:t>
            </w:r>
            <w:r w:rsidRPr="004E7AB6">
              <w:rPr>
                <w:sz w:val="21"/>
              </w:rPr>
              <w:t>）</w:t>
            </w:r>
          </w:p>
        </w:tc>
      </w:tr>
    </w:tbl>
    <w:p w14:paraId="59E95C5A" w14:textId="77777777" w:rsidR="005F1913" w:rsidRDefault="000C4B94" w:rsidP="005F1913">
      <w:pPr>
        <w:pStyle w:val="GF"/>
        <w:ind w:firstLine="420"/>
        <w:rPr>
          <w:rFonts w:eastAsia="黑体"/>
          <w:sz w:val="21"/>
          <w:szCs w:val="21"/>
        </w:rPr>
      </w:pPr>
      <w:r w:rsidRPr="004E7AB6">
        <w:rPr>
          <w:rFonts w:eastAsia="黑体"/>
          <w:sz w:val="21"/>
          <w:szCs w:val="21"/>
        </w:rPr>
        <w:t>2</w:t>
      </w:r>
      <w:r w:rsidRPr="004E7AB6">
        <w:rPr>
          <w:rFonts w:eastAsia="黑体"/>
          <w:sz w:val="21"/>
          <w:szCs w:val="21"/>
        </w:rPr>
        <w:t>）</w:t>
      </w:r>
      <w:r w:rsidR="005F1913">
        <w:rPr>
          <w:rFonts w:eastAsia="黑体" w:hint="eastAsia"/>
          <w:sz w:val="21"/>
          <w:szCs w:val="21"/>
        </w:rPr>
        <w:t>三波段</w:t>
      </w:r>
      <w:r w:rsidR="005F1913" w:rsidRPr="00623192">
        <w:rPr>
          <w:rFonts w:eastAsia="黑体" w:hint="eastAsia"/>
          <w:sz w:val="21"/>
          <w:szCs w:val="21"/>
        </w:rPr>
        <w:t>面积</w:t>
      </w:r>
      <w:r w:rsidR="005F1913">
        <w:rPr>
          <w:rFonts w:eastAsia="黑体" w:hint="eastAsia"/>
          <w:sz w:val="21"/>
          <w:szCs w:val="21"/>
        </w:rPr>
        <w:t>水体</w:t>
      </w:r>
      <w:r w:rsidR="005F1913" w:rsidRPr="00623192">
        <w:rPr>
          <w:rFonts w:eastAsia="黑体" w:hint="eastAsia"/>
          <w:sz w:val="21"/>
          <w:szCs w:val="21"/>
        </w:rPr>
        <w:t>指数</w:t>
      </w:r>
      <w:r w:rsidR="005F1913">
        <w:rPr>
          <w:rFonts w:eastAsia="黑体" w:hint="eastAsia"/>
          <w:sz w:val="21"/>
          <w:szCs w:val="21"/>
        </w:rPr>
        <w:t>（</w:t>
      </w:r>
      <w:r w:rsidR="005F1913">
        <w:rPr>
          <w:rFonts w:eastAsia="黑体" w:hint="eastAsia"/>
          <w:sz w:val="21"/>
          <w:szCs w:val="21"/>
        </w:rPr>
        <w:t>G</w:t>
      </w:r>
      <w:r w:rsidR="005F1913">
        <w:rPr>
          <w:rFonts w:eastAsia="黑体"/>
          <w:sz w:val="21"/>
          <w:szCs w:val="21"/>
        </w:rPr>
        <w:t>-R-NIR AWI</w:t>
      </w:r>
      <w:r w:rsidR="005F1913">
        <w:rPr>
          <w:rFonts w:eastAsia="黑体" w:hint="eastAsia"/>
          <w:sz w:val="21"/>
          <w:szCs w:val="21"/>
        </w:rPr>
        <w:t>）</w:t>
      </w:r>
    </w:p>
    <w:p w14:paraId="6888C920" w14:textId="77777777" w:rsidR="005F1913" w:rsidRPr="004E7AB6" w:rsidRDefault="005F1913" w:rsidP="005F1913">
      <w:pPr>
        <w:pStyle w:val="a9"/>
        <w:spacing w:before="156" w:after="312"/>
        <w:ind w:firstLineChars="200" w:firstLine="420"/>
      </w:pPr>
      <w:r>
        <w:t>定义</w:t>
      </w:r>
      <w:r w:rsidRPr="0018034C">
        <w:rPr>
          <w:rFonts w:hint="eastAsia"/>
        </w:rPr>
        <w:t>反射率光谱曲线在绿光波段、红光波段、近红外波段处围成的三角形面积</w:t>
      </w:r>
      <w:r>
        <w:rPr>
          <w:rFonts w:hint="eastAsia"/>
        </w:rPr>
        <w:t>为三波段面积水体指数</w:t>
      </w:r>
      <w:r w:rsidRPr="004E7AB6">
        <w:t>（</w:t>
      </w:r>
      <w:r>
        <w:t>G</w:t>
      </w:r>
      <w:r w:rsidR="00FC29D3">
        <w:t>r</w:t>
      </w:r>
      <w:r w:rsidR="00FC29D3">
        <w:rPr>
          <w:rFonts w:hint="eastAsia"/>
        </w:rPr>
        <w:t>een</w:t>
      </w:r>
      <w:r>
        <w:t>-R</w:t>
      </w:r>
      <w:r w:rsidR="00FC29D3">
        <w:t>ed</w:t>
      </w:r>
      <w:r>
        <w:t>-NIR A</w:t>
      </w:r>
      <w:r>
        <w:rPr>
          <w:rFonts w:hint="eastAsia"/>
        </w:rPr>
        <w:t>rea</w:t>
      </w:r>
      <w:r>
        <w:t xml:space="preserve"> Water </w:t>
      </w:r>
      <w:r w:rsidRPr="004E7AB6">
        <w:t>Index</w:t>
      </w:r>
      <w:r w:rsidRPr="004E7AB6">
        <w:t>）。算法如式（</w:t>
      </w:r>
      <w:r w:rsidR="00C337C3">
        <w:rPr>
          <w:rFonts w:hint="eastAsia"/>
        </w:rPr>
        <w:t>4-6</w:t>
      </w:r>
      <w:r w:rsidRPr="004E7AB6">
        <w:t>）：</w:t>
      </w:r>
    </w:p>
    <w:tbl>
      <w:tblPr>
        <w:tblW w:w="5041" w:type="pct"/>
        <w:tblInd w:w="-5" w:type="dxa"/>
        <w:tblLayout w:type="fixed"/>
        <w:tblLook w:val="04A0" w:firstRow="1" w:lastRow="0" w:firstColumn="1" w:lastColumn="0" w:noHBand="0" w:noVBand="1"/>
      </w:tblPr>
      <w:tblGrid>
        <w:gridCol w:w="7523"/>
        <w:gridCol w:w="851"/>
      </w:tblGrid>
      <w:tr w:rsidR="005F1913" w:rsidRPr="004E7AB6" w14:paraId="1DFAA21F" w14:textId="77777777" w:rsidTr="00C337C3">
        <w:trPr>
          <w:trHeight w:val="948"/>
        </w:trPr>
        <w:tc>
          <w:tcPr>
            <w:tcW w:w="4492" w:type="pct"/>
            <w:shd w:val="clear" w:color="auto" w:fill="auto"/>
            <w:vAlign w:val="center"/>
          </w:tcPr>
          <w:p w14:paraId="6298C80F" w14:textId="77777777" w:rsidR="005F1913" w:rsidRPr="00BE1272" w:rsidRDefault="005F1913" w:rsidP="008B7CE5">
            <w:pPr>
              <w:pStyle w:val="GF"/>
              <w:ind w:rightChars="-314" w:right="-659"/>
              <w:jc w:val="left"/>
              <w:rPr>
                <w:sz w:val="21"/>
              </w:rPr>
            </w:pPr>
            <m:oMathPara>
              <m:oMathParaPr>
                <m:jc m:val="left"/>
              </m:oMathParaPr>
              <m:oMath>
                <m:r>
                  <m:rPr>
                    <m:sty m:val="p"/>
                  </m:rPr>
                  <w:rPr>
                    <w:rFonts w:ascii="Cambria Math" w:hAnsi="Cambria Math"/>
                    <w:sz w:val="21"/>
                  </w:rPr>
                  <m:t>G-R-NIR AWI</m:t>
                </m:r>
                <m:r>
                  <w:rPr>
                    <w:rFonts w:ascii="Cambria Math" w:hAnsi="Cambria Math"/>
                    <w:sz w:val="21"/>
                    <w:szCs w:val="21"/>
                  </w:rPr>
                  <m:t>=</m:t>
                </m:r>
                <m:f>
                  <m:fPr>
                    <m:ctrlPr>
                      <w:rPr>
                        <w:rFonts w:ascii="Cambria Math" w:hAnsi="Cambria Math"/>
                        <w:sz w:val="21"/>
                        <w:szCs w:val="21"/>
                      </w:rPr>
                    </m:ctrlPr>
                  </m:fPr>
                  <m:num>
                    <m:sSub>
                      <m:sSubPr>
                        <m:ctrlPr>
                          <w:rPr>
                            <w:rFonts w:ascii="Cambria Math" w:hAnsi="Cambria Math"/>
                            <w:i/>
                            <w:sz w:val="21"/>
                            <w:szCs w:val="21"/>
                          </w:rPr>
                        </m:ctrlPr>
                      </m:sSubPr>
                      <m:e>
                        <m:sSub>
                          <m:sSubPr>
                            <m:ctrlPr>
                              <w:rPr>
                                <w:rFonts w:ascii="Cambria Math" w:hAnsi="Cambria Math"/>
                                <w:i/>
                                <w:sz w:val="21"/>
                                <w:szCs w:val="21"/>
                              </w:rPr>
                            </m:ctrlPr>
                          </m:sSubPr>
                          <m:e>
                            <m:r>
                              <m:rPr>
                                <m:sty m:val="p"/>
                              </m:rPr>
                              <w:rPr>
                                <w:rFonts w:ascii="Cambria Math" w:hAnsi="Cambria Math"/>
                                <w:sz w:val="21"/>
                                <w:szCs w:val="21"/>
                              </w:rPr>
                              <m:t>Δ</m:t>
                            </m:r>
                            <m:r>
                              <w:rPr>
                                <w:rFonts w:ascii="Cambria Math" w:hAnsi="Cambria Math"/>
                                <w:sz w:val="21"/>
                                <w:szCs w:val="21"/>
                              </w:rPr>
                              <m:t>λ</m:t>
                            </m:r>
                          </m:e>
                          <m:sub>
                            <m:r>
                              <w:rPr>
                                <w:rFonts w:ascii="Cambria Math" w:hAnsi="Cambria Math"/>
                                <w:sz w:val="21"/>
                                <w:szCs w:val="21"/>
                              </w:rPr>
                              <m:t>1</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Red</m:t>
                            </m:r>
                          </m:e>
                        </m:d>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Nir</m:t>
                        </m:r>
                      </m:e>
                    </m:d>
                    <m:r>
                      <m:rPr>
                        <m:sty m:val="p"/>
                      </m:rPr>
                      <w:rPr>
                        <w:rFonts w:ascii="Cambria Math" w:hAnsi="Cambria Math"/>
                        <w:sz w:val="21"/>
                        <w:szCs w:val="21"/>
                      </w:rPr>
                      <m:t>)</m:t>
                    </m:r>
                    <m:r>
                      <m:rPr>
                        <m:sty m:val="p"/>
                      </m:rPr>
                      <w:rPr>
                        <w:rFonts w:ascii="Cambria Math" w:hAnsi="Cambria Math" w:hint="eastAsia"/>
                        <w:sz w:val="21"/>
                        <w:szCs w:val="21"/>
                      </w:rPr>
                      <m:t>+</m:t>
                    </m:r>
                    <m:sSub>
                      <m:sSubPr>
                        <m:ctrlPr>
                          <w:rPr>
                            <w:rFonts w:ascii="Cambria Math" w:hAnsi="Cambria Math"/>
                            <w:i/>
                            <w:sz w:val="21"/>
                            <w:szCs w:val="21"/>
                          </w:rPr>
                        </m:ctrlPr>
                      </m:sSubPr>
                      <m:e>
                        <m:sSub>
                          <m:sSubPr>
                            <m:ctrlPr>
                              <w:rPr>
                                <w:rFonts w:ascii="Cambria Math" w:hAnsi="Cambria Math"/>
                                <w:i/>
                                <w:sz w:val="21"/>
                                <w:szCs w:val="21"/>
                              </w:rPr>
                            </m:ctrlPr>
                          </m:sSubPr>
                          <m:e>
                            <m:r>
                              <m:rPr>
                                <m:sty m:val="p"/>
                              </m:rPr>
                              <w:rPr>
                                <w:rFonts w:ascii="Cambria Math" w:hAnsi="Cambria Math"/>
                                <w:sz w:val="21"/>
                                <w:szCs w:val="21"/>
                              </w:rPr>
                              <m:t>Δ</m:t>
                            </m:r>
                            <m:r>
                              <w:rPr>
                                <w:rFonts w:ascii="Cambria Math" w:hAnsi="Cambria Math"/>
                                <w:sz w:val="21"/>
                                <w:szCs w:val="21"/>
                              </w:rPr>
                              <m:t>λ</m:t>
                            </m:r>
                          </m:e>
                          <m:sub>
                            <m:r>
                              <w:rPr>
                                <w:rFonts w:ascii="Cambria Math" w:hAnsi="Cambria Math" w:hint="eastAsia"/>
                                <w:sz w:val="21"/>
                                <w:szCs w:val="21"/>
                              </w:rPr>
                              <m:t>2</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Red</m:t>
                            </m:r>
                          </m:e>
                        </m:d>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Green</m:t>
                        </m:r>
                      </m:e>
                    </m:d>
                    <m:r>
                      <m:rPr>
                        <m:sty m:val="p"/>
                      </m:rPr>
                      <w:rPr>
                        <w:rFonts w:ascii="Cambria Math" w:hAnsi="Cambria Math"/>
                        <w:sz w:val="21"/>
                        <w:szCs w:val="21"/>
                      </w:rPr>
                      <m:t>)</m:t>
                    </m:r>
                  </m:num>
                  <m:den>
                    <m:r>
                      <w:rPr>
                        <w:rFonts w:ascii="Cambria Math" w:hAnsi="Cambria Math" w:hint="eastAsia"/>
                        <w:sz w:val="21"/>
                        <w:szCs w:val="21"/>
                      </w:rPr>
                      <m:t>2</m:t>
                    </m:r>
                  </m:den>
                </m:f>
              </m:oMath>
            </m:oMathPara>
          </w:p>
        </w:tc>
        <w:tc>
          <w:tcPr>
            <w:tcW w:w="508" w:type="pct"/>
            <w:vAlign w:val="center"/>
          </w:tcPr>
          <w:p w14:paraId="1A3FD5D2" w14:textId="77777777" w:rsidR="005F1913" w:rsidRPr="004E7AB6" w:rsidRDefault="005F1913" w:rsidP="00C337C3">
            <w:pPr>
              <w:pStyle w:val="GF"/>
              <w:ind w:rightChars="-44" w:right="-92"/>
              <w:rPr>
                <w:sz w:val="21"/>
              </w:rPr>
            </w:pPr>
            <w:r w:rsidRPr="004E7AB6">
              <w:rPr>
                <w:sz w:val="21"/>
              </w:rPr>
              <w:t>（</w:t>
            </w:r>
            <w:r w:rsidR="00C337C3">
              <w:rPr>
                <w:rFonts w:hint="eastAsia"/>
                <w:sz w:val="21"/>
              </w:rPr>
              <w:t>4-6</w:t>
            </w:r>
            <w:r w:rsidRPr="004E7AB6">
              <w:rPr>
                <w:sz w:val="21"/>
              </w:rPr>
              <w:t>）</w:t>
            </w:r>
          </w:p>
        </w:tc>
      </w:tr>
    </w:tbl>
    <w:p w14:paraId="332A4805" w14:textId="77777777" w:rsidR="005F1913" w:rsidRPr="004E7AB6" w:rsidRDefault="005F1913" w:rsidP="005F1913">
      <w:pPr>
        <w:pStyle w:val="a9"/>
        <w:spacing w:before="156" w:after="312"/>
        <w:ind w:firstLineChars="200" w:firstLine="420"/>
      </w:pPr>
      <w:r w:rsidRPr="004E7AB6">
        <w:t>式中，</w:t>
      </w:r>
      <w:r w:rsidRPr="004E7AB6">
        <w:t>Rrs</w:t>
      </w:r>
      <w:r w:rsidRPr="004E7AB6">
        <w:t>（</w:t>
      </w:r>
      <w:r w:rsidRPr="004E7AB6">
        <w:t>Green</w:t>
      </w:r>
      <w:r w:rsidRPr="004E7AB6">
        <w:t>）、</w:t>
      </w:r>
      <w:r w:rsidRPr="004E7AB6">
        <w:t>Rrs</w:t>
      </w:r>
      <w:r w:rsidRPr="004E7AB6">
        <w:t>（</w:t>
      </w:r>
      <w:r w:rsidRPr="004E7AB6">
        <w:t>Red</w:t>
      </w:r>
      <w:r w:rsidRPr="004E7AB6">
        <w:t>）和</w:t>
      </w:r>
      <w:r w:rsidRPr="004E7AB6">
        <w:t>Rrs</w:t>
      </w:r>
      <w:r w:rsidRPr="004E7AB6">
        <w:t>（</w:t>
      </w:r>
      <w:r w:rsidRPr="004E7AB6">
        <w:t>Nir</w:t>
      </w:r>
      <w:r>
        <w:t>）分别为遥感影像绿、红、近红外波段大气校正后遥感反射率值</w:t>
      </w:r>
      <w:r w:rsidRPr="004E7AB6">
        <w:t>。</w:t>
      </w:r>
      <m:oMath>
        <m:sSub>
          <m:sSubPr>
            <m:ctrlPr>
              <w:rPr>
                <w:rFonts w:ascii="Cambria Math" w:hAnsi="Cambria Math"/>
                <w:i/>
                <w:szCs w:val="21"/>
              </w:rPr>
            </m:ctrlPr>
          </m:sSubPr>
          <m:e>
            <m:r>
              <m:rPr>
                <m:sty m:val="p"/>
              </m:rPr>
              <w:rPr>
                <w:rFonts w:ascii="Cambria Math" w:hAnsi="Cambria Math"/>
                <w:szCs w:val="21"/>
              </w:rPr>
              <m:t>Δ</m:t>
            </m:r>
            <m:r>
              <w:rPr>
                <w:rFonts w:ascii="Cambria Math" w:hAnsi="Cambria Math"/>
                <w:szCs w:val="21"/>
              </w:rPr>
              <m:t>λ</m:t>
            </m:r>
          </m:e>
          <m:sub>
            <m:r>
              <w:rPr>
                <w:rFonts w:ascii="Cambria Math" w:hAnsi="Cambria Math"/>
                <w:szCs w:val="21"/>
              </w:rPr>
              <m:t>1</m:t>
            </m:r>
          </m:sub>
        </m:sSub>
      </m:oMath>
      <w:r>
        <w:rPr>
          <w:rFonts w:hint="eastAsia"/>
          <w:szCs w:val="21"/>
        </w:rPr>
        <w:t>为红绿光波段的差值，</w:t>
      </w:r>
      <m:oMath>
        <m:sSub>
          <m:sSubPr>
            <m:ctrlPr>
              <w:rPr>
                <w:rFonts w:ascii="Cambria Math" w:hAnsi="Cambria Math"/>
                <w:i/>
                <w:szCs w:val="21"/>
              </w:rPr>
            </m:ctrlPr>
          </m:sSubPr>
          <m:e>
            <m:r>
              <m:rPr>
                <m:sty m:val="p"/>
              </m:rPr>
              <w:rPr>
                <w:rFonts w:ascii="Cambria Math" w:hAnsi="Cambria Math"/>
                <w:szCs w:val="21"/>
              </w:rPr>
              <m:t>Δ</m:t>
            </m:r>
            <m:r>
              <w:rPr>
                <w:rFonts w:ascii="Cambria Math" w:hAnsi="Cambria Math"/>
                <w:szCs w:val="21"/>
              </w:rPr>
              <m:t>λ</m:t>
            </m:r>
          </m:e>
          <m:sub>
            <m:r>
              <w:rPr>
                <w:rFonts w:ascii="Cambria Math" w:hAnsi="Cambria Math" w:hint="eastAsia"/>
                <w:szCs w:val="21"/>
              </w:rPr>
              <m:t>2</m:t>
            </m:r>
          </m:sub>
        </m:sSub>
      </m:oMath>
      <w:r>
        <w:rPr>
          <w:rFonts w:hint="eastAsia"/>
          <w:szCs w:val="21"/>
        </w:rPr>
        <w:t>为近红与红光波段的差值。</w:t>
      </w:r>
      <w:r w:rsidRPr="009C0580">
        <w:rPr>
          <w:szCs w:val="21"/>
        </w:rPr>
        <w:t>G-R-NIR AWI</w:t>
      </w:r>
      <w:r w:rsidRPr="0084343B">
        <w:t>单位为</w:t>
      </w:r>
      <w:r w:rsidRPr="0084343B">
        <w:rPr>
          <w:rFonts w:hint="eastAsia"/>
        </w:rPr>
        <w:t>sr</w:t>
      </w:r>
      <w:r w:rsidRPr="00EB45E7">
        <w:rPr>
          <w:rFonts w:hint="eastAsia"/>
          <w:vertAlign w:val="superscript"/>
        </w:rPr>
        <w:t>-1</w:t>
      </w:r>
      <w:r w:rsidRPr="009C0580">
        <w:rPr>
          <w:rFonts w:hint="eastAsia"/>
        </w:rPr>
        <w:t>。</w:t>
      </w:r>
      <w:r w:rsidRPr="004E7AB6">
        <w:t>基于</w:t>
      </w:r>
      <w:r w:rsidRPr="00BE1272">
        <w:t>G-R-NIR AWI</w:t>
      </w:r>
      <w:r w:rsidRPr="004E7AB6">
        <w:t>方法的阈值选取如式（</w:t>
      </w:r>
      <w:r w:rsidR="007906CC">
        <w:rPr>
          <w:rFonts w:hint="eastAsia"/>
        </w:rPr>
        <w:t>4-7</w:t>
      </w:r>
      <w:r w:rsidRPr="004E7AB6">
        <w:t>）所示。</w:t>
      </w:r>
      <w:r w:rsidRPr="004E7AB6">
        <w:t>N</w:t>
      </w:r>
      <w:r w:rsidRPr="009F0415">
        <w:rPr>
          <w:vertAlign w:val="subscript"/>
        </w:rPr>
        <w:t>Ⅱ</w:t>
      </w:r>
      <w:r w:rsidRPr="004E7AB6">
        <w:t>的值可根据影像上典型的两大类水体来进行确定。</w:t>
      </w:r>
      <w:r w:rsidR="00E56526">
        <w:rPr>
          <w:rFonts w:hint="eastAsia"/>
        </w:rPr>
        <w:t>参考阈值</w:t>
      </w:r>
      <w:r w:rsidR="00E56526" w:rsidRPr="00EA30C5">
        <w:t>N</w:t>
      </w:r>
      <w:r w:rsidR="00E56526" w:rsidRPr="00802F51">
        <w:rPr>
          <w:vertAlign w:val="subscript"/>
        </w:rPr>
        <w:t>Ⅱ</w:t>
      </w:r>
      <w:r w:rsidR="00E56526">
        <w:rPr>
          <w:rFonts w:hint="eastAsia"/>
        </w:rPr>
        <w:t>为</w:t>
      </w:r>
      <w:r w:rsidR="00E56526">
        <w:rPr>
          <w:rFonts w:hint="eastAsia"/>
        </w:rPr>
        <w:t>0.34</w:t>
      </w:r>
      <w:r w:rsidR="00E56526">
        <w:t>sr</w:t>
      </w:r>
      <w:r w:rsidR="00E56526" w:rsidRPr="00E5413C">
        <w:rPr>
          <w:vertAlign w:val="superscript"/>
        </w:rPr>
        <w:t>-1</w:t>
      </w:r>
      <w:r w:rsidR="00E56526">
        <w:rPr>
          <w:rFonts w:hint="eastAsia"/>
        </w:rPr>
        <w:t>。</w:t>
      </w:r>
    </w:p>
    <w:tbl>
      <w:tblPr>
        <w:tblW w:w="5000" w:type="pct"/>
        <w:tblLook w:val="04A0" w:firstRow="1" w:lastRow="0" w:firstColumn="1" w:lastColumn="0" w:noHBand="0" w:noVBand="1"/>
      </w:tblPr>
      <w:tblGrid>
        <w:gridCol w:w="7231"/>
        <w:gridCol w:w="1075"/>
      </w:tblGrid>
      <w:tr w:rsidR="00556270" w:rsidRPr="004E7AB6" w14:paraId="2413DAF4" w14:textId="77777777" w:rsidTr="00556270">
        <w:tc>
          <w:tcPr>
            <w:tcW w:w="4353" w:type="pct"/>
            <w:shd w:val="clear" w:color="auto" w:fill="auto"/>
            <w:vAlign w:val="center"/>
          </w:tcPr>
          <w:p w14:paraId="7819A99A" w14:textId="77777777" w:rsidR="00556270" w:rsidRPr="004E7AB6" w:rsidRDefault="00556270" w:rsidP="00556270">
            <w:pPr>
              <w:jc w:val="right"/>
            </w:pPr>
            <w:r w:rsidRPr="004E7AB6">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宋体" w:hAnsi="宋体" w:cs="宋体" w:hint="eastAsia"/>
                        </w:rPr>
                        <m:t>Ⅲ</m:t>
                      </m:r>
                      <m:r>
                        <m:rPr>
                          <m:sty m:val="p"/>
                        </m:rPr>
                        <w:rPr>
                          <w:rFonts w:ascii="Cambria Math" w:hAnsi="Cambria Math"/>
                        </w:rPr>
                        <m:t>、</m:t>
                      </m:r>
                      <m:r>
                        <m:rPr>
                          <m:sty m:val="p"/>
                        </m:rPr>
                        <w:rPr>
                          <w:rFonts w:ascii="宋体" w:hAnsi="宋体" w:cs="宋体" w:hint="eastAsia"/>
                        </w:rPr>
                        <m:t>Ⅳ</m:t>
                      </m:r>
                      <m:r>
                        <m:rPr>
                          <m:sty m:val="p"/>
                        </m:rPr>
                        <w:rPr>
                          <w:rFonts w:ascii="Cambria Math" w:hAnsi="Cambria Math"/>
                        </w:rPr>
                        <m:t>和一般水体</m:t>
                      </m:r>
                      <m:r>
                        <m:rPr>
                          <m:sty m:val="p"/>
                        </m:rPr>
                        <w:rPr>
                          <w:rFonts w:ascii="宋体" w:hAnsi="宋体" w:cs="宋体" w:hint="eastAsia"/>
                        </w:rPr>
                        <m:t>Ⅱ</m:t>
                      </m:r>
                      <m:r>
                        <m:rPr>
                          <m:sty m:val="p"/>
                        </m:rPr>
                        <w:rPr>
                          <w:rFonts w:ascii="Cambria Math" w:hAnsi="Cambria Math"/>
                        </w:rPr>
                        <m:t xml:space="preserve">    G</m:t>
                      </m:r>
                      <m:r>
                        <m:rPr>
                          <m:sty m:val="p"/>
                        </m:rPr>
                        <w:rPr>
                          <w:rFonts w:ascii="Cambria Math" w:eastAsia="微软雅黑" w:hAnsi="Cambria Math"/>
                        </w:rPr>
                        <m:t>-</m:t>
                      </m:r>
                      <m:r>
                        <m:rPr>
                          <m:sty m:val="p"/>
                        </m:rPr>
                        <w:rPr>
                          <w:rFonts w:ascii="Cambria Math" w:hAnsi="Cambria Math"/>
                        </w:rPr>
                        <m:t>R-NIR AWI≤</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Ⅱ</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
                      <m:r>
                        <m:rPr>
                          <m:sty m:val="p"/>
                        </m:rPr>
                        <w:rPr>
                          <w:rFonts w:ascii="Cambria Math" w:hAnsi="Cambria Math"/>
                        </w:rPr>
                        <m:t>黑臭水体</m:t>
                      </m:r>
                      <m:r>
                        <m:rPr>
                          <m:sty m:val="p"/>
                        </m:rPr>
                        <w:rPr>
                          <w:rFonts w:ascii="宋体" w:hAnsi="宋体" w:cs="宋体" w:hint="eastAsia"/>
                        </w:rPr>
                        <m:t>Ⅱ</m:t>
                      </m:r>
                      <m:r>
                        <m:rPr>
                          <m:sty m:val="p"/>
                        </m:rPr>
                        <w:rPr>
                          <w:rFonts w:ascii="Cambria Math" w:hAnsi="Cambria Math"/>
                        </w:rPr>
                        <m:t>和一般水体</m:t>
                      </m:r>
                      <m:r>
                        <m:rPr>
                          <m:sty m:val="p"/>
                        </m:rPr>
                        <w:rPr>
                          <w:rFonts w:ascii="宋体" w:hAnsi="宋体" w:cs="宋体" w:hint="eastAsia"/>
                        </w:rPr>
                        <m:t>Ⅰ</m:t>
                      </m:r>
                      <m:r>
                        <m:rPr>
                          <m:sty m:val="p"/>
                        </m:rPr>
                        <w:rPr>
                          <w:rFonts w:ascii="Cambria Math" w:hAnsi="Cambria Math"/>
                        </w:rPr>
                        <m:t xml:space="preserve">       G-R-NIR AWI&gt;</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Ⅱ</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qArr>
                </m:e>
              </m:d>
            </m:oMath>
          </w:p>
        </w:tc>
        <w:tc>
          <w:tcPr>
            <w:tcW w:w="647" w:type="pct"/>
            <w:shd w:val="clear" w:color="auto" w:fill="auto"/>
            <w:vAlign w:val="center"/>
          </w:tcPr>
          <w:p w14:paraId="0B8C6538" w14:textId="77777777" w:rsidR="00556270" w:rsidRPr="004E7AB6" w:rsidRDefault="00556270" w:rsidP="007906CC">
            <w:pPr>
              <w:jc w:val="right"/>
            </w:pPr>
            <w:r>
              <w:t xml:space="preserve"> </w:t>
            </w:r>
            <w:r w:rsidRPr="004E7AB6">
              <w:t>（</w:t>
            </w:r>
            <w:r>
              <w:rPr>
                <w:rFonts w:hint="eastAsia"/>
              </w:rPr>
              <w:t>4-7</w:t>
            </w:r>
            <w:r w:rsidRPr="004E7AB6">
              <w:t>）</w:t>
            </w:r>
          </w:p>
        </w:tc>
      </w:tr>
    </w:tbl>
    <w:p w14:paraId="28C392AA" w14:textId="77777777" w:rsidR="000C4B94" w:rsidRPr="004E7AB6" w:rsidRDefault="000C4B94" w:rsidP="000C4B94">
      <w:pPr>
        <w:pStyle w:val="GF"/>
        <w:ind w:firstLine="420"/>
        <w:rPr>
          <w:rFonts w:eastAsia="黑体"/>
          <w:sz w:val="21"/>
          <w:szCs w:val="21"/>
        </w:rPr>
      </w:pPr>
      <w:r w:rsidRPr="004E7AB6">
        <w:rPr>
          <w:rFonts w:eastAsia="黑体"/>
          <w:sz w:val="21"/>
          <w:szCs w:val="21"/>
        </w:rPr>
        <w:t>3</w:t>
      </w:r>
      <w:r w:rsidRPr="004E7AB6">
        <w:rPr>
          <w:rFonts w:eastAsia="黑体"/>
          <w:sz w:val="21"/>
          <w:szCs w:val="21"/>
        </w:rPr>
        <w:t>）单波段指数</w:t>
      </w:r>
      <w:r w:rsidRPr="004E7AB6">
        <w:rPr>
          <w:rFonts w:eastAsia="黑体"/>
          <w:sz w:val="21"/>
          <w:szCs w:val="21"/>
        </w:rPr>
        <w:t>——</w:t>
      </w:r>
      <w:r w:rsidRPr="004E7AB6">
        <w:rPr>
          <w:rFonts w:eastAsia="黑体"/>
          <w:sz w:val="21"/>
          <w:szCs w:val="21"/>
        </w:rPr>
        <w:t>绿光波段（</w:t>
      </w:r>
      <w:r w:rsidRPr="004E7AB6">
        <w:rPr>
          <w:rFonts w:eastAsia="黑体"/>
          <w:sz w:val="21"/>
          <w:szCs w:val="21"/>
        </w:rPr>
        <w:t>Green</w:t>
      </w:r>
      <w:r w:rsidRPr="004E7AB6">
        <w:rPr>
          <w:rFonts w:eastAsia="黑体"/>
          <w:sz w:val="21"/>
          <w:szCs w:val="21"/>
        </w:rPr>
        <w:t>）</w:t>
      </w:r>
    </w:p>
    <w:p w14:paraId="71DE5D4B" w14:textId="77777777" w:rsidR="000C4B94" w:rsidRPr="004E7AB6" w:rsidRDefault="000C4B94" w:rsidP="000C4B94">
      <w:pPr>
        <w:pStyle w:val="a9"/>
        <w:ind w:firstLineChars="200" w:firstLine="420"/>
      </w:pPr>
      <w:r w:rsidRPr="004E7AB6">
        <w:t>利用绿光波段的遥感反射率区分黑臭水体</w:t>
      </w:r>
      <w:r w:rsidRPr="004E7AB6">
        <w:t>Ⅱ</w:t>
      </w:r>
      <w:r w:rsidRPr="004E7AB6">
        <w:t>和一般水体</w:t>
      </w:r>
      <w:r w:rsidRPr="004E7AB6">
        <w:t>Ⅰ</w:t>
      </w:r>
      <w:r w:rsidRPr="004E7AB6">
        <w:t>。算法如式（</w:t>
      </w:r>
      <w:r w:rsidR="004F1929">
        <w:rPr>
          <w:rFonts w:hint="eastAsia"/>
        </w:rPr>
        <w:t>4-</w:t>
      </w:r>
      <w:r w:rsidR="00E40598">
        <w:rPr>
          <w:rFonts w:hint="eastAsia"/>
        </w:rPr>
        <w:t>8</w:t>
      </w:r>
      <w:r w:rsidRPr="004E7AB6">
        <w:t>）：</w:t>
      </w:r>
    </w:p>
    <w:tbl>
      <w:tblPr>
        <w:tblW w:w="5000" w:type="pct"/>
        <w:tblLook w:val="04A0" w:firstRow="1" w:lastRow="0" w:firstColumn="1" w:lastColumn="0" w:noHBand="0" w:noVBand="1"/>
      </w:tblPr>
      <w:tblGrid>
        <w:gridCol w:w="1203"/>
        <w:gridCol w:w="6037"/>
        <w:gridCol w:w="1066"/>
      </w:tblGrid>
      <w:tr w:rsidR="000C4B94" w:rsidRPr="004E7AB6" w14:paraId="28339DC9" w14:textId="77777777" w:rsidTr="00E40598">
        <w:tc>
          <w:tcPr>
            <w:tcW w:w="724" w:type="pct"/>
            <w:shd w:val="clear" w:color="auto" w:fill="auto"/>
            <w:vAlign w:val="center"/>
          </w:tcPr>
          <w:p w14:paraId="7AAE08C5" w14:textId="77777777" w:rsidR="000C4B94" w:rsidRPr="004E7AB6" w:rsidRDefault="000C4B94" w:rsidP="00CE7D2C">
            <w:pPr>
              <w:pStyle w:val="GF"/>
              <w:ind w:firstLine="420"/>
              <w:rPr>
                <w:sz w:val="21"/>
              </w:rPr>
            </w:pPr>
          </w:p>
        </w:tc>
        <w:tc>
          <w:tcPr>
            <w:tcW w:w="3634" w:type="pct"/>
            <w:shd w:val="clear" w:color="auto" w:fill="auto"/>
            <w:vAlign w:val="center"/>
          </w:tcPr>
          <w:p w14:paraId="01935798" w14:textId="77777777" w:rsidR="000C4B94" w:rsidRPr="004E7AB6" w:rsidRDefault="000C4B94" w:rsidP="00136C6A">
            <w:pPr>
              <w:pStyle w:val="GF"/>
              <w:ind w:firstLine="420"/>
              <w:rPr>
                <w:sz w:val="21"/>
              </w:rPr>
            </w:pPr>
            <w:r w:rsidRPr="004E7AB6">
              <w:rPr>
                <w:sz w:val="21"/>
                <w:szCs w:val="22"/>
              </w:rPr>
              <w:t>水体类别</w:t>
            </w:r>
            <m:oMath>
              <m:d>
                <m:dPr>
                  <m:begChr m:val="{"/>
                  <m:endChr m:val=""/>
                  <m:ctrlPr>
                    <w:rPr>
                      <w:rFonts w:ascii="Cambria Math" w:hAnsi="Cambria Math"/>
                      <w:sz w:val="21"/>
                      <w:szCs w:val="22"/>
                    </w:rPr>
                  </m:ctrlPr>
                </m:dPr>
                <m:e>
                  <m:eqArr>
                    <m:eqArrPr>
                      <m:ctrlPr>
                        <w:rPr>
                          <w:rFonts w:ascii="Cambria Math" w:hAnsi="Cambria Math"/>
                          <w:sz w:val="21"/>
                          <w:szCs w:val="22"/>
                        </w:rPr>
                      </m:ctrlPr>
                    </m:eqArrPr>
                    <m:e>
                      <m:r>
                        <m:rPr>
                          <m:sty m:val="p"/>
                        </m:rPr>
                        <w:rPr>
                          <w:rFonts w:ascii="Cambria Math" w:hAnsi="Cambria Math"/>
                          <w:sz w:val="21"/>
                          <w:szCs w:val="22"/>
                        </w:rPr>
                        <m:t>黑臭水体</m:t>
                      </m:r>
                      <m:r>
                        <m:rPr>
                          <m:sty m:val="p"/>
                        </m:rPr>
                        <w:rPr>
                          <w:rFonts w:ascii="Cambria Math" w:hAnsi="Cambria Math" w:cs="宋体" w:hint="eastAsia"/>
                          <w:sz w:val="21"/>
                          <w:szCs w:val="22"/>
                        </w:rPr>
                        <m:t>Ⅱ</m:t>
                      </m:r>
                      <m:r>
                        <m:rPr>
                          <m:sty m:val="p"/>
                        </m:rPr>
                        <w:rPr>
                          <w:rFonts w:ascii="Cambria Math" w:hAnsi="Cambria Math"/>
                          <w:sz w:val="21"/>
                          <w:szCs w:val="22"/>
                        </w:rPr>
                        <m:t xml:space="preserve">   Rrs(Green)≤</m:t>
                      </m:r>
                      <m:sSub>
                        <m:sSubPr>
                          <m:ctrlPr>
                            <w:rPr>
                              <w:rFonts w:ascii="Cambria Math" w:hAnsi="Cambria Math"/>
                              <w:sz w:val="21"/>
                              <w:szCs w:val="22"/>
                            </w:rPr>
                          </m:ctrlPr>
                        </m:sSubPr>
                        <m:e>
                          <m:r>
                            <w:rPr>
                              <w:rFonts w:ascii="Cambria Math" w:hAnsi="Cambria Math"/>
                            </w:rPr>
                            <m:t>N</m:t>
                          </m:r>
                        </m:e>
                        <m:sub>
                          <m:r>
                            <m:rPr>
                              <m:sty m:val="p"/>
                            </m:rPr>
                            <w:rPr>
                              <w:rFonts w:ascii="Cambria Math" w:hAnsi="Cambria Math" w:cs="宋体" w:hint="eastAsia"/>
                            </w:rPr>
                            <m:t>Ⅲ</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
                      <m:r>
                        <m:rPr>
                          <m:sty m:val="p"/>
                        </m:rPr>
                        <w:rPr>
                          <w:rFonts w:ascii="Cambria Math" w:hAnsi="Cambria Math"/>
                          <w:sz w:val="21"/>
                          <w:szCs w:val="22"/>
                        </w:rPr>
                        <m:t>一般水体</m:t>
                      </m:r>
                      <m:r>
                        <m:rPr>
                          <m:sty m:val="p"/>
                        </m:rPr>
                        <w:rPr>
                          <w:rFonts w:ascii="Cambria Math" w:hAnsi="Cambria Math" w:cs="宋体" w:hint="eastAsia"/>
                          <w:sz w:val="21"/>
                          <w:szCs w:val="22"/>
                        </w:rPr>
                        <m:t>Ⅰ</m:t>
                      </m:r>
                      <m:r>
                        <m:rPr>
                          <m:sty m:val="p"/>
                        </m:rPr>
                        <w:rPr>
                          <w:rFonts w:ascii="Cambria Math" w:hAnsi="Cambria Math"/>
                          <w:sz w:val="21"/>
                          <w:szCs w:val="22"/>
                        </w:rPr>
                        <m:t xml:space="preserve">   Rrs(Green)&gt;</m:t>
                      </m:r>
                      <m:sSub>
                        <m:sSubPr>
                          <m:ctrlPr>
                            <w:rPr>
                              <w:rFonts w:ascii="Cambria Math" w:hAnsi="Cambria Math"/>
                              <w:sz w:val="21"/>
                              <w:szCs w:val="22"/>
                            </w:rPr>
                          </m:ctrlPr>
                        </m:sSubPr>
                        <m:e>
                          <m:r>
                            <w:rPr>
                              <w:rFonts w:ascii="Cambria Math" w:hAnsi="Cambria Math"/>
                            </w:rPr>
                            <m:t>N</m:t>
                          </m:r>
                        </m:e>
                        <m:sub>
                          <m:r>
                            <m:rPr>
                              <m:sty m:val="p"/>
                            </m:rPr>
                            <w:rPr>
                              <w:rFonts w:ascii="Cambria Math" w:hAnsi="Cambria Math" w:cs="宋体" w:hint="eastAsia"/>
                            </w:rPr>
                            <m:t>Ⅲ</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qArr>
                </m:e>
              </m:d>
            </m:oMath>
          </w:p>
        </w:tc>
        <w:tc>
          <w:tcPr>
            <w:tcW w:w="642" w:type="pct"/>
            <w:shd w:val="clear" w:color="auto" w:fill="auto"/>
            <w:vAlign w:val="center"/>
          </w:tcPr>
          <w:p w14:paraId="0C941699" w14:textId="77777777" w:rsidR="000C4B94" w:rsidRPr="004E7AB6" w:rsidRDefault="000C4B94" w:rsidP="00CE7D2C">
            <w:pPr>
              <w:pStyle w:val="GF"/>
              <w:ind w:firstLine="420"/>
              <w:jc w:val="right"/>
              <w:rPr>
                <w:sz w:val="21"/>
              </w:rPr>
            </w:pPr>
            <w:r w:rsidRPr="004E7AB6">
              <w:rPr>
                <w:sz w:val="21"/>
              </w:rPr>
              <w:t xml:space="preserve"> </w:t>
            </w:r>
            <w:r w:rsidRPr="004E7AB6">
              <w:rPr>
                <w:sz w:val="21"/>
              </w:rPr>
              <w:t>（</w:t>
            </w:r>
            <w:r w:rsidR="004F1929">
              <w:rPr>
                <w:rFonts w:hint="eastAsia"/>
                <w:sz w:val="21"/>
              </w:rPr>
              <w:t>4-</w:t>
            </w:r>
            <w:r w:rsidR="00E40598">
              <w:rPr>
                <w:rFonts w:hint="eastAsia"/>
                <w:sz w:val="21"/>
              </w:rPr>
              <w:t>8</w:t>
            </w:r>
            <w:r w:rsidRPr="004E7AB6">
              <w:rPr>
                <w:sz w:val="21"/>
              </w:rPr>
              <w:t>）</w:t>
            </w:r>
          </w:p>
        </w:tc>
      </w:tr>
    </w:tbl>
    <w:p w14:paraId="5F3901D2" w14:textId="77777777" w:rsidR="000C4B94" w:rsidRPr="004E7AB6" w:rsidRDefault="00E40598" w:rsidP="00D44426">
      <w:pPr>
        <w:pStyle w:val="a9"/>
        <w:spacing w:after="0"/>
        <w:ind w:firstLineChars="200" w:firstLine="420"/>
      </w:pPr>
      <w:r w:rsidRPr="00E40598">
        <w:rPr>
          <w:rFonts w:hint="eastAsia"/>
        </w:rPr>
        <w:t>式中，</w:t>
      </w:r>
      <w:r w:rsidRPr="00E40598">
        <w:rPr>
          <w:rFonts w:hint="eastAsia"/>
        </w:rPr>
        <w:t>Rrs</w:t>
      </w:r>
      <w:r w:rsidRPr="00E40598">
        <w:rPr>
          <w:rFonts w:hint="eastAsia"/>
        </w:rPr>
        <w:t>（</w:t>
      </w:r>
      <w:r w:rsidRPr="00E40598">
        <w:rPr>
          <w:rFonts w:hint="eastAsia"/>
        </w:rPr>
        <w:t>Green</w:t>
      </w:r>
      <w:r w:rsidRPr="00E40598">
        <w:rPr>
          <w:rFonts w:hint="eastAsia"/>
        </w:rPr>
        <w:t>）为遥感影像绿波段大气校正后遥感反射率值，</w:t>
      </w:r>
      <w:r w:rsidRPr="00E40598">
        <w:rPr>
          <w:rFonts w:hint="eastAsia"/>
        </w:rPr>
        <w:t>N</w:t>
      </w:r>
      <w:r w:rsidRPr="00D44426">
        <w:rPr>
          <w:rFonts w:hint="eastAsia"/>
          <w:vertAlign w:val="subscript"/>
        </w:rPr>
        <w:t>Ⅲ</w:t>
      </w:r>
      <w:r w:rsidRPr="00E40598">
        <w:rPr>
          <w:rFonts w:hint="eastAsia"/>
        </w:rPr>
        <w:t>为常数。</w:t>
      </w:r>
      <w:r w:rsidRPr="00E40598">
        <w:rPr>
          <w:rFonts w:hint="eastAsia"/>
        </w:rPr>
        <w:t>N</w:t>
      </w:r>
      <w:r w:rsidRPr="00D44426">
        <w:rPr>
          <w:rFonts w:hint="eastAsia"/>
          <w:vertAlign w:val="subscript"/>
        </w:rPr>
        <w:t>Ⅲ</w:t>
      </w:r>
      <w:r w:rsidRPr="00E40598">
        <w:rPr>
          <w:rFonts w:hint="eastAsia"/>
        </w:rPr>
        <w:t>值可根据影像上典型的黑臭水体</w:t>
      </w:r>
      <w:r w:rsidRPr="00D44426">
        <w:t>Ⅱ</w:t>
      </w:r>
      <w:r w:rsidRPr="00D44426">
        <w:t>和一般水体</w:t>
      </w:r>
      <w:r w:rsidRPr="00D44426">
        <w:t>Ⅰ</w:t>
      </w:r>
      <w:r w:rsidRPr="00E40598">
        <w:rPr>
          <w:rFonts w:hint="eastAsia"/>
        </w:rPr>
        <w:t>来进行确定。</w:t>
      </w:r>
      <w:r w:rsidR="00E56526">
        <w:rPr>
          <w:rFonts w:hint="eastAsia"/>
        </w:rPr>
        <w:t>参考阈值</w:t>
      </w:r>
      <w:r w:rsidR="00E56526" w:rsidRPr="00EA30C5">
        <w:t>N</w:t>
      </w:r>
      <w:r w:rsidR="00E56526" w:rsidRPr="00802F51">
        <w:rPr>
          <w:vertAlign w:val="subscript"/>
        </w:rPr>
        <w:t>Ⅲ</w:t>
      </w:r>
      <w:r w:rsidR="00E56526">
        <w:rPr>
          <w:rFonts w:hint="eastAsia"/>
        </w:rPr>
        <w:t>为</w:t>
      </w:r>
      <w:r w:rsidR="00E56526">
        <w:rPr>
          <w:rFonts w:hint="eastAsia"/>
        </w:rPr>
        <w:t>0.015</w:t>
      </w:r>
      <w:r w:rsidR="00E56526">
        <w:t>sr</w:t>
      </w:r>
      <w:r w:rsidR="00E56526" w:rsidRPr="00E5413C">
        <w:rPr>
          <w:vertAlign w:val="superscript"/>
        </w:rPr>
        <w:t>-1</w:t>
      </w:r>
      <w:r w:rsidR="00E56526">
        <w:rPr>
          <w:rFonts w:hint="eastAsia"/>
        </w:rPr>
        <w:t>。</w:t>
      </w:r>
    </w:p>
    <w:p w14:paraId="2907B6A9" w14:textId="77777777" w:rsidR="000C4B94" w:rsidRPr="004E7AB6" w:rsidRDefault="000C4B94" w:rsidP="000C4B94">
      <w:pPr>
        <w:pStyle w:val="GF"/>
        <w:ind w:firstLine="420"/>
        <w:rPr>
          <w:rFonts w:eastAsia="黑体"/>
          <w:sz w:val="21"/>
          <w:szCs w:val="21"/>
        </w:rPr>
      </w:pPr>
      <w:r w:rsidRPr="004E7AB6">
        <w:rPr>
          <w:rFonts w:eastAsia="黑体"/>
          <w:sz w:val="21"/>
          <w:szCs w:val="21"/>
        </w:rPr>
        <w:t>4</w:t>
      </w:r>
      <w:r w:rsidRPr="004E7AB6">
        <w:rPr>
          <w:rFonts w:eastAsia="黑体"/>
          <w:sz w:val="21"/>
          <w:szCs w:val="21"/>
        </w:rPr>
        <w:t>）归一化黑臭水体指数（</w:t>
      </w:r>
      <w:r w:rsidRPr="004E7AB6">
        <w:rPr>
          <w:rFonts w:eastAsia="黑体"/>
          <w:sz w:val="21"/>
          <w:szCs w:val="21"/>
        </w:rPr>
        <w:t>NDBWI</w:t>
      </w:r>
      <w:r w:rsidRPr="004E7AB6">
        <w:rPr>
          <w:rFonts w:eastAsia="黑体"/>
          <w:sz w:val="21"/>
          <w:szCs w:val="21"/>
        </w:rPr>
        <w:t>）</w:t>
      </w:r>
    </w:p>
    <w:p w14:paraId="27F739A1" w14:textId="77777777" w:rsidR="000C4B94" w:rsidRDefault="000C4B94" w:rsidP="000C4B94">
      <w:pPr>
        <w:pStyle w:val="a9"/>
        <w:ind w:firstLineChars="200" w:firstLine="420"/>
      </w:pPr>
      <w:r w:rsidRPr="004E7AB6">
        <w:t>利用归一化黑臭水体指数判别黑臭水体</w:t>
      </w:r>
      <w:r w:rsidRPr="004E7AB6">
        <w:t>Ⅲ</w:t>
      </w:r>
      <w:r w:rsidRPr="004E7AB6">
        <w:t>、</w:t>
      </w:r>
      <w:r w:rsidRPr="004E7AB6">
        <w:t>Ⅳ</w:t>
      </w:r>
      <w:r w:rsidRPr="004E7AB6">
        <w:t>和一般水体</w:t>
      </w:r>
      <w:r w:rsidRPr="004E7AB6">
        <w:t>Ⅱ</w:t>
      </w:r>
      <w:r w:rsidRPr="004E7AB6">
        <w:t>。模型方法详见</w:t>
      </w:r>
      <w:r>
        <w:rPr>
          <w:rFonts w:hint="eastAsia"/>
        </w:rPr>
        <w:t>（</w:t>
      </w:r>
      <w:r w:rsidR="00E242DC">
        <w:t>1</w:t>
      </w:r>
      <w:r>
        <w:rPr>
          <w:rFonts w:hint="eastAsia"/>
        </w:rPr>
        <w:t>）</w:t>
      </w:r>
      <w:r w:rsidR="00F404E2">
        <w:rPr>
          <w:rFonts w:hint="eastAsia"/>
        </w:rPr>
        <w:t>小节</w:t>
      </w:r>
      <w:r w:rsidRPr="004E7AB6">
        <w:t>。</w:t>
      </w:r>
      <w:r w:rsidR="00E56526">
        <w:rPr>
          <w:rFonts w:hint="eastAsia"/>
        </w:rPr>
        <w:t>参考阈值</w:t>
      </w:r>
      <w:r w:rsidR="00E56526" w:rsidRPr="00EA30C5">
        <w:t>N</w:t>
      </w:r>
      <w:r w:rsidR="00E56526" w:rsidRPr="00802F51">
        <w:rPr>
          <w:vertAlign w:val="subscript"/>
        </w:rPr>
        <w:t>Ⅳ</w:t>
      </w:r>
      <w:r w:rsidR="00E56526">
        <w:rPr>
          <w:rFonts w:hint="eastAsia"/>
        </w:rPr>
        <w:t>为</w:t>
      </w:r>
      <w:r w:rsidR="00E56526">
        <w:rPr>
          <w:rFonts w:hint="eastAsia"/>
        </w:rPr>
        <w:t>-0.02</w:t>
      </w:r>
      <w:r w:rsidR="00E56526">
        <w:t>sr</w:t>
      </w:r>
      <w:r w:rsidR="00E56526" w:rsidRPr="00E5413C">
        <w:rPr>
          <w:vertAlign w:val="superscript"/>
        </w:rPr>
        <w:t>-1</w:t>
      </w:r>
      <w:r w:rsidR="00E56526">
        <w:rPr>
          <w:rFonts w:hint="eastAsia"/>
        </w:rPr>
        <w:t>。</w:t>
      </w:r>
    </w:p>
    <w:p w14:paraId="526A8CDC" w14:textId="77777777" w:rsidR="00906EC9" w:rsidRDefault="006952CD" w:rsidP="00906EC9">
      <w:pPr>
        <w:pStyle w:val="a8"/>
        <w:spacing w:beforeLines="0" w:before="0" w:afterLines="0" w:after="0"/>
        <w:ind w:firstLine="422"/>
        <w:jc w:val="both"/>
        <w:rPr>
          <w:rFonts w:ascii="Times New Roman"/>
          <w:b/>
        </w:rPr>
      </w:pPr>
      <w:r w:rsidRPr="006952CD">
        <w:rPr>
          <w:rFonts w:ascii="Times New Roman" w:hint="eastAsia"/>
          <w:b/>
        </w:rPr>
        <w:t>（</w:t>
      </w:r>
      <w:r w:rsidRPr="006952CD">
        <w:rPr>
          <w:rFonts w:ascii="Times New Roman" w:hint="eastAsia"/>
          <w:b/>
        </w:rPr>
        <w:t>3</w:t>
      </w:r>
      <w:r w:rsidRPr="006952CD">
        <w:rPr>
          <w:rFonts w:ascii="Times New Roman" w:hint="eastAsia"/>
          <w:b/>
        </w:rPr>
        <w:t>）</w:t>
      </w:r>
      <w:r>
        <w:rPr>
          <w:rFonts w:ascii="Times New Roman" w:hint="eastAsia"/>
          <w:b/>
        </w:rPr>
        <w:t>黑臭指数阈值</w:t>
      </w:r>
    </w:p>
    <w:p w14:paraId="5CAAB6AD" w14:textId="4D3006F3" w:rsidR="006952CD" w:rsidRPr="00906EC9" w:rsidRDefault="00D50AAB" w:rsidP="00906EC9">
      <w:pPr>
        <w:pStyle w:val="a8"/>
        <w:spacing w:beforeLines="0" w:before="0" w:afterLines="0" w:after="0"/>
        <w:ind w:firstLine="420"/>
        <w:jc w:val="both"/>
        <w:rPr>
          <w:rFonts w:ascii="Times New Roman"/>
        </w:rPr>
      </w:pPr>
      <w:r>
        <w:rPr>
          <w:rFonts w:ascii="Times New Roman" w:hint="eastAsia"/>
        </w:rPr>
        <w:t>黑臭指数的</w:t>
      </w:r>
      <w:r w:rsidR="006952CD" w:rsidRPr="00906EC9">
        <w:rPr>
          <w:rFonts w:ascii="Times New Roman" w:hint="eastAsia"/>
        </w:rPr>
        <w:t>阈值根据应用的区域不同、应用的遥感影像不同，会有</w:t>
      </w:r>
      <w:r w:rsidR="00D95FD1">
        <w:rPr>
          <w:rFonts w:ascii="Times New Roman" w:hint="eastAsia"/>
        </w:rPr>
        <w:t>所变化</w:t>
      </w:r>
      <w:r w:rsidR="006952CD" w:rsidRPr="00906EC9">
        <w:rPr>
          <w:rFonts w:ascii="Times New Roman" w:hint="eastAsia"/>
        </w:rPr>
        <w:t>。</w:t>
      </w:r>
      <w:bookmarkStart w:id="22" w:name="OLE_LINK1"/>
      <w:bookmarkStart w:id="23" w:name="OLE_LINK2"/>
      <w:r w:rsidR="006952CD" w:rsidRPr="00906EC9">
        <w:rPr>
          <w:rFonts w:ascii="Times New Roman" w:hint="eastAsia"/>
        </w:rPr>
        <w:t>这是因为不同区域的地理位置、气候条件以及污染来源不同，导致产生黑臭水体的原因不同，致使黑臭水体的颜色、光谱等都具有显著差异</w:t>
      </w:r>
      <w:bookmarkEnd w:id="22"/>
      <w:bookmarkEnd w:id="23"/>
      <w:r w:rsidR="006952CD" w:rsidRPr="00906EC9">
        <w:rPr>
          <w:rFonts w:ascii="Times New Roman" w:hint="eastAsia"/>
        </w:rPr>
        <w:t>。且不同遥感影像由于其传感器设置差异，以及影像数据预处理结果不同（例如大气校正效果有差异），导致最终阈值有所不同</w:t>
      </w:r>
      <w:r w:rsidR="001D5AC6">
        <w:rPr>
          <w:rFonts w:ascii="Times New Roman" w:hint="eastAsia"/>
        </w:rPr>
        <w:t>，应结合野外采样数据确定阈值。</w:t>
      </w:r>
    </w:p>
    <w:p w14:paraId="1C2EF420" w14:textId="77777777" w:rsidR="00B51E1E" w:rsidRDefault="00B51E1E" w:rsidP="00D64051">
      <w:pPr>
        <w:pStyle w:val="2"/>
      </w:pPr>
      <w:bookmarkStart w:id="24" w:name="_Toc34998323"/>
      <w:r w:rsidRPr="00B51E1E">
        <w:rPr>
          <w:rFonts w:hint="eastAsia"/>
        </w:rPr>
        <w:t>验证</w:t>
      </w:r>
      <w:r w:rsidR="000C4B94">
        <w:rPr>
          <w:rFonts w:hint="eastAsia"/>
        </w:rPr>
        <w:t>及试行结果</w:t>
      </w:r>
      <w:bookmarkEnd w:id="24"/>
    </w:p>
    <w:p w14:paraId="50582AF8" w14:textId="3D2E3719" w:rsidR="005A726B" w:rsidRDefault="005A726B" w:rsidP="005A726B">
      <w:pPr>
        <w:ind w:firstLineChars="200" w:firstLine="420"/>
      </w:pPr>
      <w:r>
        <w:rPr>
          <w:rFonts w:hint="eastAsia"/>
        </w:rPr>
        <w:t>该模型的精度验证使用混淆矩阵来表示，混淆矩阵是用来表示精度评价的一种标准格式，其行数据表示</w:t>
      </w:r>
      <w:r w:rsidR="00752321">
        <w:rPr>
          <w:rFonts w:hint="eastAsia"/>
        </w:rPr>
        <w:t>的是</w:t>
      </w:r>
      <w:r>
        <w:rPr>
          <w:rFonts w:hint="eastAsia"/>
        </w:rPr>
        <w:t>模型识别的结果，列</w:t>
      </w:r>
      <w:r w:rsidR="00752321">
        <w:rPr>
          <w:rFonts w:hint="eastAsia"/>
        </w:rPr>
        <w:t>数据</w:t>
      </w:r>
      <w:r>
        <w:rPr>
          <w:rFonts w:hint="eastAsia"/>
        </w:rPr>
        <w:t>表示</w:t>
      </w:r>
      <w:r w:rsidR="00752321">
        <w:rPr>
          <w:rFonts w:hint="eastAsia"/>
        </w:rPr>
        <w:t>的是</w:t>
      </w:r>
      <w:r>
        <w:rPr>
          <w:rFonts w:hint="eastAsia"/>
        </w:rPr>
        <w:t>实际地物类别，如下表所示。</w:t>
      </w:r>
    </w:p>
    <w:p w14:paraId="61754089" w14:textId="77777777" w:rsidR="00B45A92" w:rsidRDefault="00B45A92">
      <w:pPr>
        <w:widowControl/>
        <w:jc w:val="left"/>
      </w:pPr>
      <w:r>
        <w:br w:type="page"/>
      </w:r>
    </w:p>
    <w:p w14:paraId="6A39BCCE" w14:textId="77777777" w:rsidR="005A726B" w:rsidRDefault="00472B5B" w:rsidP="00472B5B">
      <w:pPr>
        <w:pStyle w:val="af0"/>
        <w:spacing w:before="156"/>
        <w:ind w:firstLine="420"/>
      </w:pPr>
      <w:r>
        <w:rPr>
          <w:rFonts w:hint="eastAsia"/>
        </w:rPr>
        <w:lastRenderedPageBreak/>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4.2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1</w:t>
      </w:r>
      <w:r>
        <w:fldChar w:fldCharType="end"/>
      </w:r>
      <w:r w:rsidR="005A726B">
        <w:rPr>
          <w:rFonts w:hint="eastAsia"/>
        </w:rPr>
        <w:t>黑臭水体识别分类混淆矩阵</w:t>
      </w:r>
    </w:p>
    <w:tbl>
      <w:tblPr>
        <w:tblStyle w:val="ae"/>
        <w:tblW w:w="0" w:type="auto"/>
        <w:jc w:val="center"/>
        <w:tblLook w:val="04A0" w:firstRow="1" w:lastRow="0" w:firstColumn="1" w:lastColumn="0" w:noHBand="0" w:noVBand="1"/>
      </w:tblPr>
      <w:tblGrid>
        <w:gridCol w:w="2814"/>
        <w:gridCol w:w="2741"/>
        <w:gridCol w:w="2741"/>
      </w:tblGrid>
      <w:tr w:rsidR="00E9205B" w14:paraId="10F86601" w14:textId="77777777" w:rsidTr="007E081C">
        <w:trPr>
          <w:trHeight w:val="551"/>
          <w:jc w:val="center"/>
        </w:trPr>
        <w:tc>
          <w:tcPr>
            <w:tcW w:w="2814"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440D2066" w14:textId="77777777" w:rsidR="00E9205B" w:rsidRPr="00E9205B" w:rsidRDefault="00E9205B">
            <w:pPr>
              <w:tabs>
                <w:tab w:val="right" w:pos="2624"/>
              </w:tabs>
              <w:rPr>
                <w:rFonts w:ascii="宋体" w:hAnsi="宋体"/>
              </w:rPr>
            </w:pPr>
            <w:r w:rsidRPr="00E9205B">
              <w:rPr>
                <w:rFonts w:ascii="宋体" w:hAnsi="宋体" w:hint="eastAsia"/>
              </w:rPr>
              <w:t>识别</w:t>
            </w:r>
            <w:r w:rsidRPr="00E9205B">
              <w:rPr>
                <w:rFonts w:ascii="宋体" w:hAnsi="宋体"/>
              </w:rPr>
              <w:tab/>
            </w:r>
            <w:r w:rsidRPr="00E9205B">
              <w:rPr>
                <w:rFonts w:ascii="宋体" w:hAnsi="宋体" w:hint="eastAsia"/>
              </w:rPr>
              <w:t>实际</w:t>
            </w:r>
          </w:p>
        </w:tc>
        <w:tc>
          <w:tcPr>
            <w:tcW w:w="2741" w:type="dxa"/>
            <w:tcBorders>
              <w:top w:val="single" w:sz="4" w:space="0" w:color="auto"/>
              <w:left w:val="single" w:sz="4" w:space="0" w:color="auto"/>
              <w:bottom w:val="single" w:sz="4" w:space="0" w:color="auto"/>
              <w:right w:val="single" w:sz="4" w:space="0" w:color="auto"/>
            </w:tcBorders>
            <w:vAlign w:val="center"/>
            <w:hideMark/>
          </w:tcPr>
          <w:p w14:paraId="46A0C2AB" w14:textId="77777777" w:rsidR="00E9205B" w:rsidRPr="00E9205B" w:rsidRDefault="00A654A5">
            <w:pPr>
              <w:rPr>
                <w:rFonts w:ascii="宋体" w:hAnsi="宋体"/>
              </w:rPr>
            </w:pPr>
            <w:r>
              <w:rPr>
                <w:rFonts w:ascii="宋体" w:hAnsi="宋体" w:cs="微软雅黑" w:hint="eastAsia"/>
              </w:rPr>
              <w:t>一般</w:t>
            </w:r>
            <w:r w:rsidR="00E9205B" w:rsidRPr="00E9205B">
              <w:rPr>
                <w:rFonts w:ascii="宋体" w:hAnsi="宋体" w:cs="微软雅黑" w:hint="eastAsia"/>
              </w:rPr>
              <w:t>水</w:t>
            </w:r>
            <w:r w:rsidR="00E9205B" w:rsidRPr="00E9205B">
              <w:rPr>
                <w:rFonts w:ascii="宋体" w:hAnsi="宋体" w:hint="eastAsia"/>
              </w:rPr>
              <w:t>体</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058FD41" w14:textId="77777777" w:rsidR="00E9205B" w:rsidRPr="00E9205B" w:rsidRDefault="00E9205B">
            <w:pPr>
              <w:rPr>
                <w:rFonts w:ascii="宋体" w:hAnsi="宋体"/>
              </w:rPr>
            </w:pPr>
            <w:r w:rsidRPr="00E9205B">
              <w:rPr>
                <w:rFonts w:ascii="宋体" w:hAnsi="宋体" w:cs="微软雅黑" w:hint="eastAsia"/>
              </w:rPr>
              <w:t>黑臭水</w:t>
            </w:r>
            <w:r w:rsidRPr="00E9205B">
              <w:rPr>
                <w:rFonts w:ascii="宋体" w:hAnsi="宋体" w:hint="eastAsia"/>
              </w:rPr>
              <w:t>体</w:t>
            </w:r>
          </w:p>
        </w:tc>
      </w:tr>
      <w:tr w:rsidR="00E9205B" w14:paraId="7B9AE024" w14:textId="77777777" w:rsidTr="007E081C">
        <w:trPr>
          <w:trHeight w:val="700"/>
          <w:jc w:val="center"/>
        </w:trPr>
        <w:tc>
          <w:tcPr>
            <w:tcW w:w="2814" w:type="dxa"/>
            <w:tcBorders>
              <w:top w:val="single" w:sz="4" w:space="0" w:color="auto"/>
              <w:left w:val="single" w:sz="4" w:space="0" w:color="auto"/>
              <w:bottom w:val="single" w:sz="4" w:space="0" w:color="auto"/>
              <w:right w:val="single" w:sz="4" w:space="0" w:color="auto"/>
            </w:tcBorders>
            <w:vAlign w:val="center"/>
            <w:hideMark/>
          </w:tcPr>
          <w:p w14:paraId="246E0177" w14:textId="77777777" w:rsidR="00E9205B" w:rsidRPr="00E9205B" w:rsidRDefault="00A654A5">
            <w:pPr>
              <w:rPr>
                <w:rFonts w:ascii="宋体" w:hAnsi="宋体"/>
              </w:rPr>
            </w:pPr>
            <w:r>
              <w:rPr>
                <w:rFonts w:ascii="宋体" w:hAnsi="宋体" w:cs="微软雅黑" w:hint="eastAsia"/>
              </w:rPr>
              <w:t>一般</w:t>
            </w:r>
            <w:r w:rsidR="00E9205B" w:rsidRPr="00E9205B">
              <w:rPr>
                <w:rFonts w:ascii="宋体" w:hAnsi="宋体" w:cs="微软雅黑" w:hint="eastAsia"/>
              </w:rPr>
              <w:t>水</w:t>
            </w:r>
            <w:r w:rsidR="00E9205B" w:rsidRPr="00E9205B">
              <w:rPr>
                <w:rFonts w:ascii="宋体" w:hAnsi="宋体" w:hint="eastAsia"/>
              </w:rPr>
              <w:t>体</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B3B088D" w14:textId="77777777" w:rsidR="00E9205B" w:rsidRPr="00A654A5" w:rsidRDefault="00E9205B">
            <w:r w:rsidRPr="00A654A5">
              <w:t>a</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2C3C64B" w14:textId="77777777" w:rsidR="00E9205B" w:rsidRPr="00A654A5" w:rsidRDefault="00E9205B">
            <w:r w:rsidRPr="00A654A5">
              <w:t>b</w:t>
            </w:r>
          </w:p>
        </w:tc>
      </w:tr>
      <w:tr w:rsidR="00E9205B" w14:paraId="5139D881" w14:textId="77777777" w:rsidTr="007E081C">
        <w:trPr>
          <w:trHeight w:val="696"/>
          <w:jc w:val="center"/>
        </w:trPr>
        <w:tc>
          <w:tcPr>
            <w:tcW w:w="2814" w:type="dxa"/>
            <w:tcBorders>
              <w:top w:val="single" w:sz="4" w:space="0" w:color="auto"/>
              <w:left w:val="single" w:sz="4" w:space="0" w:color="auto"/>
              <w:bottom w:val="single" w:sz="4" w:space="0" w:color="auto"/>
              <w:right w:val="single" w:sz="4" w:space="0" w:color="auto"/>
            </w:tcBorders>
            <w:vAlign w:val="center"/>
            <w:hideMark/>
          </w:tcPr>
          <w:p w14:paraId="7F95CE6B" w14:textId="77777777" w:rsidR="00E9205B" w:rsidRPr="00E9205B" w:rsidRDefault="00E9205B">
            <w:pPr>
              <w:rPr>
                <w:rFonts w:ascii="宋体" w:hAnsi="宋体"/>
              </w:rPr>
            </w:pPr>
            <w:r w:rsidRPr="00E9205B">
              <w:rPr>
                <w:rFonts w:ascii="宋体" w:hAnsi="宋体" w:cs="微软雅黑" w:hint="eastAsia"/>
              </w:rPr>
              <w:t>黑臭水</w:t>
            </w:r>
            <w:r w:rsidRPr="00E9205B">
              <w:rPr>
                <w:rFonts w:ascii="宋体" w:hAnsi="宋体" w:hint="eastAsia"/>
              </w:rPr>
              <w:t>体</w:t>
            </w:r>
          </w:p>
        </w:tc>
        <w:tc>
          <w:tcPr>
            <w:tcW w:w="2741" w:type="dxa"/>
            <w:tcBorders>
              <w:top w:val="single" w:sz="4" w:space="0" w:color="auto"/>
              <w:left w:val="single" w:sz="4" w:space="0" w:color="auto"/>
              <w:bottom w:val="single" w:sz="4" w:space="0" w:color="auto"/>
              <w:right w:val="single" w:sz="4" w:space="0" w:color="auto"/>
            </w:tcBorders>
            <w:vAlign w:val="center"/>
            <w:hideMark/>
          </w:tcPr>
          <w:p w14:paraId="311CDD20" w14:textId="77777777" w:rsidR="00E9205B" w:rsidRPr="00A654A5" w:rsidRDefault="00E9205B">
            <w:r w:rsidRPr="00A654A5">
              <w:t>c</w:t>
            </w:r>
          </w:p>
        </w:tc>
        <w:tc>
          <w:tcPr>
            <w:tcW w:w="2741" w:type="dxa"/>
            <w:tcBorders>
              <w:top w:val="single" w:sz="4" w:space="0" w:color="auto"/>
              <w:left w:val="single" w:sz="4" w:space="0" w:color="auto"/>
              <w:bottom w:val="single" w:sz="4" w:space="0" w:color="auto"/>
              <w:right w:val="single" w:sz="4" w:space="0" w:color="auto"/>
            </w:tcBorders>
            <w:vAlign w:val="center"/>
            <w:hideMark/>
          </w:tcPr>
          <w:p w14:paraId="3B5BF103" w14:textId="77777777" w:rsidR="00E9205B" w:rsidRPr="00A654A5" w:rsidRDefault="00E9205B">
            <w:r w:rsidRPr="00A654A5">
              <w:t>d</w:t>
            </w:r>
          </w:p>
        </w:tc>
      </w:tr>
    </w:tbl>
    <w:p w14:paraId="3333B397" w14:textId="77777777" w:rsidR="005A726B" w:rsidRDefault="005A726B" w:rsidP="005A726B">
      <w:pPr>
        <w:ind w:firstLineChars="200" w:firstLine="420"/>
      </w:pPr>
      <w:r>
        <w:rPr>
          <w:rFonts w:hint="eastAsia"/>
        </w:rPr>
        <w:t>这里由混淆矩阵建立了</w:t>
      </w:r>
      <w:r w:rsidR="00A654A5">
        <w:rPr>
          <w:rFonts w:hint="eastAsia"/>
        </w:rPr>
        <w:t>5</w:t>
      </w:r>
      <w:r>
        <w:rPr>
          <w:rFonts w:hint="eastAsia"/>
        </w:rPr>
        <w:t>个不同的误差评价的指标，分别为整体正确识别率，</w:t>
      </w:r>
      <w:r w:rsidR="005570D4">
        <w:rPr>
          <w:rFonts w:hint="eastAsia"/>
        </w:rPr>
        <w:t>轻度黑臭水体错分率，轻度黑臭水体漏分率，重度</w:t>
      </w:r>
      <w:r>
        <w:rPr>
          <w:rFonts w:hint="eastAsia"/>
        </w:rPr>
        <w:t>黑臭水体错分率，</w:t>
      </w:r>
      <w:r w:rsidR="005570D4">
        <w:rPr>
          <w:rFonts w:hint="eastAsia"/>
        </w:rPr>
        <w:t>重度</w:t>
      </w:r>
      <w:r>
        <w:rPr>
          <w:rFonts w:hint="eastAsia"/>
        </w:rPr>
        <w:t>黑臭水体漏分率，</w:t>
      </w:r>
      <w:r w:rsidR="008A24C3">
        <w:rPr>
          <w:rFonts w:hint="eastAsia"/>
        </w:rPr>
        <w:t>一般水体</w:t>
      </w:r>
      <w:r>
        <w:rPr>
          <w:rFonts w:hint="eastAsia"/>
        </w:rPr>
        <w:t>错分率，</w:t>
      </w:r>
      <w:r w:rsidR="008A24C3">
        <w:rPr>
          <w:rFonts w:hint="eastAsia"/>
        </w:rPr>
        <w:t>一般水体</w:t>
      </w:r>
      <w:r>
        <w:rPr>
          <w:rFonts w:hint="eastAsia"/>
        </w:rPr>
        <w:t>漏分率和</w:t>
      </w:r>
      <w:r w:rsidRPr="002250BE">
        <w:t>kappa</w:t>
      </w:r>
      <w:r w:rsidRPr="002250BE">
        <w:t>系数</w:t>
      </w:r>
      <w:r>
        <w:rPr>
          <w:rFonts w:hint="eastAsia"/>
        </w:rPr>
        <w:t>。</w:t>
      </w:r>
    </w:p>
    <w:p w14:paraId="617D82D1" w14:textId="77777777" w:rsidR="005A726B" w:rsidRDefault="005A726B" w:rsidP="005A726B">
      <w:pPr>
        <w:ind w:firstLineChars="200" w:firstLine="420"/>
      </w:pPr>
      <w:r>
        <w:rPr>
          <w:rFonts w:hint="eastAsia"/>
        </w:rPr>
        <w:t>1</w:t>
      </w:r>
      <w:r>
        <w:rPr>
          <w:rFonts w:hint="eastAsia"/>
        </w:rPr>
        <w:t>）整体正确识别率</w:t>
      </w:r>
    </w:p>
    <w:p w14:paraId="27107966" w14:textId="77777777" w:rsidR="005A726B" w:rsidRDefault="005A726B" w:rsidP="005A726B">
      <w:pPr>
        <w:ind w:left="420"/>
      </w:pPr>
      <w:r>
        <w:rPr>
          <w:rFonts w:hint="eastAsia"/>
        </w:rPr>
        <w:t>是指所有分类正确的样点与总样点个数的比值，公式如下：</w:t>
      </w:r>
    </w:p>
    <w:p w14:paraId="3E0DFFFE" w14:textId="77777777" w:rsidR="005A726B" w:rsidRPr="00A654A5" w:rsidRDefault="00A654A5" w:rsidP="005A726B">
      <w:pPr>
        <w:jc w:val="center"/>
        <w:rPr>
          <w:noProof/>
          <w:szCs w:val="21"/>
        </w:rPr>
      </w:pPr>
      <w:r w:rsidRPr="00A654A5">
        <w:rPr>
          <w:noProof/>
          <w:szCs w:val="21"/>
        </w:rPr>
        <w:t>P</w:t>
      </w:r>
      <w:r w:rsidRPr="00A654A5">
        <w:rPr>
          <w:noProof/>
          <w:szCs w:val="21"/>
          <w:vertAlign w:val="subscript"/>
        </w:rPr>
        <w:t>0</w:t>
      </w:r>
      <w:r w:rsidRPr="00A654A5">
        <w:rPr>
          <w:noProof/>
          <w:szCs w:val="21"/>
        </w:rPr>
        <w:t>=(a+d)/(a+b+c+d)</w:t>
      </w:r>
    </w:p>
    <w:p w14:paraId="3A22871E" w14:textId="77777777" w:rsidR="005A726B" w:rsidRDefault="005A726B" w:rsidP="005A726B">
      <w:pPr>
        <w:ind w:left="420"/>
      </w:pPr>
      <w:r>
        <w:rPr>
          <w:rFonts w:hint="eastAsia"/>
        </w:rPr>
        <w:t>2</w:t>
      </w:r>
      <w:r>
        <w:rPr>
          <w:rFonts w:hint="eastAsia"/>
        </w:rPr>
        <w:t>）黑臭水体错分率</w:t>
      </w:r>
      <w:r>
        <w:rPr>
          <w:rFonts w:hint="eastAsia"/>
        </w:rPr>
        <w:t xml:space="preserve">                </w:t>
      </w:r>
    </w:p>
    <w:p w14:paraId="59A66D8D" w14:textId="77777777" w:rsidR="005A726B" w:rsidRDefault="005A726B" w:rsidP="005A726B">
      <w:pPr>
        <w:ind w:firstLineChars="200" w:firstLine="420"/>
      </w:pPr>
      <w:r w:rsidRPr="00622DA6">
        <w:t>是指对于分类</w:t>
      </w:r>
      <w:r>
        <w:rPr>
          <w:rFonts w:hint="eastAsia"/>
        </w:rPr>
        <w:t>模型</w:t>
      </w:r>
      <w:r>
        <w:t>上的</w:t>
      </w:r>
      <w:r>
        <w:rPr>
          <w:rFonts w:hint="eastAsia"/>
        </w:rPr>
        <w:t>黑臭水体类型</w:t>
      </w:r>
      <w:r>
        <w:t>，它与参考数据类型不同的概率，即模型</w:t>
      </w:r>
      <w:r w:rsidRPr="00622DA6">
        <w:t>中被划为</w:t>
      </w:r>
      <w:r>
        <w:rPr>
          <w:rFonts w:hint="eastAsia"/>
        </w:rPr>
        <w:t>黑臭水体</w:t>
      </w:r>
      <w:r w:rsidRPr="00622DA6">
        <w:t>实际上</w:t>
      </w:r>
      <w:r>
        <w:rPr>
          <w:rFonts w:hint="eastAsia"/>
        </w:rPr>
        <w:t>为</w:t>
      </w:r>
      <w:r w:rsidR="008A24C3">
        <w:rPr>
          <w:rFonts w:hint="eastAsia"/>
        </w:rPr>
        <w:t>一般水体</w:t>
      </w:r>
      <w:r>
        <w:rPr>
          <w:rFonts w:hint="eastAsia"/>
        </w:rPr>
        <w:t>的概率，公式如下：</w:t>
      </w:r>
    </w:p>
    <w:p w14:paraId="60C5AA63" w14:textId="77777777" w:rsidR="005A726B" w:rsidRPr="005A726B" w:rsidRDefault="005A726B" w:rsidP="005A726B">
      <w:pPr>
        <w:jc w:val="center"/>
        <w:rPr>
          <w:noProof/>
          <w:szCs w:val="21"/>
          <w:vertAlign w:val="subscript"/>
        </w:rPr>
      </w:pPr>
      <w:r w:rsidRPr="005A726B">
        <w:rPr>
          <w:noProof/>
          <w:szCs w:val="21"/>
        </w:rPr>
        <w:t>P</w:t>
      </w:r>
      <w:r w:rsidR="00A654A5" w:rsidRPr="00A654A5">
        <w:rPr>
          <w:rFonts w:hint="eastAsia"/>
          <w:noProof/>
          <w:szCs w:val="21"/>
          <w:vertAlign w:val="subscript"/>
        </w:rPr>
        <w:t>1</w:t>
      </w:r>
      <w:r w:rsidRPr="005A726B">
        <w:rPr>
          <w:rFonts w:hint="eastAsia"/>
          <w:noProof/>
          <w:szCs w:val="21"/>
        </w:rPr>
        <w:t>=</w:t>
      </w:r>
      <w:r w:rsidR="00A654A5">
        <w:rPr>
          <w:noProof/>
          <w:szCs w:val="21"/>
        </w:rPr>
        <w:t>c</w:t>
      </w:r>
      <w:r w:rsidRPr="005A726B">
        <w:rPr>
          <w:noProof/>
          <w:szCs w:val="21"/>
        </w:rPr>
        <w:t>/(</w:t>
      </w:r>
      <w:r w:rsidR="00A654A5">
        <w:rPr>
          <w:noProof/>
          <w:szCs w:val="21"/>
        </w:rPr>
        <w:t>c+d</w:t>
      </w:r>
      <w:r w:rsidRPr="005A726B">
        <w:rPr>
          <w:noProof/>
          <w:szCs w:val="21"/>
        </w:rPr>
        <w:t>)</w:t>
      </w:r>
    </w:p>
    <w:p w14:paraId="1A2694F3" w14:textId="77777777" w:rsidR="005A726B" w:rsidRPr="006C26D2" w:rsidRDefault="005A726B" w:rsidP="005A726B">
      <w:pPr>
        <w:ind w:firstLineChars="200" w:firstLine="420"/>
      </w:pPr>
      <w:r>
        <w:rPr>
          <w:rFonts w:hint="eastAsia"/>
        </w:rPr>
        <w:t>3</w:t>
      </w:r>
      <w:r>
        <w:rPr>
          <w:rFonts w:hint="eastAsia"/>
        </w:rPr>
        <w:t>）黑臭水体漏分率</w:t>
      </w:r>
    </w:p>
    <w:p w14:paraId="552CE0DA" w14:textId="77777777" w:rsidR="005A726B" w:rsidRDefault="005A726B" w:rsidP="005A726B">
      <w:pPr>
        <w:ind w:firstLineChars="200" w:firstLine="420"/>
      </w:pPr>
      <w:r w:rsidRPr="002250BE">
        <w:t>是指对于参考数据上的</w:t>
      </w:r>
      <w:r>
        <w:rPr>
          <w:rFonts w:hint="eastAsia"/>
        </w:rPr>
        <w:t>黑臭水体</w:t>
      </w:r>
      <w:r w:rsidRPr="002250BE">
        <w:t>类型，被错分为</w:t>
      </w:r>
      <w:r w:rsidR="008A24C3">
        <w:rPr>
          <w:rFonts w:hint="eastAsia"/>
        </w:rPr>
        <w:t>一般水体</w:t>
      </w:r>
      <w:r w:rsidRPr="002250BE">
        <w:t>类型的概率，即实际的</w:t>
      </w:r>
      <w:r>
        <w:rPr>
          <w:rFonts w:hint="eastAsia"/>
        </w:rPr>
        <w:t>黑臭水体</w:t>
      </w:r>
      <w:r w:rsidRPr="002250BE">
        <w:t>有多少被错误地分到</w:t>
      </w:r>
      <w:r w:rsidR="008A24C3">
        <w:rPr>
          <w:rFonts w:hint="eastAsia"/>
        </w:rPr>
        <w:t>一般水体</w:t>
      </w:r>
      <w:r w:rsidRPr="002250BE">
        <w:t>类别</w:t>
      </w:r>
      <w:r>
        <w:rPr>
          <w:rFonts w:hint="eastAsia"/>
        </w:rPr>
        <w:t>中，公式如下：</w:t>
      </w:r>
    </w:p>
    <w:p w14:paraId="35BAFC57" w14:textId="77777777" w:rsidR="005A726B" w:rsidRDefault="005A726B" w:rsidP="005A726B">
      <w:pPr>
        <w:jc w:val="center"/>
        <w:rPr>
          <w:noProof/>
          <w:szCs w:val="21"/>
        </w:rPr>
      </w:pPr>
      <w:r w:rsidRPr="005A726B">
        <w:rPr>
          <w:noProof/>
          <w:szCs w:val="21"/>
        </w:rPr>
        <w:t>P</w:t>
      </w:r>
      <w:r w:rsidR="00A5677B">
        <w:rPr>
          <w:noProof/>
          <w:szCs w:val="21"/>
          <w:vertAlign w:val="subscript"/>
        </w:rPr>
        <w:t>2</w:t>
      </w:r>
      <w:r w:rsidRPr="005A726B">
        <w:rPr>
          <w:rFonts w:hint="eastAsia"/>
          <w:noProof/>
          <w:szCs w:val="21"/>
        </w:rPr>
        <w:t>=</w:t>
      </w:r>
      <w:r w:rsidRPr="005A726B">
        <w:rPr>
          <w:noProof/>
          <w:szCs w:val="21"/>
        </w:rPr>
        <w:t>b/(b</w:t>
      </w:r>
      <w:r w:rsidR="00A5677B">
        <w:rPr>
          <w:noProof/>
          <w:szCs w:val="21"/>
        </w:rPr>
        <w:t>+d</w:t>
      </w:r>
      <w:r w:rsidRPr="005A726B">
        <w:rPr>
          <w:noProof/>
          <w:szCs w:val="21"/>
        </w:rPr>
        <w:t>)</w:t>
      </w:r>
    </w:p>
    <w:p w14:paraId="616F53B8" w14:textId="77777777" w:rsidR="007D6A94" w:rsidRPr="007D6A94" w:rsidRDefault="007D6A94" w:rsidP="007D6A94">
      <w:pPr>
        <w:rPr>
          <w:noProof/>
          <w:szCs w:val="21"/>
        </w:rPr>
      </w:pPr>
      <w:r>
        <w:rPr>
          <w:noProof/>
          <w:szCs w:val="21"/>
        </w:rPr>
        <w:tab/>
      </w:r>
      <w:r w:rsidRPr="007D6A94">
        <w:rPr>
          <w:rFonts w:hint="eastAsia"/>
          <w:noProof/>
          <w:szCs w:val="21"/>
        </w:rPr>
        <w:t>4</w:t>
      </w:r>
      <w:r w:rsidRPr="007D6A94">
        <w:rPr>
          <w:rFonts w:hint="eastAsia"/>
          <w:noProof/>
          <w:szCs w:val="21"/>
        </w:rPr>
        <w:t>）黑臭水体制图精度</w:t>
      </w:r>
    </w:p>
    <w:p w14:paraId="06EBA9F1" w14:textId="77777777" w:rsidR="007D6A94" w:rsidRPr="007D6A94" w:rsidRDefault="007D6A94" w:rsidP="007D6A94">
      <w:pPr>
        <w:ind w:firstLine="420"/>
        <w:rPr>
          <w:noProof/>
          <w:szCs w:val="21"/>
        </w:rPr>
      </w:pPr>
      <w:r w:rsidRPr="007D6A94">
        <w:rPr>
          <w:rFonts w:hint="eastAsia"/>
          <w:noProof/>
          <w:szCs w:val="21"/>
        </w:rPr>
        <w:t>是指被正确分类的黑臭水体样本数与实际黑臭水体样本的比值，公式如下</w:t>
      </w:r>
      <w:r>
        <w:rPr>
          <w:rFonts w:hint="eastAsia"/>
          <w:noProof/>
          <w:szCs w:val="21"/>
        </w:rPr>
        <w:t>：</w:t>
      </w:r>
    </w:p>
    <w:p w14:paraId="19E32BD7" w14:textId="77777777" w:rsidR="007D6A94" w:rsidRPr="005A726B" w:rsidRDefault="007D6A94" w:rsidP="007D6A94">
      <w:pPr>
        <w:jc w:val="center"/>
        <w:rPr>
          <w:noProof/>
          <w:szCs w:val="21"/>
          <w:vertAlign w:val="subscript"/>
        </w:rPr>
      </w:pPr>
      <w:r w:rsidRPr="007D6A94">
        <w:rPr>
          <w:noProof/>
          <w:szCs w:val="21"/>
        </w:rPr>
        <w:t>P</w:t>
      </w:r>
      <w:r w:rsidRPr="007D6A94">
        <w:rPr>
          <w:rFonts w:hint="eastAsia"/>
          <w:noProof/>
          <w:szCs w:val="21"/>
          <w:vertAlign w:val="subscript"/>
        </w:rPr>
        <w:t>3</w:t>
      </w:r>
      <w:r w:rsidRPr="007D6A94">
        <w:rPr>
          <w:noProof/>
          <w:szCs w:val="21"/>
        </w:rPr>
        <w:t>=d/(b+d)</w:t>
      </w:r>
    </w:p>
    <w:p w14:paraId="3B158DCE" w14:textId="77777777" w:rsidR="005A726B" w:rsidRDefault="007D6A94" w:rsidP="007116E5">
      <w:pPr>
        <w:ind w:left="420"/>
      </w:pPr>
      <w:r>
        <w:rPr>
          <w:rFonts w:hint="eastAsia"/>
        </w:rPr>
        <w:t>5</w:t>
      </w:r>
      <w:r w:rsidR="005A726B">
        <w:rPr>
          <w:rFonts w:hint="eastAsia"/>
        </w:rPr>
        <w:t>）</w:t>
      </w:r>
      <w:r w:rsidR="005A726B" w:rsidRPr="002250BE">
        <w:t>kappa</w:t>
      </w:r>
      <w:r w:rsidR="005A726B">
        <w:t>系数是一种衡量分类精度的指标</w:t>
      </w:r>
      <w:r w:rsidR="005A726B">
        <w:rPr>
          <w:rFonts w:hint="eastAsia"/>
        </w:rPr>
        <w:t>，</w:t>
      </w:r>
      <w:r w:rsidR="005A726B" w:rsidRPr="002250BE">
        <w:t>计算公式如下</w:t>
      </w:r>
      <w:r w:rsidR="005A726B">
        <w:rPr>
          <w:rFonts w:hint="eastAsia"/>
        </w:rPr>
        <w:t>：</w:t>
      </w:r>
    </w:p>
    <w:p w14:paraId="44EDE23D" w14:textId="77777777" w:rsidR="007116E5" w:rsidRPr="007116E5" w:rsidRDefault="007116E5" w:rsidP="007116E5">
      <w:pPr>
        <w:jc w:val="center"/>
        <w:rPr>
          <w:noProof/>
          <w:szCs w:val="21"/>
        </w:rPr>
      </w:pPr>
      <w:r w:rsidRPr="007116E5">
        <w:rPr>
          <w:noProof/>
          <w:szCs w:val="21"/>
        </w:rPr>
        <w:t>P</w:t>
      </w:r>
      <w:r w:rsidRPr="007116E5">
        <w:rPr>
          <w:noProof/>
          <w:szCs w:val="21"/>
          <w:vertAlign w:val="subscript"/>
        </w:rPr>
        <w:t>0</w:t>
      </w:r>
      <w:r w:rsidRPr="007116E5">
        <w:rPr>
          <w:noProof/>
          <w:szCs w:val="21"/>
        </w:rPr>
        <w:t>=(a+d)/(a+b+c+d)</w:t>
      </w:r>
    </w:p>
    <w:p w14:paraId="750D2628" w14:textId="77777777" w:rsidR="007116E5" w:rsidRPr="007116E5" w:rsidRDefault="007116E5" w:rsidP="007116E5">
      <w:pPr>
        <w:jc w:val="center"/>
        <w:rPr>
          <w:noProof/>
          <w:szCs w:val="21"/>
        </w:rPr>
      </w:pPr>
      <w:r w:rsidRPr="007116E5">
        <w:rPr>
          <w:noProof/>
          <w:szCs w:val="21"/>
        </w:rPr>
        <w:t>P</w:t>
      </w:r>
      <w:r w:rsidRPr="007116E5">
        <w:rPr>
          <w:noProof/>
          <w:szCs w:val="21"/>
          <w:vertAlign w:val="subscript"/>
        </w:rPr>
        <w:t>e</w:t>
      </w:r>
      <w:r w:rsidRPr="007116E5">
        <w:rPr>
          <w:noProof/>
          <w:szCs w:val="21"/>
        </w:rPr>
        <w:t>=(a+b)*(a+c)+(b+d)*(c+d)</w:t>
      </w:r>
    </w:p>
    <w:p w14:paraId="147DD13B" w14:textId="77777777" w:rsidR="007116E5" w:rsidRPr="007116E5" w:rsidRDefault="007116E5" w:rsidP="007116E5">
      <w:pPr>
        <w:jc w:val="center"/>
        <w:rPr>
          <w:noProof/>
          <w:szCs w:val="21"/>
        </w:rPr>
      </w:pPr>
      <w:r w:rsidRPr="007116E5">
        <w:rPr>
          <w:noProof/>
          <w:szCs w:val="21"/>
        </w:rPr>
        <w:t>K=( P</w:t>
      </w:r>
      <w:r w:rsidRPr="007116E5">
        <w:rPr>
          <w:noProof/>
          <w:szCs w:val="21"/>
          <w:vertAlign w:val="subscript"/>
        </w:rPr>
        <w:t>0</w:t>
      </w:r>
      <w:r w:rsidRPr="007116E5">
        <w:rPr>
          <w:noProof/>
          <w:szCs w:val="21"/>
        </w:rPr>
        <w:t>- P</w:t>
      </w:r>
      <w:r w:rsidRPr="007116E5">
        <w:rPr>
          <w:noProof/>
          <w:szCs w:val="21"/>
          <w:vertAlign w:val="subscript"/>
        </w:rPr>
        <w:t>e</w:t>
      </w:r>
      <w:r w:rsidRPr="007116E5">
        <w:rPr>
          <w:noProof/>
          <w:szCs w:val="21"/>
        </w:rPr>
        <w:t>)/(1- P</w:t>
      </w:r>
      <w:r w:rsidRPr="007116E5">
        <w:rPr>
          <w:noProof/>
          <w:szCs w:val="21"/>
          <w:vertAlign w:val="subscript"/>
        </w:rPr>
        <w:t>e</w:t>
      </w:r>
      <w:r w:rsidRPr="007116E5">
        <w:rPr>
          <w:noProof/>
          <w:szCs w:val="21"/>
        </w:rPr>
        <w:t>)</w:t>
      </w:r>
    </w:p>
    <w:p w14:paraId="39D09249" w14:textId="77777777" w:rsidR="00BF3D4E" w:rsidRPr="00EA3ECB" w:rsidRDefault="00A13C45" w:rsidP="00A13C45">
      <w:pPr>
        <w:rPr>
          <w:b/>
        </w:rPr>
      </w:pPr>
      <w:r>
        <w:tab/>
      </w:r>
      <w:r w:rsidR="00BF3D4E" w:rsidRPr="0084343B">
        <w:rPr>
          <w:rFonts w:hint="eastAsia"/>
          <w:b/>
        </w:rPr>
        <w:t>（</w:t>
      </w:r>
      <w:r w:rsidR="00EA3ECB">
        <w:rPr>
          <w:rFonts w:hint="eastAsia"/>
          <w:b/>
        </w:rPr>
        <w:t>1</w:t>
      </w:r>
      <w:r w:rsidR="00BF3D4E" w:rsidRPr="0084343B">
        <w:rPr>
          <w:rFonts w:hint="eastAsia"/>
          <w:b/>
        </w:rPr>
        <w:t>）归一化黑臭水体指数（</w:t>
      </w:r>
      <w:r w:rsidR="00BF3D4E" w:rsidRPr="0084343B">
        <w:rPr>
          <w:rFonts w:hint="eastAsia"/>
          <w:b/>
        </w:rPr>
        <w:t>NDB</w:t>
      </w:r>
      <w:r w:rsidR="00BF3D4E" w:rsidRPr="0084343B">
        <w:rPr>
          <w:b/>
        </w:rPr>
        <w:t>W</w:t>
      </w:r>
      <w:r w:rsidR="00BF3D4E" w:rsidRPr="0084343B">
        <w:rPr>
          <w:rFonts w:hint="eastAsia"/>
          <w:b/>
        </w:rPr>
        <w:t>I</w:t>
      </w:r>
      <w:r w:rsidR="00BF3D4E" w:rsidRPr="0084343B">
        <w:rPr>
          <w:rFonts w:hint="eastAsia"/>
          <w:b/>
        </w:rPr>
        <w:t>）</w:t>
      </w:r>
    </w:p>
    <w:p w14:paraId="1188C9CC" w14:textId="36EEC013" w:rsidR="008D5A98" w:rsidRDefault="00027325" w:rsidP="00BF3D4E">
      <w:pPr>
        <w:ind w:firstLine="422"/>
      </w:pPr>
      <w:r w:rsidRPr="00027325">
        <w:rPr>
          <w:rFonts w:hint="eastAsia"/>
        </w:rPr>
        <w:t>通过样点验证得到其五个不同的误差评判指标</w:t>
      </w:r>
      <w:r w:rsidR="00752321">
        <w:rPr>
          <w:rFonts w:hint="eastAsia"/>
        </w:rPr>
        <w:t>。其中，</w:t>
      </w:r>
      <w:r w:rsidRPr="00027325">
        <w:rPr>
          <w:rFonts w:hint="eastAsia"/>
        </w:rPr>
        <w:t>K</w:t>
      </w:r>
      <w:r w:rsidRPr="00027325">
        <w:rPr>
          <w:rFonts w:hint="eastAsia"/>
        </w:rPr>
        <w:t>值为</w:t>
      </w:r>
      <w:r w:rsidRPr="00027325">
        <w:rPr>
          <w:rFonts w:hint="eastAsia"/>
        </w:rPr>
        <w:t>0.237</w:t>
      </w:r>
      <w:r w:rsidRPr="00027325">
        <w:rPr>
          <w:rFonts w:hint="eastAsia"/>
        </w:rPr>
        <w:t>，整体的正确识别率为</w:t>
      </w:r>
      <w:r w:rsidRPr="00027325">
        <w:rPr>
          <w:rFonts w:hint="eastAsia"/>
        </w:rPr>
        <w:t>61.3%</w:t>
      </w:r>
      <w:r w:rsidRPr="00027325">
        <w:rPr>
          <w:rFonts w:hint="eastAsia"/>
        </w:rPr>
        <w:t>，黑臭水体的错分率为</w:t>
      </w:r>
      <w:r w:rsidRPr="00027325">
        <w:rPr>
          <w:rFonts w:hint="eastAsia"/>
        </w:rPr>
        <w:t>29%,</w:t>
      </w:r>
      <w:r w:rsidRPr="00027325">
        <w:rPr>
          <w:rFonts w:hint="eastAsia"/>
        </w:rPr>
        <w:t>黑臭水体漏分率为</w:t>
      </w:r>
      <w:r w:rsidRPr="00027325">
        <w:rPr>
          <w:rFonts w:hint="eastAsia"/>
        </w:rPr>
        <w:t>44.3%</w:t>
      </w:r>
      <w:r w:rsidRPr="00027325">
        <w:rPr>
          <w:rFonts w:hint="eastAsia"/>
        </w:rPr>
        <w:t>，黑臭水体制图精度为</w:t>
      </w:r>
      <w:r w:rsidRPr="00027325">
        <w:rPr>
          <w:rFonts w:hint="eastAsia"/>
        </w:rPr>
        <w:t>0.557</w:t>
      </w:r>
      <w:r w:rsidRPr="00027325">
        <w:rPr>
          <w:rFonts w:hint="eastAsia"/>
        </w:rPr>
        <w:t>。其中</w:t>
      </w:r>
      <w:r w:rsidRPr="00027325">
        <w:rPr>
          <w:rFonts w:hint="eastAsia"/>
        </w:rPr>
        <w:t>Kappa</w:t>
      </w:r>
      <w:r w:rsidRPr="00027325">
        <w:rPr>
          <w:rFonts w:hint="eastAsia"/>
        </w:rPr>
        <w:t>系数为</w:t>
      </w:r>
      <w:r w:rsidRPr="00027325">
        <w:rPr>
          <w:rFonts w:hint="eastAsia"/>
        </w:rPr>
        <w:t>0.237</w:t>
      </w:r>
      <w:r w:rsidRPr="00027325">
        <w:rPr>
          <w:rFonts w:hint="eastAsia"/>
        </w:rPr>
        <w:t>，说明数据具有一般的一致性；</w:t>
      </w:r>
      <w:r w:rsidRPr="00027325">
        <w:rPr>
          <w:rFonts w:hint="eastAsia"/>
        </w:rPr>
        <w:t>137</w:t>
      </w:r>
      <w:r w:rsidRPr="00027325">
        <w:rPr>
          <w:rFonts w:hint="eastAsia"/>
        </w:rPr>
        <w:t>个样点中有</w:t>
      </w:r>
      <w:r w:rsidRPr="00027325">
        <w:rPr>
          <w:rFonts w:hint="eastAsia"/>
        </w:rPr>
        <w:t>84</w:t>
      </w:r>
      <w:r w:rsidRPr="00027325">
        <w:rPr>
          <w:rFonts w:hint="eastAsia"/>
        </w:rPr>
        <w:t>个样点被正确区分，整体正确识别率在</w:t>
      </w:r>
      <w:r w:rsidRPr="00027325">
        <w:rPr>
          <w:rFonts w:hint="eastAsia"/>
        </w:rPr>
        <w:t>61.3%</w:t>
      </w:r>
      <w:r w:rsidRPr="00027325">
        <w:rPr>
          <w:rFonts w:hint="eastAsia"/>
        </w:rPr>
        <w:t>，具有一般的识别率；其中我们识别的</w:t>
      </w:r>
      <w:r w:rsidRPr="00027325">
        <w:rPr>
          <w:rFonts w:hint="eastAsia"/>
        </w:rPr>
        <w:t>62</w:t>
      </w:r>
      <w:r w:rsidRPr="00027325">
        <w:rPr>
          <w:rFonts w:hint="eastAsia"/>
        </w:rPr>
        <w:t>个黑臭水体中，有</w:t>
      </w:r>
      <w:r w:rsidRPr="00027325">
        <w:rPr>
          <w:rFonts w:hint="eastAsia"/>
        </w:rPr>
        <w:t>18</w:t>
      </w:r>
      <w:r w:rsidRPr="00027325">
        <w:rPr>
          <w:rFonts w:hint="eastAsia"/>
        </w:rPr>
        <w:t>个实际为正常水体，黑臭水体的错分率为</w:t>
      </w:r>
      <w:r w:rsidRPr="00027325">
        <w:rPr>
          <w:rFonts w:hint="eastAsia"/>
        </w:rPr>
        <w:t>29%,</w:t>
      </w:r>
      <w:r w:rsidRPr="00027325">
        <w:rPr>
          <w:rFonts w:hint="eastAsia"/>
        </w:rPr>
        <w:t>区分效果一般；在实际的</w:t>
      </w:r>
      <w:r w:rsidRPr="00027325">
        <w:rPr>
          <w:rFonts w:hint="eastAsia"/>
        </w:rPr>
        <w:t>79</w:t>
      </w:r>
      <w:r w:rsidRPr="00027325">
        <w:rPr>
          <w:rFonts w:hint="eastAsia"/>
        </w:rPr>
        <w:t>个黑臭样点里，有</w:t>
      </w:r>
      <w:r w:rsidRPr="00027325">
        <w:rPr>
          <w:rFonts w:hint="eastAsia"/>
        </w:rPr>
        <w:t>35</w:t>
      </w:r>
      <w:r w:rsidRPr="00027325">
        <w:rPr>
          <w:rFonts w:hint="eastAsia"/>
        </w:rPr>
        <w:t>个被区分成了正常水体，其黑臭水体漏分率为</w:t>
      </w:r>
      <w:r w:rsidRPr="00027325">
        <w:rPr>
          <w:rFonts w:hint="eastAsia"/>
        </w:rPr>
        <w:t>44.3%</w:t>
      </w:r>
      <w:r w:rsidRPr="00027325">
        <w:rPr>
          <w:rFonts w:hint="eastAsia"/>
        </w:rPr>
        <w:t>，有较好的区分效果；我们识别出来</w:t>
      </w:r>
      <w:r w:rsidRPr="00027325">
        <w:rPr>
          <w:rFonts w:hint="eastAsia"/>
        </w:rPr>
        <w:t>44</w:t>
      </w:r>
      <w:r w:rsidRPr="00027325">
        <w:rPr>
          <w:rFonts w:hint="eastAsia"/>
        </w:rPr>
        <w:t>个黑臭水体，实际有</w:t>
      </w:r>
      <w:r w:rsidRPr="00027325">
        <w:rPr>
          <w:rFonts w:hint="eastAsia"/>
        </w:rPr>
        <w:t>79</w:t>
      </w:r>
      <w:r w:rsidRPr="00027325">
        <w:rPr>
          <w:rFonts w:hint="eastAsia"/>
        </w:rPr>
        <w:t>个黑臭水体，其黑臭水体制图精度为</w:t>
      </w:r>
      <w:r w:rsidRPr="00027325">
        <w:rPr>
          <w:rFonts w:hint="eastAsia"/>
        </w:rPr>
        <w:t>0.557</w:t>
      </w:r>
      <w:r w:rsidRPr="00027325">
        <w:rPr>
          <w:rFonts w:hint="eastAsia"/>
        </w:rPr>
        <w:t>，具有一般的精度。综合来讲其黑臭水体漏分率相对较高，这是由于城市内部大型清洁湖泊遥感反射率较低，计算结果值域存在重叠</w:t>
      </w:r>
      <w:r w:rsidR="00752321">
        <w:rPr>
          <w:rFonts w:hint="eastAsia"/>
        </w:rPr>
        <w:t>的现象</w:t>
      </w:r>
      <w:r w:rsidRPr="00027325">
        <w:rPr>
          <w:rFonts w:hint="eastAsia"/>
        </w:rPr>
        <w:t>。</w:t>
      </w:r>
    </w:p>
    <w:p w14:paraId="47B25154" w14:textId="77777777" w:rsidR="00BF3D4E" w:rsidRDefault="00BF3D4E" w:rsidP="00BF3D4E">
      <w:pPr>
        <w:ind w:firstLine="422"/>
        <w:rPr>
          <w:b/>
        </w:rPr>
      </w:pPr>
      <w:r w:rsidRPr="00402D64">
        <w:rPr>
          <w:rFonts w:hint="eastAsia"/>
          <w:b/>
        </w:rPr>
        <w:t>（</w:t>
      </w:r>
      <w:r w:rsidR="00EA3ECB">
        <w:rPr>
          <w:rFonts w:hint="eastAsia"/>
          <w:b/>
        </w:rPr>
        <w:t>2</w:t>
      </w:r>
      <w:r w:rsidRPr="00402D64">
        <w:rPr>
          <w:rFonts w:hint="eastAsia"/>
          <w:b/>
        </w:rPr>
        <w:t>）</w:t>
      </w:r>
      <w:r>
        <w:rPr>
          <w:rFonts w:hint="eastAsia"/>
          <w:b/>
        </w:rPr>
        <w:t>决策树分类法</w:t>
      </w:r>
    </w:p>
    <w:p w14:paraId="1EE6E287" w14:textId="028EEB8E" w:rsidR="0095192E" w:rsidRDefault="00D21DE2" w:rsidP="007B4E62">
      <w:pPr>
        <w:ind w:firstLine="422"/>
      </w:pPr>
      <w:r w:rsidRPr="00956122">
        <w:rPr>
          <w:rFonts w:hint="eastAsia"/>
        </w:rPr>
        <w:t>通过样点验证得到其</w:t>
      </w:r>
      <w:r w:rsidR="00DB45DF">
        <w:rPr>
          <w:rFonts w:hint="eastAsia"/>
        </w:rPr>
        <w:t>五</w:t>
      </w:r>
      <w:r w:rsidRPr="00956122">
        <w:rPr>
          <w:rFonts w:hint="eastAsia"/>
        </w:rPr>
        <w:t>个不同的误差评判指标，</w:t>
      </w:r>
      <w:r w:rsidR="00752321">
        <w:rPr>
          <w:rFonts w:hint="eastAsia"/>
        </w:rPr>
        <w:t>其中，</w:t>
      </w:r>
      <w:r w:rsidRPr="00956122">
        <w:rPr>
          <w:rFonts w:hint="eastAsia"/>
        </w:rPr>
        <w:t>K</w:t>
      </w:r>
      <w:r w:rsidRPr="00956122">
        <w:rPr>
          <w:rFonts w:hint="eastAsia"/>
        </w:rPr>
        <w:t>值为</w:t>
      </w:r>
      <w:r w:rsidR="007046D2">
        <w:rPr>
          <w:rFonts w:hint="eastAsia"/>
        </w:rPr>
        <w:t>0.5</w:t>
      </w:r>
      <w:r w:rsidR="005B234A">
        <w:rPr>
          <w:rFonts w:hint="eastAsia"/>
        </w:rPr>
        <w:t>98</w:t>
      </w:r>
      <w:r w:rsidRPr="00956122">
        <w:rPr>
          <w:rFonts w:hint="eastAsia"/>
        </w:rPr>
        <w:t>，整体的正确识别率为</w:t>
      </w:r>
      <w:r w:rsidR="007046D2">
        <w:rPr>
          <w:rFonts w:hint="eastAsia"/>
        </w:rPr>
        <w:t>73.3</w:t>
      </w:r>
      <w:r w:rsidRPr="00956122">
        <w:rPr>
          <w:rFonts w:hint="eastAsia"/>
        </w:rPr>
        <w:t>%</w:t>
      </w:r>
      <w:r w:rsidRPr="00956122">
        <w:rPr>
          <w:rFonts w:hint="eastAsia"/>
        </w:rPr>
        <w:t>，黑臭水体的错分率为</w:t>
      </w:r>
      <w:r w:rsidR="00FB2E1A">
        <w:rPr>
          <w:rFonts w:hint="eastAsia"/>
        </w:rPr>
        <w:t>18.8</w:t>
      </w:r>
      <w:r w:rsidRPr="00956122">
        <w:t>%</w:t>
      </w:r>
      <w:r w:rsidRPr="00956122">
        <w:t>，</w:t>
      </w:r>
      <w:r w:rsidRPr="00956122">
        <w:rPr>
          <w:rFonts w:hint="eastAsia"/>
        </w:rPr>
        <w:t>黑臭水体漏分率为</w:t>
      </w:r>
      <w:r w:rsidR="00FB2E1A">
        <w:rPr>
          <w:rFonts w:hint="eastAsia"/>
        </w:rPr>
        <w:t>18.8</w:t>
      </w:r>
      <w:r w:rsidRPr="00956122">
        <w:t>%</w:t>
      </w:r>
      <w:r w:rsidR="007B4E62">
        <w:rPr>
          <w:rFonts w:hint="eastAsia"/>
        </w:rPr>
        <w:t>，</w:t>
      </w:r>
      <w:r w:rsidRPr="00956122">
        <w:rPr>
          <w:rFonts w:hint="eastAsia"/>
        </w:rPr>
        <w:t>其黑臭水体制图精度为</w:t>
      </w:r>
      <w:r w:rsidR="006B25D9">
        <w:rPr>
          <w:rFonts w:hint="eastAsia"/>
        </w:rPr>
        <w:t>0.8</w:t>
      </w:r>
      <w:r w:rsidR="00A32B7E">
        <w:rPr>
          <w:rFonts w:hint="eastAsia"/>
        </w:rPr>
        <w:t>13</w:t>
      </w:r>
      <w:r w:rsidRPr="00956122">
        <w:rPr>
          <w:rFonts w:hint="eastAsia"/>
        </w:rPr>
        <w:t>，具有较好的精度。综合来讲黑臭水体</w:t>
      </w:r>
      <w:r w:rsidR="00517582">
        <w:rPr>
          <w:rFonts w:hint="eastAsia"/>
        </w:rPr>
        <w:t>漏</w:t>
      </w:r>
      <w:r w:rsidRPr="00956122">
        <w:rPr>
          <w:rFonts w:hint="eastAsia"/>
        </w:rPr>
        <w:t>分率相对</w:t>
      </w:r>
      <w:r w:rsidR="00E03E85">
        <w:rPr>
          <w:rFonts w:hint="eastAsia"/>
        </w:rPr>
        <w:t>不是很高</w:t>
      </w:r>
      <w:r w:rsidRPr="00956122">
        <w:rPr>
          <w:rFonts w:hint="eastAsia"/>
        </w:rPr>
        <w:t>，</w:t>
      </w:r>
      <w:r w:rsidR="00E03E85">
        <w:rPr>
          <w:rFonts w:hint="eastAsia"/>
        </w:rPr>
        <w:t>用决策树方法可以较好地将不同类型的黑臭识别出来，减少黑臭水体的漏分率。</w:t>
      </w:r>
    </w:p>
    <w:p w14:paraId="1A8D14CF" w14:textId="77777777" w:rsidR="002E4D80" w:rsidRDefault="002E4D80" w:rsidP="002E4D80">
      <w:pPr>
        <w:pStyle w:val="1"/>
        <w:spacing w:before="156" w:after="156"/>
      </w:pPr>
      <w:bookmarkStart w:id="25" w:name="_Toc34998324"/>
      <w:r w:rsidRPr="002E4D80">
        <w:rPr>
          <w:rFonts w:hint="eastAsia"/>
        </w:rPr>
        <w:lastRenderedPageBreak/>
        <w:t>与相关标准的关系分析</w:t>
      </w:r>
      <w:bookmarkEnd w:id="25"/>
    </w:p>
    <w:p w14:paraId="316412C8" w14:textId="77777777" w:rsidR="00DA50B6" w:rsidRPr="00DA50B6" w:rsidRDefault="005F30DD" w:rsidP="00EA6EC0">
      <w:pPr>
        <w:ind w:firstLineChars="200" w:firstLine="440"/>
        <w:rPr>
          <w:sz w:val="22"/>
        </w:rPr>
      </w:pPr>
      <w:r>
        <w:rPr>
          <w:rFonts w:hint="eastAsia"/>
          <w:sz w:val="22"/>
        </w:rPr>
        <w:t>本标准在编写相关遥感术语采用</w:t>
      </w:r>
      <w:r w:rsidRPr="00E82010">
        <w:t>《摄影测量与遥感术语》</w:t>
      </w:r>
      <w:r>
        <w:rPr>
          <w:rFonts w:hint="eastAsia"/>
        </w:rPr>
        <w:t>（</w:t>
      </w:r>
      <w:r w:rsidRPr="00E82010">
        <w:t>GB/T14950-94</w:t>
      </w:r>
      <w:r>
        <w:rPr>
          <w:rFonts w:hint="eastAsia"/>
        </w:rPr>
        <w:t>），在野外实验测量光谱以及对光谱的处理采用《</w:t>
      </w:r>
      <w:r w:rsidRPr="00E82010">
        <w:rPr>
          <w:szCs w:val="24"/>
        </w:rPr>
        <w:t>波谱测量规程</w:t>
      </w:r>
      <w:r>
        <w:rPr>
          <w:rFonts w:hint="eastAsia"/>
          <w:szCs w:val="24"/>
        </w:rPr>
        <w:t>》（</w:t>
      </w:r>
      <w:r w:rsidRPr="00E82010">
        <w:rPr>
          <w:szCs w:val="24"/>
        </w:rPr>
        <w:t>中华人民共和国国家军用标准</w:t>
      </w:r>
      <w:r w:rsidRPr="00E82010">
        <w:rPr>
          <w:szCs w:val="24"/>
        </w:rPr>
        <w:t>GJB 4029-2000</w:t>
      </w:r>
      <w:r>
        <w:rPr>
          <w:rFonts w:hint="eastAsia"/>
          <w:szCs w:val="24"/>
        </w:rPr>
        <w:t>）</w:t>
      </w:r>
      <w:r w:rsidR="00AE1C8E">
        <w:rPr>
          <w:rFonts w:hint="eastAsia"/>
          <w:szCs w:val="24"/>
        </w:rPr>
        <w:t>，在对城市黑臭水体识别的依据上采用</w:t>
      </w:r>
      <w:r w:rsidR="00AE1C8E" w:rsidRPr="00AB3C44">
        <w:t>住房城乡建设部和环境保护部编制的《城市黑臭水体整治指南》，将黑臭水体按以下标准进行</w:t>
      </w:r>
      <w:r w:rsidR="00E9205B">
        <w:t>识别</w:t>
      </w:r>
      <w:r w:rsidR="00AE1C8E">
        <w:rPr>
          <w:rFonts w:hint="eastAsia"/>
        </w:rPr>
        <w:t>。</w:t>
      </w:r>
    </w:p>
    <w:p w14:paraId="6731445E" w14:textId="77777777" w:rsidR="00DD499F" w:rsidRPr="00EA6EC0" w:rsidRDefault="00DC5150" w:rsidP="00EA6EC0">
      <w:pPr>
        <w:ind w:firstLineChars="200" w:firstLine="440"/>
        <w:rPr>
          <w:sz w:val="22"/>
        </w:rPr>
      </w:pPr>
      <w:r w:rsidRPr="006E2396">
        <w:rPr>
          <w:rFonts w:hint="eastAsia"/>
          <w:sz w:val="22"/>
        </w:rPr>
        <w:t>本标准参考了以上法律法规和相关标准，并根据实际情况引进了更近全面、客观的</w:t>
      </w:r>
      <w:r w:rsidR="00922131">
        <w:rPr>
          <w:rFonts w:hint="eastAsia"/>
          <w:sz w:val="22"/>
        </w:rPr>
        <w:t>城市黑臭水体识别</w:t>
      </w:r>
      <w:r w:rsidRPr="006E2396">
        <w:rPr>
          <w:rFonts w:hint="eastAsia"/>
          <w:sz w:val="22"/>
        </w:rPr>
        <w:t>方法，可指导实际的城市</w:t>
      </w:r>
      <w:r>
        <w:rPr>
          <w:rFonts w:hint="eastAsia"/>
          <w:sz w:val="22"/>
        </w:rPr>
        <w:t>黑臭</w:t>
      </w:r>
      <w:r w:rsidRPr="006E2396">
        <w:rPr>
          <w:rFonts w:hint="eastAsia"/>
          <w:sz w:val="22"/>
        </w:rPr>
        <w:t>水体</w:t>
      </w:r>
      <w:r>
        <w:rPr>
          <w:rFonts w:hint="eastAsia"/>
          <w:sz w:val="22"/>
        </w:rPr>
        <w:t>遥感监管工作</w:t>
      </w:r>
      <w:r w:rsidRPr="006E2396">
        <w:rPr>
          <w:rFonts w:hint="eastAsia"/>
          <w:sz w:val="22"/>
        </w:rPr>
        <w:t>。</w:t>
      </w:r>
    </w:p>
    <w:p w14:paraId="6818AF73" w14:textId="77777777" w:rsidR="002E4D80" w:rsidRDefault="002E4D80" w:rsidP="002E4D80">
      <w:pPr>
        <w:pStyle w:val="1"/>
        <w:spacing w:before="156" w:after="156"/>
      </w:pPr>
      <w:bookmarkStart w:id="26" w:name="_Toc34998325"/>
      <w:r w:rsidRPr="002E4D80">
        <w:rPr>
          <w:rFonts w:hint="eastAsia"/>
        </w:rPr>
        <w:t>采用国际标准的程度及水平说明</w:t>
      </w:r>
      <w:bookmarkEnd w:id="26"/>
    </w:p>
    <w:p w14:paraId="160FBECC" w14:textId="77777777" w:rsidR="00621047" w:rsidRPr="00621047" w:rsidRDefault="00775609" w:rsidP="00775609">
      <w:pPr>
        <w:ind w:firstLine="420"/>
      </w:pPr>
      <w:r>
        <w:rPr>
          <w:rFonts w:hint="eastAsia"/>
        </w:rPr>
        <w:t>本标准所使用的研究方法未采用国际标准</w:t>
      </w:r>
      <w:r w:rsidR="00E5589F">
        <w:rPr>
          <w:rFonts w:hint="eastAsia"/>
        </w:rPr>
        <w:t>。</w:t>
      </w:r>
    </w:p>
    <w:p w14:paraId="751760C9" w14:textId="77777777" w:rsidR="002E4D80" w:rsidRDefault="004C7CCB" w:rsidP="002E4D80">
      <w:pPr>
        <w:pStyle w:val="1"/>
        <w:spacing w:before="156" w:after="156"/>
      </w:pPr>
      <w:bookmarkStart w:id="27" w:name="_Toc34998326"/>
      <w:r>
        <w:rPr>
          <w:rFonts w:hint="eastAsia"/>
        </w:rPr>
        <w:t>重</w:t>
      </w:r>
      <w:r w:rsidR="002E4D80" w:rsidRPr="002E4D80">
        <w:rPr>
          <w:rFonts w:hint="eastAsia"/>
        </w:rPr>
        <w:t>难点的处理和依据</w:t>
      </w:r>
      <w:bookmarkEnd w:id="27"/>
    </w:p>
    <w:p w14:paraId="1CE90691" w14:textId="5B031922" w:rsidR="00532EC1" w:rsidRDefault="00C61ED2" w:rsidP="00CE7D2C">
      <w:pPr>
        <w:pStyle w:val="a0"/>
        <w:rPr>
          <w:sz w:val="22"/>
        </w:rPr>
      </w:pPr>
      <w:r w:rsidRPr="00C61ED2">
        <w:rPr>
          <w:rFonts w:hint="eastAsia"/>
        </w:rPr>
        <w:t>由于内陆水体组成成分复杂多样，所发生污染和变化的情况也具有多样化的特点。</w:t>
      </w:r>
      <w:r w:rsidR="00CE7D2C">
        <w:rPr>
          <w:rFonts w:hint="eastAsia"/>
        </w:rPr>
        <w:t>城市黑臭水</w:t>
      </w:r>
      <w:r w:rsidR="00CE7D2C" w:rsidRPr="00C61ED2">
        <w:rPr>
          <w:rFonts w:hint="eastAsia"/>
        </w:rPr>
        <w:t>体</w:t>
      </w:r>
      <w:r>
        <w:rPr>
          <w:rFonts w:hint="eastAsia"/>
        </w:rPr>
        <w:t>识别确定的阈值是否适用于其它地区，</w:t>
      </w:r>
      <w:r w:rsidR="00752321">
        <w:rPr>
          <w:rFonts w:hint="eastAsia"/>
          <w:sz w:val="22"/>
        </w:rPr>
        <w:t>本标准所采用</w:t>
      </w:r>
      <w:r w:rsidR="00532EC1">
        <w:rPr>
          <w:rFonts w:hint="eastAsia"/>
          <w:sz w:val="22"/>
        </w:rPr>
        <w:t>的解决方法是：</w:t>
      </w:r>
    </w:p>
    <w:p w14:paraId="32ADB2C8" w14:textId="33C34767" w:rsidR="00CE7D2C" w:rsidRPr="009801ED" w:rsidRDefault="00532EC1" w:rsidP="009801ED">
      <w:pPr>
        <w:pStyle w:val="a0"/>
        <w:ind w:firstLine="440"/>
        <w:rPr>
          <w:sz w:val="22"/>
        </w:rPr>
      </w:pPr>
      <w:r>
        <w:rPr>
          <w:rFonts w:hint="eastAsia"/>
          <w:sz w:val="22"/>
        </w:rPr>
        <w:t>一方面</w:t>
      </w:r>
      <w:r w:rsidR="00752321">
        <w:rPr>
          <w:rFonts w:hint="eastAsia"/>
        </w:rPr>
        <w:t>通过大量的野外实验及验证，不断扩大数据集，辅助</w:t>
      </w:r>
      <w:r>
        <w:rPr>
          <w:rFonts w:hint="eastAsia"/>
        </w:rPr>
        <w:t>修正阈值</w:t>
      </w:r>
      <w:r w:rsidRPr="00A20698">
        <w:rPr>
          <w:rFonts w:hint="eastAsia"/>
          <w:sz w:val="22"/>
        </w:rPr>
        <w:t>；</w:t>
      </w:r>
      <w:r w:rsidR="00605100">
        <w:rPr>
          <w:rFonts w:hint="eastAsia"/>
          <w:sz w:val="22"/>
        </w:rPr>
        <w:t>另</w:t>
      </w:r>
      <w:r w:rsidRPr="00A20698">
        <w:rPr>
          <w:rFonts w:hint="eastAsia"/>
          <w:sz w:val="22"/>
        </w:rPr>
        <w:t>一方面，通过</w:t>
      </w:r>
      <w:r w:rsidR="00605100">
        <w:rPr>
          <w:rFonts w:hint="eastAsia"/>
          <w:sz w:val="22"/>
        </w:rPr>
        <w:t>针对</w:t>
      </w:r>
      <w:r w:rsidRPr="00A20698">
        <w:rPr>
          <w:rFonts w:hint="eastAsia"/>
          <w:sz w:val="22"/>
        </w:rPr>
        <w:t>各颜色类别</w:t>
      </w:r>
      <w:r w:rsidR="00605100">
        <w:rPr>
          <w:rFonts w:hint="eastAsia"/>
          <w:sz w:val="22"/>
        </w:rPr>
        <w:t>黑臭水体</w:t>
      </w:r>
      <w:r w:rsidRPr="00A20698">
        <w:rPr>
          <w:rFonts w:hint="eastAsia"/>
          <w:sz w:val="22"/>
        </w:rPr>
        <w:t>水质</w:t>
      </w:r>
      <w:r w:rsidR="00605100">
        <w:rPr>
          <w:rFonts w:hint="eastAsia"/>
          <w:sz w:val="22"/>
        </w:rPr>
        <w:t>参数的差异</w:t>
      </w:r>
      <w:r w:rsidRPr="00A20698">
        <w:rPr>
          <w:rFonts w:hint="eastAsia"/>
          <w:sz w:val="22"/>
        </w:rPr>
        <w:t>，</w:t>
      </w:r>
      <w:r w:rsidR="00605100">
        <w:rPr>
          <w:rFonts w:hint="eastAsia"/>
          <w:sz w:val="22"/>
        </w:rPr>
        <w:t>构建决策树，更精细地识别出各类黑臭水体，从本质上去寻找不同原因导致的各类黑臭水体的差异，科学地确</w:t>
      </w:r>
      <w:r>
        <w:rPr>
          <w:rFonts w:hint="eastAsia"/>
          <w:sz w:val="22"/>
        </w:rPr>
        <w:t>定阈值</w:t>
      </w:r>
      <w:r w:rsidRPr="00A20698">
        <w:rPr>
          <w:rFonts w:hint="eastAsia"/>
          <w:sz w:val="22"/>
        </w:rPr>
        <w:t>。</w:t>
      </w:r>
    </w:p>
    <w:p w14:paraId="4CB06EC8" w14:textId="77777777" w:rsidR="002E4D80" w:rsidRDefault="002E4D80" w:rsidP="002E4D80">
      <w:pPr>
        <w:pStyle w:val="1"/>
        <w:spacing w:before="156" w:after="156"/>
      </w:pPr>
      <w:bookmarkStart w:id="28" w:name="_Toc34998327"/>
      <w:r w:rsidRPr="002E4D80">
        <w:rPr>
          <w:rFonts w:hint="eastAsia"/>
        </w:rPr>
        <w:t>贯彻措施及预期效果</w:t>
      </w:r>
      <w:bookmarkEnd w:id="28"/>
    </w:p>
    <w:p w14:paraId="2796DD7A" w14:textId="77777777" w:rsidR="0095130B" w:rsidRDefault="0095130B" w:rsidP="0095130B">
      <w:pPr>
        <w:pStyle w:val="a0"/>
      </w:pPr>
      <w:r>
        <w:rPr>
          <w:rFonts w:hint="eastAsia"/>
        </w:rPr>
        <w:t>参考本标准的技术方法和相关内容，结合高分遥感的技术特</w:t>
      </w:r>
      <w:r w:rsidR="00046D73">
        <w:rPr>
          <w:rFonts w:hint="eastAsia"/>
        </w:rPr>
        <w:t>点</w:t>
      </w:r>
      <w:r>
        <w:rPr>
          <w:rFonts w:hint="eastAsia"/>
        </w:rPr>
        <w:t>，针对城市</w:t>
      </w:r>
      <w:r w:rsidR="00182D3E">
        <w:rPr>
          <w:rFonts w:hint="eastAsia"/>
        </w:rPr>
        <w:t>黑臭水体遥感监管</w:t>
      </w:r>
      <w:r>
        <w:rPr>
          <w:rFonts w:hint="eastAsia"/>
        </w:rPr>
        <w:t>需求，并结合地面监测数据等开展城市黑臭水</w:t>
      </w:r>
      <w:r w:rsidR="00182D3E">
        <w:rPr>
          <w:rFonts w:hint="eastAsia"/>
        </w:rPr>
        <w:t>遥感</w:t>
      </w:r>
      <w:r>
        <w:rPr>
          <w:rFonts w:hint="eastAsia"/>
        </w:rPr>
        <w:t>监管技术</w:t>
      </w:r>
      <w:r w:rsidR="00182D3E">
        <w:rPr>
          <w:rFonts w:hint="eastAsia"/>
        </w:rPr>
        <w:t>应用示范</w:t>
      </w:r>
      <w:r>
        <w:rPr>
          <w:rFonts w:hint="eastAsia"/>
        </w:rPr>
        <w:t>。选取</w:t>
      </w:r>
      <w:r w:rsidR="00182D3E">
        <w:rPr>
          <w:rFonts w:hint="eastAsia"/>
        </w:rPr>
        <w:t>无锡、扬州以及北京建成区作为</w:t>
      </w:r>
      <w:r>
        <w:rPr>
          <w:rFonts w:hint="eastAsia"/>
        </w:rPr>
        <w:t>典型示范区，</w:t>
      </w:r>
      <w:r w:rsidR="00046D73">
        <w:rPr>
          <w:rFonts w:hint="eastAsia"/>
        </w:rPr>
        <w:t>各城市的地面监测站作为示范的应用单位，</w:t>
      </w:r>
      <w:r>
        <w:rPr>
          <w:rFonts w:hint="eastAsia"/>
        </w:rPr>
        <w:t>结合其他相关标准体系，形成一套</w:t>
      </w:r>
      <w:r w:rsidR="00046D73">
        <w:rPr>
          <w:rFonts w:hint="eastAsia"/>
        </w:rPr>
        <w:t>可业务化运行的</w:t>
      </w:r>
      <w:r>
        <w:rPr>
          <w:rFonts w:hint="eastAsia"/>
        </w:rPr>
        <w:t>城市黑臭水体遥感监管</w:t>
      </w:r>
      <w:r w:rsidR="00046D73">
        <w:rPr>
          <w:rFonts w:hint="eastAsia"/>
        </w:rPr>
        <w:t>技术</w:t>
      </w:r>
      <w:r>
        <w:rPr>
          <w:rFonts w:hint="eastAsia"/>
        </w:rPr>
        <w:t>方法体系。</w:t>
      </w:r>
    </w:p>
    <w:p w14:paraId="61BB5D98" w14:textId="77777777" w:rsidR="004C714B" w:rsidRPr="0095130B" w:rsidRDefault="004C714B" w:rsidP="0095130B">
      <w:pPr>
        <w:pStyle w:val="a0"/>
      </w:pPr>
    </w:p>
    <w:p w14:paraId="6C028CF9" w14:textId="77777777" w:rsidR="002E4D80" w:rsidRDefault="002E4D80" w:rsidP="002E4D80">
      <w:pPr>
        <w:pStyle w:val="1"/>
        <w:spacing w:before="156" w:after="156"/>
      </w:pPr>
      <w:bookmarkStart w:id="29" w:name="_Toc34998328"/>
      <w:r w:rsidRPr="002E4D80">
        <w:rPr>
          <w:rFonts w:hint="eastAsia"/>
        </w:rPr>
        <w:t>其他应说明的事项</w:t>
      </w:r>
      <w:bookmarkEnd w:id="29"/>
    </w:p>
    <w:p w14:paraId="38E716DB" w14:textId="77777777" w:rsidR="00AA17CA" w:rsidRPr="00AA17CA" w:rsidRDefault="00AA17CA" w:rsidP="00AA17CA">
      <w:pPr>
        <w:pStyle w:val="a0"/>
      </w:pPr>
      <w:r>
        <w:rPr>
          <w:rFonts w:hint="eastAsia"/>
        </w:rPr>
        <w:t>无</w:t>
      </w:r>
    </w:p>
    <w:sectPr w:rsidR="00AA17CA" w:rsidRPr="00AA17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8CED0" w14:textId="77777777" w:rsidR="00012DA8" w:rsidRDefault="00012DA8">
      <w:pPr>
        <w:ind w:firstLine="420"/>
      </w:pPr>
      <w:r>
        <w:separator/>
      </w:r>
    </w:p>
  </w:endnote>
  <w:endnote w:type="continuationSeparator" w:id="0">
    <w:p w14:paraId="07BCF880" w14:textId="77777777" w:rsidR="00012DA8" w:rsidRDefault="00012DA8">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75FA0" w14:textId="77777777" w:rsidR="00724988" w:rsidRDefault="00724988">
    <w:pPr>
      <w:pStyle w:val="a5"/>
      <w:framePr w:h="0" w:wrap="around" w:vAnchor="text" w:hAnchor="margin" w:xAlign="center" w:y="1"/>
      <w:ind w:firstLine="360"/>
      <w:rPr>
        <w:rStyle w:val="a4"/>
      </w:rPr>
    </w:pPr>
    <w:r>
      <w:fldChar w:fldCharType="begin"/>
    </w:r>
    <w:r>
      <w:rPr>
        <w:rStyle w:val="a4"/>
      </w:rPr>
      <w:instrText xml:space="preserve">PAGE  </w:instrText>
    </w:r>
    <w:r>
      <w:fldChar w:fldCharType="end"/>
    </w:r>
  </w:p>
  <w:p w14:paraId="1E5C45BC" w14:textId="77777777" w:rsidR="00724988" w:rsidRDefault="00724988">
    <w:pPr>
      <w:pStyle w:val="a5"/>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0D7C9" w14:textId="77777777" w:rsidR="00724988" w:rsidRDefault="00724988">
    <w:pPr>
      <w:pStyle w:val="a5"/>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CF259" w14:textId="77777777" w:rsidR="000A1412" w:rsidRDefault="000A1412">
    <w:pPr>
      <w:pStyle w:val="a5"/>
      <w:framePr w:h="0" w:wrap="around" w:vAnchor="text" w:hAnchor="margin" w:xAlign="center" w:y="1"/>
      <w:ind w:firstLine="360"/>
      <w:rPr>
        <w:rStyle w:val="a4"/>
      </w:rPr>
    </w:pPr>
    <w:r>
      <w:fldChar w:fldCharType="begin"/>
    </w:r>
    <w:r>
      <w:rPr>
        <w:rStyle w:val="a4"/>
      </w:rPr>
      <w:instrText xml:space="preserve">PAGE  </w:instrText>
    </w:r>
    <w:r>
      <w:fldChar w:fldCharType="end"/>
    </w:r>
  </w:p>
  <w:p w14:paraId="320A1920" w14:textId="77777777" w:rsidR="000A1412" w:rsidRDefault="000A1412">
    <w:pPr>
      <w:pStyle w:val="a5"/>
      <w:ind w:right="360"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FCAF3" w14:textId="4B28BD1C" w:rsidR="000A1412" w:rsidRDefault="000A1412">
    <w:pPr>
      <w:pStyle w:val="a5"/>
      <w:framePr w:h="0" w:wrap="around" w:vAnchor="text" w:hAnchor="margin" w:xAlign="center" w:y="1"/>
      <w:ind w:firstLine="360"/>
      <w:rPr>
        <w:rStyle w:val="a4"/>
      </w:rPr>
    </w:pPr>
    <w:r>
      <w:fldChar w:fldCharType="begin"/>
    </w:r>
    <w:r>
      <w:rPr>
        <w:rStyle w:val="a4"/>
      </w:rPr>
      <w:instrText xml:space="preserve">PAGE  </w:instrText>
    </w:r>
    <w:r>
      <w:fldChar w:fldCharType="separate"/>
    </w:r>
    <w:r w:rsidR="00F60457">
      <w:rPr>
        <w:rStyle w:val="a4"/>
        <w:noProof/>
      </w:rPr>
      <w:t>13</w:t>
    </w:r>
    <w:r>
      <w:fldChar w:fldCharType="end"/>
    </w:r>
  </w:p>
  <w:p w14:paraId="28E9BB9F" w14:textId="77777777" w:rsidR="000A1412" w:rsidRDefault="000A1412">
    <w:pPr>
      <w:pStyle w:val="a5"/>
      <w:ind w:right="360" w:firstLine="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D37D0" w14:textId="77777777" w:rsidR="00012DA8" w:rsidRDefault="00012DA8">
      <w:pPr>
        <w:ind w:firstLine="420"/>
      </w:pPr>
      <w:r>
        <w:separator/>
      </w:r>
    </w:p>
  </w:footnote>
  <w:footnote w:type="continuationSeparator" w:id="0">
    <w:p w14:paraId="79284422" w14:textId="77777777" w:rsidR="00012DA8" w:rsidRDefault="00012DA8">
      <w:pPr>
        <w:ind w:firstLine="42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96A84"/>
    <w:multiLevelType w:val="multilevel"/>
    <w:tmpl w:val="0D896A8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suff w:val="nothing"/>
      <w:lvlText w:val="（%4）"/>
      <w:lvlJc w:val="left"/>
      <w:pPr>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21004348"/>
    <w:multiLevelType w:val="hybridMultilevel"/>
    <w:tmpl w:val="E2B4D0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2665A14"/>
    <w:multiLevelType w:val="multilevel"/>
    <w:tmpl w:val="A6E2BE3A"/>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850" w:hanging="425"/>
      </w:pPr>
      <w:rPr>
        <w:rFonts w:hint="eastAsia"/>
      </w:rPr>
    </w:lvl>
    <w:lvl w:ilvl="2">
      <w:start w:val="1"/>
      <w:numFmt w:val="decimal"/>
      <w:lvlText w:val="%1.%2.%3"/>
      <w:lvlJc w:val="left"/>
      <w:pPr>
        <w:ind w:left="1275" w:hanging="425"/>
      </w:pPr>
      <w:rPr>
        <w:rFonts w:hint="eastAsia"/>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zNDS0NLE0NDQ3tjRX0lEKTi0uzszPAykwrAUA88MtvywAAAA="/>
  </w:docVars>
  <w:rsids>
    <w:rsidRoot w:val="0052229D"/>
    <w:rsid w:val="00012DA8"/>
    <w:rsid w:val="00012F70"/>
    <w:rsid w:val="00013BF6"/>
    <w:rsid w:val="00027325"/>
    <w:rsid w:val="00031B07"/>
    <w:rsid w:val="00032482"/>
    <w:rsid w:val="000330B6"/>
    <w:rsid w:val="00046D73"/>
    <w:rsid w:val="000471AE"/>
    <w:rsid w:val="000509F5"/>
    <w:rsid w:val="000576C1"/>
    <w:rsid w:val="00066668"/>
    <w:rsid w:val="00094535"/>
    <w:rsid w:val="000976D0"/>
    <w:rsid w:val="000A1412"/>
    <w:rsid w:val="000A4AFD"/>
    <w:rsid w:val="000B0FF8"/>
    <w:rsid w:val="000C4B94"/>
    <w:rsid w:val="000E015C"/>
    <w:rsid w:val="000F3CBF"/>
    <w:rsid w:val="000F5688"/>
    <w:rsid w:val="000F7DD4"/>
    <w:rsid w:val="00100397"/>
    <w:rsid w:val="00101EE2"/>
    <w:rsid w:val="00104294"/>
    <w:rsid w:val="00115B98"/>
    <w:rsid w:val="00121A70"/>
    <w:rsid w:val="00136C6A"/>
    <w:rsid w:val="001673A9"/>
    <w:rsid w:val="00182D3E"/>
    <w:rsid w:val="00190B38"/>
    <w:rsid w:val="001950B4"/>
    <w:rsid w:val="00196EAF"/>
    <w:rsid w:val="001A4232"/>
    <w:rsid w:val="001B68C5"/>
    <w:rsid w:val="001B6F09"/>
    <w:rsid w:val="001D56E5"/>
    <w:rsid w:val="001D5AC6"/>
    <w:rsid w:val="00200829"/>
    <w:rsid w:val="00217717"/>
    <w:rsid w:val="00231C87"/>
    <w:rsid w:val="002407B1"/>
    <w:rsid w:val="00253315"/>
    <w:rsid w:val="0029394A"/>
    <w:rsid w:val="002B2EEC"/>
    <w:rsid w:val="002B74E7"/>
    <w:rsid w:val="002C24DD"/>
    <w:rsid w:val="002C5649"/>
    <w:rsid w:val="002D3CF6"/>
    <w:rsid w:val="002E4D80"/>
    <w:rsid w:val="00331F5F"/>
    <w:rsid w:val="00341D35"/>
    <w:rsid w:val="003719F1"/>
    <w:rsid w:val="00374BBC"/>
    <w:rsid w:val="00383958"/>
    <w:rsid w:val="003A43FD"/>
    <w:rsid w:val="003A4C42"/>
    <w:rsid w:val="003C1786"/>
    <w:rsid w:val="003D1343"/>
    <w:rsid w:val="003D3007"/>
    <w:rsid w:val="003D5BB1"/>
    <w:rsid w:val="003E7EBE"/>
    <w:rsid w:val="00402D64"/>
    <w:rsid w:val="00422632"/>
    <w:rsid w:val="00430011"/>
    <w:rsid w:val="004412C9"/>
    <w:rsid w:val="00446439"/>
    <w:rsid w:val="00447394"/>
    <w:rsid w:val="00447EB2"/>
    <w:rsid w:val="004542AB"/>
    <w:rsid w:val="004626B3"/>
    <w:rsid w:val="00472B5B"/>
    <w:rsid w:val="00474772"/>
    <w:rsid w:val="004774DF"/>
    <w:rsid w:val="00485D0A"/>
    <w:rsid w:val="004C714B"/>
    <w:rsid w:val="004C7CCB"/>
    <w:rsid w:val="004D3992"/>
    <w:rsid w:val="004E0BE0"/>
    <w:rsid w:val="004F1929"/>
    <w:rsid w:val="004F727C"/>
    <w:rsid w:val="00517582"/>
    <w:rsid w:val="0052229D"/>
    <w:rsid w:val="00523A5A"/>
    <w:rsid w:val="0053163A"/>
    <w:rsid w:val="00532EC1"/>
    <w:rsid w:val="00544877"/>
    <w:rsid w:val="0055189E"/>
    <w:rsid w:val="00556270"/>
    <w:rsid w:val="005570D4"/>
    <w:rsid w:val="005648CB"/>
    <w:rsid w:val="00566FA0"/>
    <w:rsid w:val="005678DC"/>
    <w:rsid w:val="00585415"/>
    <w:rsid w:val="005A726B"/>
    <w:rsid w:val="005A75D2"/>
    <w:rsid w:val="005B234A"/>
    <w:rsid w:val="005C7D45"/>
    <w:rsid w:val="005D40B3"/>
    <w:rsid w:val="005E69C3"/>
    <w:rsid w:val="005F1913"/>
    <w:rsid w:val="005F30DD"/>
    <w:rsid w:val="00605100"/>
    <w:rsid w:val="00615591"/>
    <w:rsid w:val="00621047"/>
    <w:rsid w:val="006214CB"/>
    <w:rsid w:val="006239F2"/>
    <w:rsid w:val="006312AB"/>
    <w:rsid w:val="00641EB7"/>
    <w:rsid w:val="00665079"/>
    <w:rsid w:val="00675D1E"/>
    <w:rsid w:val="00681A29"/>
    <w:rsid w:val="00684DD3"/>
    <w:rsid w:val="00687F6B"/>
    <w:rsid w:val="006952CD"/>
    <w:rsid w:val="006A5D05"/>
    <w:rsid w:val="006B1E91"/>
    <w:rsid w:val="006B25D9"/>
    <w:rsid w:val="006B297C"/>
    <w:rsid w:val="006B4756"/>
    <w:rsid w:val="006C7D0B"/>
    <w:rsid w:val="006D61FB"/>
    <w:rsid w:val="007046D2"/>
    <w:rsid w:val="007116E5"/>
    <w:rsid w:val="007139F2"/>
    <w:rsid w:val="00715326"/>
    <w:rsid w:val="00724988"/>
    <w:rsid w:val="00736BAD"/>
    <w:rsid w:val="00744330"/>
    <w:rsid w:val="007455C8"/>
    <w:rsid w:val="00752321"/>
    <w:rsid w:val="00757A1D"/>
    <w:rsid w:val="00763FE2"/>
    <w:rsid w:val="00767911"/>
    <w:rsid w:val="00775609"/>
    <w:rsid w:val="00777710"/>
    <w:rsid w:val="007837C3"/>
    <w:rsid w:val="007906CC"/>
    <w:rsid w:val="007A1854"/>
    <w:rsid w:val="007A394A"/>
    <w:rsid w:val="007A5DBA"/>
    <w:rsid w:val="007B2E1A"/>
    <w:rsid w:val="007B4E62"/>
    <w:rsid w:val="007C0666"/>
    <w:rsid w:val="007C23DB"/>
    <w:rsid w:val="007C4DC6"/>
    <w:rsid w:val="007D6A94"/>
    <w:rsid w:val="007E081C"/>
    <w:rsid w:val="007F08C7"/>
    <w:rsid w:val="007F3FF0"/>
    <w:rsid w:val="007F478D"/>
    <w:rsid w:val="008064F2"/>
    <w:rsid w:val="008336FB"/>
    <w:rsid w:val="00835472"/>
    <w:rsid w:val="00837682"/>
    <w:rsid w:val="0084343B"/>
    <w:rsid w:val="0085267D"/>
    <w:rsid w:val="00853A44"/>
    <w:rsid w:val="00865DA5"/>
    <w:rsid w:val="00870AB6"/>
    <w:rsid w:val="008A24C3"/>
    <w:rsid w:val="008B2C3D"/>
    <w:rsid w:val="008B7CE5"/>
    <w:rsid w:val="008C308A"/>
    <w:rsid w:val="008D5A98"/>
    <w:rsid w:val="008F1F40"/>
    <w:rsid w:val="009001E7"/>
    <w:rsid w:val="00906EC9"/>
    <w:rsid w:val="00910DC0"/>
    <w:rsid w:val="00922131"/>
    <w:rsid w:val="009504C3"/>
    <w:rsid w:val="0095130B"/>
    <w:rsid w:val="0095192E"/>
    <w:rsid w:val="00956122"/>
    <w:rsid w:val="00960771"/>
    <w:rsid w:val="009614D1"/>
    <w:rsid w:val="00962A44"/>
    <w:rsid w:val="00965C62"/>
    <w:rsid w:val="00971A73"/>
    <w:rsid w:val="00974A86"/>
    <w:rsid w:val="0097650A"/>
    <w:rsid w:val="0097669E"/>
    <w:rsid w:val="009801ED"/>
    <w:rsid w:val="009955AE"/>
    <w:rsid w:val="00996365"/>
    <w:rsid w:val="009A43EC"/>
    <w:rsid w:val="009E1150"/>
    <w:rsid w:val="009E1CC2"/>
    <w:rsid w:val="009E75FB"/>
    <w:rsid w:val="009F00F0"/>
    <w:rsid w:val="009F7BD1"/>
    <w:rsid w:val="00A0060B"/>
    <w:rsid w:val="00A13C45"/>
    <w:rsid w:val="00A205DE"/>
    <w:rsid w:val="00A32B7E"/>
    <w:rsid w:val="00A5677B"/>
    <w:rsid w:val="00A62271"/>
    <w:rsid w:val="00A654A5"/>
    <w:rsid w:val="00A813E6"/>
    <w:rsid w:val="00AA17CA"/>
    <w:rsid w:val="00AA1EDE"/>
    <w:rsid w:val="00AA6916"/>
    <w:rsid w:val="00AB00CF"/>
    <w:rsid w:val="00AB4AAB"/>
    <w:rsid w:val="00AC0F5F"/>
    <w:rsid w:val="00AE1C8E"/>
    <w:rsid w:val="00B10260"/>
    <w:rsid w:val="00B13FFF"/>
    <w:rsid w:val="00B33E19"/>
    <w:rsid w:val="00B45A92"/>
    <w:rsid w:val="00B51E1E"/>
    <w:rsid w:val="00B704F1"/>
    <w:rsid w:val="00B8266F"/>
    <w:rsid w:val="00B92646"/>
    <w:rsid w:val="00B9646A"/>
    <w:rsid w:val="00BA2B59"/>
    <w:rsid w:val="00BC1138"/>
    <w:rsid w:val="00BF1F0E"/>
    <w:rsid w:val="00BF3D4E"/>
    <w:rsid w:val="00C337C3"/>
    <w:rsid w:val="00C33F69"/>
    <w:rsid w:val="00C36F32"/>
    <w:rsid w:val="00C5648F"/>
    <w:rsid w:val="00C61ED2"/>
    <w:rsid w:val="00C7508C"/>
    <w:rsid w:val="00C80A80"/>
    <w:rsid w:val="00CA78DA"/>
    <w:rsid w:val="00CB2B23"/>
    <w:rsid w:val="00CB31E4"/>
    <w:rsid w:val="00CD74E0"/>
    <w:rsid w:val="00CE3AAB"/>
    <w:rsid w:val="00CE7D2C"/>
    <w:rsid w:val="00CF7332"/>
    <w:rsid w:val="00D21DE2"/>
    <w:rsid w:val="00D44426"/>
    <w:rsid w:val="00D50AAB"/>
    <w:rsid w:val="00D51FDB"/>
    <w:rsid w:val="00D535E1"/>
    <w:rsid w:val="00D56902"/>
    <w:rsid w:val="00D64051"/>
    <w:rsid w:val="00D81919"/>
    <w:rsid w:val="00D843AC"/>
    <w:rsid w:val="00D95FD1"/>
    <w:rsid w:val="00DA158E"/>
    <w:rsid w:val="00DA50B6"/>
    <w:rsid w:val="00DB45DF"/>
    <w:rsid w:val="00DC099A"/>
    <w:rsid w:val="00DC5150"/>
    <w:rsid w:val="00DD499F"/>
    <w:rsid w:val="00DE1EB9"/>
    <w:rsid w:val="00DF7CFA"/>
    <w:rsid w:val="00E03C86"/>
    <w:rsid w:val="00E03E85"/>
    <w:rsid w:val="00E242DC"/>
    <w:rsid w:val="00E33A05"/>
    <w:rsid w:val="00E40598"/>
    <w:rsid w:val="00E4512F"/>
    <w:rsid w:val="00E4568E"/>
    <w:rsid w:val="00E52E16"/>
    <w:rsid w:val="00E5413C"/>
    <w:rsid w:val="00E5589F"/>
    <w:rsid w:val="00E56077"/>
    <w:rsid w:val="00E56526"/>
    <w:rsid w:val="00E62CD0"/>
    <w:rsid w:val="00E84BA8"/>
    <w:rsid w:val="00E9205B"/>
    <w:rsid w:val="00E94A6F"/>
    <w:rsid w:val="00E96758"/>
    <w:rsid w:val="00EA3ECB"/>
    <w:rsid w:val="00EA5B6C"/>
    <w:rsid w:val="00EA6EC0"/>
    <w:rsid w:val="00EB45E7"/>
    <w:rsid w:val="00EC4E6B"/>
    <w:rsid w:val="00ED1441"/>
    <w:rsid w:val="00ED7ED5"/>
    <w:rsid w:val="00F11116"/>
    <w:rsid w:val="00F145D8"/>
    <w:rsid w:val="00F22417"/>
    <w:rsid w:val="00F36E88"/>
    <w:rsid w:val="00F404E2"/>
    <w:rsid w:val="00F46755"/>
    <w:rsid w:val="00F50E45"/>
    <w:rsid w:val="00F51F45"/>
    <w:rsid w:val="00F60457"/>
    <w:rsid w:val="00F6105D"/>
    <w:rsid w:val="00F92D24"/>
    <w:rsid w:val="00FB062E"/>
    <w:rsid w:val="00FB2E1A"/>
    <w:rsid w:val="00FB5F87"/>
    <w:rsid w:val="00FC29D3"/>
    <w:rsid w:val="00FD718C"/>
    <w:rsid w:val="00FF3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1280"/>
  <w15:chartTrackingRefBased/>
  <w15:docId w15:val="{FB6AD3E2-09C1-40B6-94CC-07EB3C01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35E1"/>
    <w:pPr>
      <w:widowControl w:val="0"/>
      <w:jc w:val="both"/>
    </w:pPr>
    <w:rPr>
      <w:rFonts w:ascii="Times New Roman" w:eastAsia="宋体" w:hAnsi="Times New Roman" w:cs="Times New Roman"/>
      <w:szCs w:val="20"/>
    </w:rPr>
  </w:style>
  <w:style w:type="paragraph" w:styleId="1">
    <w:name w:val="heading 1"/>
    <w:basedOn w:val="a"/>
    <w:next w:val="a0"/>
    <w:link w:val="10"/>
    <w:qFormat/>
    <w:rsid w:val="00F145D8"/>
    <w:pPr>
      <w:keepLines/>
      <w:numPr>
        <w:numId w:val="3"/>
      </w:numPr>
      <w:spacing w:before="60" w:after="60"/>
      <w:outlineLvl w:val="0"/>
    </w:pPr>
    <w:rPr>
      <w:rFonts w:eastAsia="黑体"/>
      <w:b/>
      <w:bCs/>
      <w:kern w:val="44"/>
      <w:sz w:val="28"/>
      <w:szCs w:val="44"/>
    </w:rPr>
  </w:style>
  <w:style w:type="paragraph" w:styleId="2">
    <w:name w:val="heading 2"/>
    <w:basedOn w:val="a"/>
    <w:next w:val="a0"/>
    <w:link w:val="20"/>
    <w:qFormat/>
    <w:rsid w:val="00F145D8"/>
    <w:pPr>
      <w:keepLines/>
      <w:numPr>
        <w:ilvl w:val="1"/>
        <w:numId w:val="3"/>
      </w:numPr>
      <w:spacing w:before="60" w:after="60"/>
      <w:outlineLvl w:val="1"/>
    </w:pPr>
    <w:rPr>
      <w:rFonts w:eastAsia="黑体"/>
      <w:b/>
      <w:bCs/>
      <w:sz w:val="24"/>
      <w:szCs w:val="32"/>
    </w:rPr>
  </w:style>
  <w:style w:type="paragraph" w:styleId="3">
    <w:name w:val="heading 3"/>
    <w:basedOn w:val="a"/>
    <w:next w:val="a"/>
    <w:link w:val="30"/>
    <w:unhideWhenUsed/>
    <w:qFormat/>
    <w:rsid w:val="00F145D8"/>
    <w:pPr>
      <w:keepNext/>
      <w:keepLines/>
      <w:spacing w:before="60" w:after="60"/>
      <w:ind w:firstLineChars="200" w:firstLine="200"/>
      <w:outlineLvl w:val="2"/>
    </w:pPr>
    <w:rPr>
      <w:rFonts w:eastAsia="黑体"/>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GF">
    <w:name w:val="GF正文"/>
    <w:basedOn w:val="a"/>
    <w:link w:val="GFChar"/>
    <w:qFormat/>
    <w:rsid w:val="00D51FDB"/>
    <w:rPr>
      <w:sz w:val="24"/>
    </w:rPr>
  </w:style>
  <w:style w:type="character" w:customStyle="1" w:styleId="GFChar">
    <w:name w:val="GF正文 Char"/>
    <w:link w:val="GF"/>
    <w:rsid w:val="00D51FDB"/>
    <w:rPr>
      <w:rFonts w:ascii="Times New Roman" w:eastAsia="宋体" w:hAnsi="Times New Roman" w:cs="Times New Roman"/>
      <w:sz w:val="24"/>
      <w:szCs w:val="20"/>
    </w:rPr>
  </w:style>
  <w:style w:type="character" w:styleId="a4">
    <w:name w:val="page number"/>
    <w:basedOn w:val="a1"/>
    <w:rsid w:val="009A43EC"/>
  </w:style>
  <w:style w:type="paragraph" w:styleId="a5">
    <w:name w:val="footer"/>
    <w:basedOn w:val="a"/>
    <w:link w:val="a6"/>
    <w:rsid w:val="009A43EC"/>
    <w:pPr>
      <w:tabs>
        <w:tab w:val="center" w:pos="4153"/>
        <w:tab w:val="right" w:pos="8306"/>
      </w:tabs>
      <w:snapToGrid w:val="0"/>
      <w:jc w:val="left"/>
    </w:pPr>
    <w:rPr>
      <w:sz w:val="18"/>
      <w:szCs w:val="18"/>
    </w:rPr>
  </w:style>
  <w:style w:type="character" w:customStyle="1" w:styleId="a6">
    <w:name w:val="页脚 字符"/>
    <w:basedOn w:val="a1"/>
    <w:link w:val="a5"/>
    <w:rsid w:val="009A43EC"/>
    <w:rPr>
      <w:rFonts w:ascii="Times New Roman" w:eastAsia="宋体" w:hAnsi="Times New Roman" w:cs="Times New Roman"/>
      <w:sz w:val="18"/>
      <w:szCs w:val="18"/>
    </w:rPr>
  </w:style>
  <w:style w:type="character" w:customStyle="1" w:styleId="10">
    <w:name w:val="标题 1 字符"/>
    <w:basedOn w:val="a1"/>
    <w:link w:val="1"/>
    <w:rsid w:val="00F145D8"/>
    <w:rPr>
      <w:rFonts w:ascii="Times New Roman" w:eastAsia="黑体" w:hAnsi="Times New Roman" w:cs="Times New Roman"/>
      <w:b/>
      <w:bCs/>
      <w:kern w:val="44"/>
      <w:sz w:val="28"/>
      <w:szCs w:val="44"/>
    </w:rPr>
  </w:style>
  <w:style w:type="paragraph" w:styleId="a0">
    <w:name w:val="Normal Indent"/>
    <w:basedOn w:val="a"/>
    <w:uiPriority w:val="99"/>
    <w:unhideWhenUsed/>
    <w:rsid w:val="009A43EC"/>
    <w:pPr>
      <w:ind w:firstLineChars="200" w:firstLine="420"/>
    </w:pPr>
  </w:style>
  <w:style w:type="character" w:customStyle="1" w:styleId="20">
    <w:name w:val="标题 2 字符"/>
    <w:basedOn w:val="a1"/>
    <w:link w:val="2"/>
    <w:rsid w:val="00F145D8"/>
    <w:rPr>
      <w:rFonts w:ascii="Times New Roman" w:eastAsia="黑体" w:hAnsi="Times New Roman" w:cs="Times New Roman"/>
      <w:b/>
      <w:bCs/>
      <w:sz w:val="24"/>
      <w:szCs w:val="32"/>
    </w:rPr>
  </w:style>
  <w:style w:type="character" w:styleId="a7">
    <w:name w:val="Hyperlink"/>
    <w:uiPriority w:val="99"/>
    <w:rsid w:val="00687F6B"/>
    <w:rPr>
      <w:color w:val="0000FF"/>
      <w:u w:val="single"/>
    </w:rPr>
  </w:style>
  <w:style w:type="character" w:customStyle="1" w:styleId="30">
    <w:name w:val="标题 3 字符"/>
    <w:basedOn w:val="a1"/>
    <w:link w:val="3"/>
    <w:rsid w:val="00F145D8"/>
    <w:rPr>
      <w:rFonts w:ascii="Times New Roman" w:eastAsia="黑体" w:hAnsi="Times New Roman" w:cs="Times New Roman"/>
      <w:b/>
      <w:bCs/>
      <w:szCs w:val="32"/>
    </w:rPr>
  </w:style>
  <w:style w:type="paragraph" w:styleId="21">
    <w:name w:val="Body Text Indent 2"/>
    <w:basedOn w:val="a"/>
    <w:link w:val="22"/>
    <w:rsid w:val="00715326"/>
    <w:pPr>
      <w:spacing w:after="120" w:line="480" w:lineRule="auto"/>
      <w:ind w:leftChars="200" w:left="420"/>
    </w:pPr>
    <w:rPr>
      <w:sz w:val="24"/>
      <w:szCs w:val="24"/>
    </w:rPr>
  </w:style>
  <w:style w:type="character" w:customStyle="1" w:styleId="22">
    <w:name w:val="正文文本缩进 2 字符"/>
    <w:basedOn w:val="a1"/>
    <w:link w:val="21"/>
    <w:rsid w:val="00715326"/>
    <w:rPr>
      <w:rFonts w:ascii="Times New Roman" w:eastAsia="宋体" w:hAnsi="Times New Roman" w:cs="Times New Roman"/>
      <w:sz w:val="24"/>
      <w:szCs w:val="24"/>
    </w:rPr>
  </w:style>
  <w:style w:type="paragraph" w:styleId="a8">
    <w:name w:val="caption"/>
    <w:basedOn w:val="a"/>
    <w:next w:val="a"/>
    <w:uiPriority w:val="35"/>
    <w:unhideWhenUsed/>
    <w:qFormat/>
    <w:rsid w:val="00715326"/>
    <w:pPr>
      <w:spacing w:beforeLines="50" w:before="50" w:afterLines="100" w:after="100"/>
      <w:ind w:firstLineChars="200" w:firstLine="200"/>
      <w:jc w:val="center"/>
    </w:pPr>
    <w:rPr>
      <w:rFonts w:ascii="宋体"/>
    </w:rPr>
  </w:style>
  <w:style w:type="paragraph" w:styleId="TOC">
    <w:name w:val="TOC Heading"/>
    <w:basedOn w:val="1"/>
    <w:next w:val="a"/>
    <w:uiPriority w:val="39"/>
    <w:unhideWhenUsed/>
    <w:qFormat/>
    <w:rsid w:val="0097650A"/>
    <w:pPr>
      <w:keepNext/>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styleId="11">
    <w:name w:val="toc 1"/>
    <w:basedOn w:val="a"/>
    <w:next w:val="a"/>
    <w:autoRedefine/>
    <w:uiPriority w:val="39"/>
    <w:unhideWhenUsed/>
    <w:rsid w:val="0097650A"/>
  </w:style>
  <w:style w:type="paragraph" w:styleId="23">
    <w:name w:val="toc 2"/>
    <w:basedOn w:val="a"/>
    <w:next w:val="a"/>
    <w:autoRedefine/>
    <w:uiPriority w:val="39"/>
    <w:unhideWhenUsed/>
    <w:rsid w:val="0097650A"/>
    <w:pPr>
      <w:ind w:leftChars="200" w:left="420"/>
    </w:pPr>
  </w:style>
  <w:style w:type="paragraph" w:styleId="31">
    <w:name w:val="toc 3"/>
    <w:basedOn w:val="a"/>
    <w:next w:val="a"/>
    <w:autoRedefine/>
    <w:uiPriority w:val="39"/>
    <w:unhideWhenUsed/>
    <w:rsid w:val="0097650A"/>
    <w:pPr>
      <w:ind w:leftChars="400" w:left="840"/>
    </w:pPr>
  </w:style>
  <w:style w:type="paragraph" w:styleId="a9">
    <w:name w:val="Body Text"/>
    <w:basedOn w:val="a"/>
    <w:link w:val="aa"/>
    <w:uiPriority w:val="99"/>
    <w:unhideWhenUsed/>
    <w:rsid w:val="0097650A"/>
    <w:pPr>
      <w:spacing w:after="120"/>
    </w:pPr>
  </w:style>
  <w:style w:type="character" w:customStyle="1" w:styleId="aa">
    <w:name w:val="正文文本 字符"/>
    <w:basedOn w:val="a1"/>
    <w:link w:val="a9"/>
    <w:uiPriority w:val="99"/>
    <w:rsid w:val="0097650A"/>
    <w:rPr>
      <w:rFonts w:ascii="Times New Roman" w:eastAsia="宋体" w:hAnsi="Times New Roman" w:cs="Times New Roman"/>
      <w:szCs w:val="20"/>
    </w:rPr>
  </w:style>
  <w:style w:type="paragraph" w:customStyle="1" w:styleId="10505">
    <w:name w:val="样式 样式 标题 1 + 黑体 五号 + 段前: 0.5 行 段后: 0.5 行"/>
    <w:basedOn w:val="a"/>
    <w:rsid w:val="0097650A"/>
    <w:pPr>
      <w:keepNext/>
      <w:spacing w:beforeLines="50" w:before="156" w:afterLines="50" w:after="156" w:line="360" w:lineRule="exact"/>
      <w:outlineLvl w:val="0"/>
    </w:pPr>
    <w:rPr>
      <w:rFonts w:ascii="黑体" w:eastAsia="黑体" w:hAnsi="黑体" w:cs="宋体"/>
      <w:b/>
    </w:rPr>
  </w:style>
  <w:style w:type="paragraph" w:customStyle="1" w:styleId="ab">
    <w:name w:val="标准正文"/>
    <w:basedOn w:val="a"/>
    <w:link w:val="Char"/>
    <w:qFormat/>
    <w:rsid w:val="0097650A"/>
    <w:pPr>
      <w:autoSpaceDE w:val="0"/>
      <w:autoSpaceDN w:val="0"/>
      <w:adjustRightInd w:val="0"/>
      <w:ind w:firstLineChars="200" w:firstLine="200"/>
      <w:jc w:val="left"/>
    </w:pPr>
    <w:rPr>
      <w:kern w:val="0"/>
      <w:szCs w:val="21"/>
      <w:lang w:val="x-none" w:eastAsia="x-none"/>
    </w:rPr>
  </w:style>
  <w:style w:type="character" w:customStyle="1" w:styleId="Char">
    <w:name w:val="标准正文 Char"/>
    <w:link w:val="ab"/>
    <w:rsid w:val="0097650A"/>
    <w:rPr>
      <w:rFonts w:ascii="Times New Roman" w:eastAsia="宋体" w:hAnsi="Times New Roman" w:cs="Times New Roman"/>
      <w:kern w:val="0"/>
      <w:szCs w:val="21"/>
      <w:lang w:val="x-none" w:eastAsia="x-none"/>
    </w:rPr>
  </w:style>
  <w:style w:type="paragraph" w:styleId="ac">
    <w:name w:val="header"/>
    <w:basedOn w:val="a"/>
    <w:link w:val="ad"/>
    <w:uiPriority w:val="99"/>
    <w:unhideWhenUsed/>
    <w:rsid w:val="00402D64"/>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1"/>
    <w:link w:val="ac"/>
    <w:uiPriority w:val="99"/>
    <w:rsid w:val="00402D64"/>
    <w:rPr>
      <w:rFonts w:ascii="Times New Roman" w:eastAsia="宋体" w:hAnsi="Times New Roman" w:cs="Times New Roman"/>
      <w:sz w:val="18"/>
      <w:szCs w:val="18"/>
    </w:rPr>
  </w:style>
  <w:style w:type="table" w:styleId="ae">
    <w:name w:val="Table Grid"/>
    <w:basedOn w:val="a2"/>
    <w:uiPriority w:val="59"/>
    <w:rsid w:val="00402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报告正文 Char"/>
    <w:link w:val="af"/>
    <w:locked/>
    <w:rsid w:val="00D51FDB"/>
    <w:rPr>
      <w:rFonts w:ascii="Times New Roman" w:eastAsia="宋体" w:hAnsi="Times New Roman" w:cs="Times New Roman"/>
      <w:kern w:val="0"/>
      <w:sz w:val="24"/>
      <w:szCs w:val="24"/>
      <w:lang w:val="x-none" w:eastAsia="x-none"/>
    </w:rPr>
  </w:style>
  <w:style w:type="paragraph" w:customStyle="1" w:styleId="af">
    <w:name w:val="报告正文"/>
    <w:basedOn w:val="a"/>
    <w:link w:val="Char0"/>
    <w:qFormat/>
    <w:rsid w:val="00D51FDB"/>
    <w:pPr>
      <w:ind w:firstLineChars="200" w:firstLine="200"/>
    </w:pPr>
    <w:rPr>
      <w:kern w:val="0"/>
      <w:sz w:val="24"/>
      <w:szCs w:val="24"/>
      <w:lang w:val="x-none" w:eastAsia="x-none"/>
    </w:rPr>
  </w:style>
  <w:style w:type="paragraph" w:customStyle="1" w:styleId="af0">
    <w:name w:val="表名"/>
    <w:basedOn w:val="a"/>
    <w:link w:val="af1"/>
    <w:qFormat/>
    <w:rsid w:val="007A1854"/>
    <w:pPr>
      <w:spacing w:beforeLines="50" w:before="50"/>
      <w:ind w:firstLineChars="200" w:firstLine="200"/>
      <w:jc w:val="center"/>
    </w:pPr>
  </w:style>
  <w:style w:type="paragraph" w:customStyle="1" w:styleId="af2">
    <w:name w:val="图名"/>
    <w:basedOn w:val="a"/>
    <w:link w:val="af3"/>
    <w:qFormat/>
    <w:rsid w:val="000C4B94"/>
    <w:pPr>
      <w:spacing w:afterLines="50" w:after="50"/>
      <w:jc w:val="center"/>
    </w:pPr>
    <w:rPr>
      <w:kern w:val="0"/>
    </w:rPr>
  </w:style>
  <w:style w:type="character" w:customStyle="1" w:styleId="af1">
    <w:name w:val="表名 字符"/>
    <w:basedOn w:val="a1"/>
    <w:link w:val="af0"/>
    <w:rsid w:val="007A1854"/>
    <w:rPr>
      <w:rFonts w:ascii="Times New Roman" w:eastAsia="宋体" w:hAnsi="Times New Roman" w:cs="Times New Roman"/>
      <w:szCs w:val="20"/>
    </w:rPr>
  </w:style>
  <w:style w:type="character" w:customStyle="1" w:styleId="af3">
    <w:name w:val="图名 字符"/>
    <w:basedOn w:val="a1"/>
    <w:link w:val="af2"/>
    <w:rsid w:val="000C4B94"/>
    <w:rPr>
      <w:rFonts w:ascii="Times New Roman" w:eastAsia="宋体" w:hAnsi="Times New Roman" w:cs="Times New Roman"/>
      <w:kern w:val="0"/>
      <w:szCs w:val="20"/>
    </w:rPr>
  </w:style>
  <w:style w:type="paragraph" w:styleId="af4">
    <w:name w:val="Balloon Text"/>
    <w:basedOn w:val="a"/>
    <w:link w:val="af5"/>
    <w:uiPriority w:val="99"/>
    <w:semiHidden/>
    <w:unhideWhenUsed/>
    <w:rsid w:val="00E03C86"/>
    <w:rPr>
      <w:sz w:val="18"/>
      <w:szCs w:val="18"/>
    </w:rPr>
  </w:style>
  <w:style w:type="character" w:customStyle="1" w:styleId="af5">
    <w:name w:val="批注框文本 字符"/>
    <w:basedOn w:val="a1"/>
    <w:link w:val="af4"/>
    <w:uiPriority w:val="99"/>
    <w:semiHidden/>
    <w:rsid w:val="00E03C8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617">
      <w:bodyDiv w:val="1"/>
      <w:marLeft w:val="0"/>
      <w:marRight w:val="0"/>
      <w:marTop w:val="0"/>
      <w:marBottom w:val="0"/>
      <w:divBdr>
        <w:top w:val="none" w:sz="0" w:space="0" w:color="auto"/>
        <w:left w:val="none" w:sz="0" w:space="0" w:color="auto"/>
        <w:bottom w:val="none" w:sz="0" w:space="0" w:color="auto"/>
        <w:right w:val="none" w:sz="0" w:space="0" w:color="auto"/>
      </w:divBdr>
    </w:div>
    <w:div w:id="338047680">
      <w:bodyDiv w:val="1"/>
      <w:marLeft w:val="0"/>
      <w:marRight w:val="0"/>
      <w:marTop w:val="0"/>
      <w:marBottom w:val="0"/>
      <w:divBdr>
        <w:top w:val="none" w:sz="0" w:space="0" w:color="auto"/>
        <w:left w:val="none" w:sz="0" w:space="0" w:color="auto"/>
        <w:bottom w:val="none" w:sz="0" w:space="0" w:color="auto"/>
        <w:right w:val="none" w:sz="0" w:space="0" w:color="auto"/>
      </w:divBdr>
    </w:div>
    <w:div w:id="489758139">
      <w:bodyDiv w:val="1"/>
      <w:marLeft w:val="0"/>
      <w:marRight w:val="0"/>
      <w:marTop w:val="0"/>
      <w:marBottom w:val="0"/>
      <w:divBdr>
        <w:top w:val="none" w:sz="0" w:space="0" w:color="auto"/>
        <w:left w:val="none" w:sz="0" w:space="0" w:color="auto"/>
        <w:bottom w:val="none" w:sz="0" w:space="0" w:color="auto"/>
        <w:right w:val="none" w:sz="0" w:space="0" w:color="auto"/>
      </w:divBdr>
    </w:div>
    <w:div w:id="589511215">
      <w:bodyDiv w:val="1"/>
      <w:marLeft w:val="0"/>
      <w:marRight w:val="0"/>
      <w:marTop w:val="0"/>
      <w:marBottom w:val="0"/>
      <w:divBdr>
        <w:top w:val="none" w:sz="0" w:space="0" w:color="auto"/>
        <w:left w:val="none" w:sz="0" w:space="0" w:color="auto"/>
        <w:bottom w:val="none" w:sz="0" w:space="0" w:color="auto"/>
        <w:right w:val="none" w:sz="0" w:space="0" w:color="auto"/>
      </w:divBdr>
    </w:div>
    <w:div w:id="787352379">
      <w:bodyDiv w:val="1"/>
      <w:marLeft w:val="0"/>
      <w:marRight w:val="0"/>
      <w:marTop w:val="0"/>
      <w:marBottom w:val="0"/>
      <w:divBdr>
        <w:top w:val="none" w:sz="0" w:space="0" w:color="auto"/>
        <w:left w:val="none" w:sz="0" w:space="0" w:color="auto"/>
        <w:bottom w:val="none" w:sz="0" w:space="0" w:color="auto"/>
        <w:right w:val="none" w:sz="0" w:space="0" w:color="auto"/>
      </w:divBdr>
      <w:divsChild>
        <w:div w:id="1705517488">
          <w:marLeft w:val="0"/>
          <w:marRight w:val="0"/>
          <w:marTop w:val="0"/>
          <w:marBottom w:val="225"/>
          <w:divBdr>
            <w:top w:val="none" w:sz="0" w:space="0" w:color="auto"/>
            <w:left w:val="none" w:sz="0" w:space="0" w:color="auto"/>
            <w:bottom w:val="none" w:sz="0" w:space="0" w:color="auto"/>
            <w:right w:val="none" w:sz="0" w:space="0" w:color="auto"/>
          </w:divBdr>
        </w:div>
        <w:div w:id="1903174409">
          <w:marLeft w:val="0"/>
          <w:marRight w:val="0"/>
          <w:marTop w:val="0"/>
          <w:marBottom w:val="225"/>
          <w:divBdr>
            <w:top w:val="none" w:sz="0" w:space="0" w:color="auto"/>
            <w:left w:val="none" w:sz="0" w:space="0" w:color="auto"/>
            <w:bottom w:val="none" w:sz="0" w:space="0" w:color="auto"/>
            <w:right w:val="none" w:sz="0" w:space="0" w:color="auto"/>
          </w:divBdr>
        </w:div>
      </w:divsChild>
    </w:div>
    <w:div w:id="792288428">
      <w:bodyDiv w:val="1"/>
      <w:marLeft w:val="0"/>
      <w:marRight w:val="0"/>
      <w:marTop w:val="0"/>
      <w:marBottom w:val="0"/>
      <w:divBdr>
        <w:top w:val="none" w:sz="0" w:space="0" w:color="auto"/>
        <w:left w:val="none" w:sz="0" w:space="0" w:color="auto"/>
        <w:bottom w:val="none" w:sz="0" w:space="0" w:color="auto"/>
        <w:right w:val="none" w:sz="0" w:space="0" w:color="auto"/>
      </w:divBdr>
      <w:divsChild>
        <w:div w:id="1851139389">
          <w:marLeft w:val="0"/>
          <w:marRight w:val="0"/>
          <w:marTop w:val="0"/>
          <w:marBottom w:val="0"/>
          <w:divBdr>
            <w:top w:val="none" w:sz="0" w:space="0" w:color="auto"/>
            <w:left w:val="none" w:sz="0" w:space="0" w:color="auto"/>
            <w:bottom w:val="none" w:sz="0" w:space="0" w:color="auto"/>
            <w:right w:val="none" w:sz="0" w:space="0" w:color="auto"/>
          </w:divBdr>
        </w:div>
      </w:divsChild>
    </w:div>
    <w:div w:id="1145120814">
      <w:bodyDiv w:val="1"/>
      <w:marLeft w:val="0"/>
      <w:marRight w:val="0"/>
      <w:marTop w:val="0"/>
      <w:marBottom w:val="0"/>
      <w:divBdr>
        <w:top w:val="none" w:sz="0" w:space="0" w:color="auto"/>
        <w:left w:val="none" w:sz="0" w:space="0" w:color="auto"/>
        <w:bottom w:val="none" w:sz="0" w:space="0" w:color="auto"/>
        <w:right w:val="none" w:sz="0" w:space="0" w:color="auto"/>
      </w:divBdr>
      <w:divsChild>
        <w:div w:id="1869102079">
          <w:marLeft w:val="0"/>
          <w:marRight w:val="0"/>
          <w:marTop w:val="0"/>
          <w:marBottom w:val="0"/>
          <w:divBdr>
            <w:top w:val="none" w:sz="0" w:space="0" w:color="auto"/>
            <w:left w:val="none" w:sz="0" w:space="0" w:color="auto"/>
            <w:bottom w:val="none" w:sz="0" w:space="0" w:color="auto"/>
            <w:right w:val="none" w:sz="0" w:space="0" w:color="auto"/>
          </w:divBdr>
        </w:div>
      </w:divsChild>
    </w:div>
    <w:div w:id="1910842671">
      <w:bodyDiv w:val="1"/>
      <w:marLeft w:val="0"/>
      <w:marRight w:val="0"/>
      <w:marTop w:val="0"/>
      <w:marBottom w:val="0"/>
      <w:divBdr>
        <w:top w:val="none" w:sz="0" w:space="0" w:color="auto"/>
        <w:left w:val="none" w:sz="0" w:space="0" w:color="auto"/>
        <w:bottom w:val="none" w:sz="0" w:space="0" w:color="auto"/>
        <w:right w:val="none" w:sz="0" w:space="0" w:color="auto"/>
      </w:divBdr>
      <w:divsChild>
        <w:div w:id="1214076630">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612F-702F-4203-A2B9-79F9A15E6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1707</Words>
  <Characters>9734</Characters>
  <Application>Microsoft Office Word</Application>
  <DocSecurity>0</DocSecurity>
  <Lines>81</Lines>
  <Paragraphs>22</Paragraphs>
  <ScaleCrop>false</ScaleCrop>
  <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dxl</dc:creator>
  <cp:keywords/>
  <dc:description/>
  <cp:lastModifiedBy>holly</cp:lastModifiedBy>
  <cp:revision>4</cp:revision>
  <cp:lastPrinted>2019-01-15T05:37:00Z</cp:lastPrinted>
  <dcterms:created xsi:type="dcterms:W3CDTF">2020-03-20T10:09:00Z</dcterms:created>
  <dcterms:modified xsi:type="dcterms:W3CDTF">2020-03-24T01:56:00Z</dcterms:modified>
</cp:coreProperties>
</file>