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AF" w:rsidRPr="00853458" w:rsidRDefault="00C434AF" w:rsidP="00C434AF">
      <w:pPr>
        <w:spacing w:before="66" w:line="378" w:lineRule="exact"/>
        <w:jc w:val="left"/>
        <w:rPr>
          <w:color w:val="000000" w:themeColor="text1"/>
          <w:szCs w:val="21"/>
        </w:rPr>
      </w:pPr>
      <w:r w:rsidRPr="00853458">
        <w:rPr>
          <w:color w:val="000000" w:themeColor="text1"/>
          <w:szCs w:val="21"/>
        </w:rPr>
        <w:t>ICS</w:t>
      </w:r>
      <w:r w:rsidRPr="00853458">
        <w:rPr>
          <w:rFonts w:hint="eastAsia"/>
          <w:color w:val="000000" w:themeColor="text1"/>
          <w:szCs w:val="21"/>
        </w:rPr>
        <w:t>号</w:t>
      </w:r>
      <w:r w:rsidRPr="003E0868">
        <w:rPr>
          <w:color w:val="000000" w:themeColor="text1"/>
          <w:szCs w:val="21"/>
        </w:rPr>
        <w:t>13.020.01</w:t>
      </w:r>
    </w:p>
    <w:p w:rsidR="00C434AF" w:rsidRPr="00853458" w:rsidRDefault="00C434AF" w:rsidP="00C434AF">
      <w:pPr>
        <w:pStyle w:val="af8"/>
        <w:spacing w:line="260" w:lineRule="exact"/>
        <w:jc w:val="left"/>
        <w:rPr>
          <w:rFonts w:asciiTheme="minorHAnsi" w:eastAsiaTheme="minorEastAsia" w:hAnsiTheme="minorHAnsi"/>
          <w:color w:val="000000" w:themeColor="text1"/>
          <w:szCs w:val="21"/>
        </w:rPr>
      </w:pPr>
      <w:r w:rsidRPr="00853458">
        <w:rPr>
          <w:rFonts w:asciiTheme="minorHAnsi" w:eastAsiaTheme="minorEastAsia" w:hAnsiTheme="minorHAnsi" w:hint="eastAsia"/>
          <w:color w:val="000000" w:themeColor="text1"/>
          <w:szCs w:val="21"/>
        </w:rPr>
        <w:t>中国标准文献分类号</w:t>
      </w:r>
      <w:r w:rsidRPr="003E0868">
        <w:rPr>
          <w:rFonts w:asciiTheme="minorHAnsi" w:eastAsiaTheme="minorEastAsia" w:hAnsiTheme="minorHAnsi"/>
          <w:color w:val="000000" w:themeColor="text1"/>
          <w:szCs w:val="21"/>
        </w:rPr>
        <w:t>Z10/39</w:t>
      </w:r>
    </w:p>
    <w:p w:rsidR="00C434AF" w:rsidRPr="00853458" w:rsidRDefault="00C434AF" w:rsidP="00C434AF">
      <w:pPr>
        <w:spacing w:before="1"/>
        <w:jc w:val="left"/>
        <w:rPr>
          <w:color w:val="000000" w:themeColor="text1"/>
          <w:szCs w:val="21"/>
        </w:rPr>
      </w:pPr>
    </w:p>
    <w:p w:rsidR="00C434AF" w:rsidRPr="00853458" w:rsidRDefault="00C434AF" w:rsidP="00C434AF">
      <w:pPr>
        <w:ind w:firstLineChars="150" w:firstLine="1080"/>
        <w:jc w:val="left"/>
        <w:rPr>
          <w:rFonts w:ascii="黑体" w:eastAsia="黑体" w:hAnsi="黑体"/>
          <w:color w:val="000000" w:themeColor="text1"/>
          <w:kern w:val="0"/>
          <w:sz w:val="72"/>
          <w:szCs w:val="90"/>
        </w:rPr>
      </w:pPr>
      <w:r w:rsidRPr="00853458">
        <w:rPr>
          <w:rFonts w:ascii="黑体" w:eastAsia="黑体" w:hAnsi="黑体"/>
          <w:color w:val="000000" w:themeColor="text1"/>
          <w:kern w:val="0"/>
          <w:sz w:val="72"/>
          <w:szCs w:val="90"/>
        </w:rPr>
        <w:t>团   体   标   准</w:t>
      </w:r>
    </w:p>
    <w:p w:rsidR="00C434AF" w:rsidRPr="00853458" w:rsidRDefault="00C434AF" w:rsidP="00C434AF">
      <w:pPr>
        <w:pStyle w:val="af8"/>
        <w:spacing w:line="260" w:lineRule="exact"/>
        <w:ind w:left="106"/>
        <w:jc w:val="right"/>
        <w:rPr>
          <w:rFonts w:eastAsiaTheme="minorEastAsia"/>
          <w:color w:val="000000" w:themeColor="text1"/>
          <w:szCs w:val="21"/>
        </w:rPr>
      </w:pPr>
      <w:r w:rsidRPr="00853458">
        <w:rPr>
          <w:rFonts w:eastAsiaTheme="minorEastAsia"/>
          <w:color w:val="000000" w:themeColor="text1"/>
          <w:szCs w:val="21"/>
        </w:rPr>
        <w:t>T/CSES-</w:t>
      </w:r>
      <w:r w:rsidRPr="00853458">
        <w:rPr>
          <w:rFonts w:ascii="宋体" w:hAnsi="宋体" w:hint="eastAsia"/>
          <w:color w:val="000000" w:themeColor="text1"/>
          <w:szCs w:val="21"/>
        </w:rPr>
        <w:t>X</w:t>
      </w:r>
      <w:r w:rsidRPr="00853458">
        <w:rPr>
          <w:rFonts w:ascii="宋体" w:hAnsi="宋体"/>
          <w:color w:val="000000" w:themeColor="text1"/>
          <w:szCs w:val="21"/>
        </w:rPr>
        <w:t>X</w:t>
      </w:r>
      <w:r w:rsidRPr="00853458">
        <w:rPr>
          <w:rFonts w:eastAsiaTheme="minorEastAsia"/>
          <w:color w:val="000000" w:themeColor="text1"/>
          <w:szCs w:val="21"/>
        </w:rPr>
        <w:t>-</w:t>
      </w:r>
      <w:r w:rsidRPr="00853458">
        <w:rPr>
          <w:rFonts w:ascii="宋体" w:hAnsi="宋体" w:hint="eastAsia"/>
          <w:color w:val="000000" w:themeColor="text1"/>
          <w:szCs w:val="21"/>
        </w:rPr>
        <w:t>X</w:t>
      </w:r>
      <w:r w:rsidRPr="00853458">
        <w:rPr>
          <w:rFonts w:ascii="宋体" w:hAnsi="宋体"/>
          <w:color w:val="000000" w:themeColor="text1"/>
          <w:szCs w:val="21"/>
        </w:rPr>
        <w:t>XXX</w:t>
      </w:r>
    </w:p>
    <w:p w:rsidR="00C434AF" w:rsidRPr="00853458" w:rsidRDefault="00C434AF" w:rsidP="00C434AF">
      <w:pPr>
        <w:snapToGrid w:val="0"/>
        <w:spacing w:line="360" w:lineRule="auto"/>
        <w:ind w:firstLine="420"/>
        <w:jc w:val="left"/>
        <w:rPr>
          <w:color w:val="000000" w:themeColor="text1"/>
          <w:szCs w:val="21"/>
        </w:rPr>
      </w:pPr>
      <w:r w:rsidRPr="00853458">
        <w:rPr>
          <w:noProof/>
          <w:color w:val="000000" w:themeColor="text1"/>
          <w:szCs w:val="21"/>
        </w:rPr>
        <mc:AlternateContent>
          <mc:Choice Requires="wps">
            <w:drawing>
              <wp:anchor distT="4294967293" distB="4294967293" distL="114300" distR="114300" simplePos="0" relativeHeight="251660288" behindDoc="0" locked="0" layoutInCell="1" allowOverlap="1" wp14:anchorId="0FD4E5A3" wp14:editId="757A629F">
                <wp:simplePos x="0" y="0"/>
                <wp:positionH relativeFrom="column">
                  <wp:posOffset>-13335</wp:posOffset>
                </wp:positionH>
                <wp:positionV relativeFrom="paragraph">
                  <wp:posOffset>81280</wp:posOffset>
                </wp:positionV>
                <wp:extent cx="4907280" cy="7620"/>
                <wp:effectExtent l="19050" t="19050" r="26670" b="30480"/>
                <wp:wrapNone/>
                <wp:docPr id="1024" name="直接连接符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728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75FD7" id="直接连接符 1024"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6.4pt" to="38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" strokeweight="2.25pt"/>
            </w:pict>
          </mc:Fallback>
        </mc:AlternateContent>
      </w:r>
    </w:p>
    <w:p w:rsidR="00C434AF" w:rsidRPr="00853458" w:rsidRDefault="00C434AF" w:rsidP="00C434AF">
      <w:pPr>
        <w:ind w:firstLine="643"/>
        <w:jc w:val="right"/>
        <w:rPr>
          <w:b/>
          <w:color w:val="000000" w:themeColor="text1"/>
          <w:sz w:val="32"/>
          <w:szCs w:val="32"/>
        </w:rPr>
      </w:pPr>
    </w:p>
    <w:p w:rsidR="00C434AF" w:rsidRPr="00853458" w:rsidRDefault="00C434AF" w:rsidP="00C434AF">
      <w:pPr>
        <w:spacing w:line="360" w:lineRule="auto"/>
        <w:jc w:val="center"/>
        <w:rPr>
          <w:rFonts w:eastAsia="黑体"/>
          <w:color w:val="000000" w:themeColor="text1"/>
          <w:kern w:val="0"/>
          <w:sz w:val="44"/>
          <w:szCs w:val="44"/>
        </w:rPr>
      </w:pPr>
    </w:p>
    <w:p w:rsidR="00C434AF" w:rsidRPr="00853458" w:rsidRDefault="00C434AF" w:rsidP="00C434AF">
      <w:pPr>
        <w:spacing w:line="360" w:lineRule="auto"/>
        <w:jc w:val="center"/>
        <w:rPr>
          <w:rFonts w:eastAsia="黑体"/>
          <w:color w:val="000000" w:themeColor="text1"/>
          <w:kern w:val="0"/>
          <w:sz w:val="44"/>
          <w:szCs w:val="44"/>
        </w:rPr>
      </w:pPr>
    </w:p>
    <w:p w:rsidR="00C434AF" w:rsidRPr="00853458" w:rsidRDefault="00C434AF" w:rsidP="00C434AF">
      <w:pPr>
        <w:spacing w:line="360" w:lineRule="auto"/>
        <w:jc w:val="center"/>
        <w:rPr>
          <w:rFonts w:eastAsia="黑体"/>
          <w:color w:val="000000" w:themeColor="text1"/>
          <w:kern w:val="0"/>
          <w:sz w:val="44"/>
          <w:szCs w:val="44"/>
        </w:rPr>
      </w:pPr>
    </w:p>
    <w:p w:rsidR="00C434AF" w:rsidRDefault="00C434AF" w:rsidP="00C434AF">
      <w:pPr>
        <w:adjustRightInd w:val="0"/>
        <w:snapToGrid w:val="0"/>
        <w:spacing w:line="360" w:lineRule="auto"/>
        <w:jc w:val="center"/>
        <w:rPr>
          <w:rFonts w:eastAsia="黑体"/>
          <w:color w:val="000000" w:themeColor="text1"/>
          <w:spacing w:val="20"/>
          <w:sz w:val="42"/>
          <w:szCs w:val="42"/>
        </w:rPr>
      </w:pPr>
      <w:r w:rsidRPr="00744948">
        <w:rPr>
          <w:rFonts w:eastAsia="黑体" w:hint="eastAsia"/>
          <w:color w:val="000000" w:themeColor="text1"/>
          <w:spacing w:val="20"/>
          <w:sz w:val="42"/>
          <w:szCs w:val="42"/>
        </w:rPr>
        <w:t>城市水体分级遥感评估技术标准</w:t>
      </w:r>
    </w:p>
    <w:p w:rsidR="00C434AF" w:rsidRPr="00AC25CA" w:rsidRDefault="00C434AF" w:rsidP="00C434AF">
      <w:pPr>
        <w:adjustRightInd w:val="0"/>
        <w:snapToGrid w:val="0"/>
        <w:spacing w:line="360" w:lineRule="auto"/>
        <w:jc w:val="center"/>
        <w:rPr>
          <w:rFonts w:ascii="Times New Roman" w:hAnsi="Times New Roman" w:cs="Times New Roman"/>
          <w:bCs/>
          <w:color w:val="000000" w:themeColor="text1"/>
          <w:sz w:val="30"/>
          <w:szCs w:val="30"/>
        </w:rPr>
      </w:pPr>
      <w:r w:rsidRPr="00AC25CA">
        <w:rPr>
          <w:rFonts w:ascii="Times New Roman" w:hAnsi="Times New Roman" w:cs="Times New Roman"/>
          <w:bCs/>
          <w:color w:val="000000" w:themeColor="text1"/>
          <w:sz w:val="30"/>
          <w:szCs w:val="30"/>
        </w:rPr>
        <w:t>Technical Standard</w:t>
      </w:r>
      <w:r w:rsidRPr="00AC25CA">
        <w:rPr>
          <w:rFonts w:ascii="Times New Roman" w:hAnsi="Times New Roman" w:cs="Times New Roman"/>
        </w:rPr>
        <w:t xml:space="preserve"> </w:t>
      </w:r>
      <w:r w:rsidRPr="00AC25CA">
        <w:rPr>
          <w:rFonts w:ascii="Times New Roman" w:hAnsi="Times New Roman" w:cs="Times New Roman"/>
          <w:bCs/>
          <w:color w:val="000000" w:themeColor="text1"/>
          <w:sz w:val="30"/>
          <w:szCs w:val="30"/>
        </w:rPr>
        <w:t>of Water Classification</w:t>
      </w:r>
    </w:p>
    <w:p w:rsidR="00C434AF" w:rsidRPr="00AC25CA" w:rsidRDefault="00C434AF" w:rsidP="00C434AF">
      <w:pPr>
        <w:adjustRightInd w:val="0"/>
        <w:snapToGrid w:val="0"/>
        <w:spacing w:line="360" w:lineRule="auto"/>
        <w:jc w:val="center"/>
        <w:rPr>
          <w:rFonts w:ascii="Times New Roman" w:hAnsi="Times New Roman" w:cs="Times New Roman"/>
          <w:bCs/>
          <w:color w:val="000000" w:themeColor="text1"/>
          <w:sz w:val="30"/>
          <w:szCs w:val="30"/>
        </w:rPr>
      </w:pPr>
      <w:r w:rsidRPr="00AC25CA">
        <w:rPr>
          <w:rFonts w:ascii="Times New Roman" w:hAnsi="Times New Roman" w:cs="Times New Roman"/>
          <w:bCs/>
          <w:color w:val="000000" w:themeColor="text1"/>
          <w:sz w:val="30"/>
          <w:szCs w:val="30"/>
        </w:rPr>
        <w:t>Using Remote Sensing</w:t>
      </w:r>
    </w:p>
    <w:p w:rsidR="00C434AF" w:rsidRPr="00AC25CA" w:rsidRDefault="00C434AF" w:rsidP="00C434AF">
      <w:pPr>
        <w:adjustRightInd w:val="0"/>
        <w:snapToGrid w:val="0"/>
        <w:spacing w:line="360" w:lineRule="auto"/>
        <w:jc w:val="center"/>
        <w:rPr>
          <w:rFonts w:ascii="Times New Roman" w:hAnsi="Times New Roman" w:cs="Times New Roman"/>
          <w:bCs/>
          <w:color w:val="000000" w:themeColor="text1"/>
          <w:sz w:val="30"/>
          <w:szCs w:val="30"/>
        </w:rPr>
      </w:pPr>
      <w:r w:rsidRPr="00AC25CA">
        <w:rPr>
          <w:rFonts w:ascii="Times New Roman" w:hAnsi="Times New Roman" w:cs="Times New Roman"/>
          <w:bCs/>
          <w:color w:val="000000" w:themeColor="text1"/>
          <w:sz w:val="30"/>
          <w:szCs w:val="30"/>
        </w:rPr>
        <w:t>for Urban Water</w:t>
      </w:r>
    </w:p>
    <w:p w:rsidR="00C434AF" w:rsidRPr="00853458" w:rsidRDefault="00C434AF" w:rsidP="00C434AF">
      <w:pPr>
        <w:adjustRightInd w:val="0"/>
        <w:snapToGrid w:val="0"/>
        <w:spacing w:line="360" w:lineRule="auto"/>
        <w:jc w:val="center"/>
        <w:rPr>
          <w:rFonts w:eastAsia="黑体"/>
          <w:color w:val="000000" w:themeColor="text1"/>
          <w:kern w:val="0"/>
          <w:sz w:val="30"/>
          <w:szCs w:val="30"/>
        </w:rPr>
      </w:pPr>
      <w:r w:rsidRPr="00853458">
        <w:rPr>
          <w:rFonts w:eastAsia="黑体"/>
          <w:color w:val="000000" w:themeColor="text1"/>
          <w:kern w:val="0"/>
          <w:sz w:val="30"/>
          <w:szCs w:val="30"/>
        </w:rPr>
        <w:t>（</w:t>
      </w:r>
      <w:r>
        <w:rPr>
          <w:rFonts w:eastAsia="黑体" w:hint="eastAsia"/>
          <w:color w:val="000000" w:themeColor="text1"/>
          <w:kern w:val="0"/>
          <w:sz w:val="30"/>
          <w:szCs w:val="30"/>
        </w:rPr>
        <w:t>征求意见</w:t>
      </w:r>
      <w:r w:rsidRPr="00853458">
        <w:rPr>
          <w:rFonts w:eastAsia="黑体"/>
          <w:color w:val="000000" w:themeColor="text1"/>
          <w:kern w:val="0"/>
          <w:sz w:val="30"/>
          <w:szCs w:val="30"/>
        </w:rPr>
        <w:t>稿）</w:t>
      </w:r>
    </w:p>
    <w:p w:rsidR="00C434AF" w:rsidRPr="00853458" w:rsidRDefault="00C434AF" w:rsidP="00C434AF">
      <w:pPr>
        <w:snapToGrid w:val="0"/>
        <w:spacing w:line="360" w:lineRule="auto"/>
        <w:ind w:firstLine="420"/>
        <w:jc w:val="left"/>
        <w:rPr>
          <w:color w:val="000000" w:themeColor="text1"/>
          <w:szCs w:val="21"/>
        </w:rPr>
      </w:pPr>
    </w:p>
    <w:p w:rsidR="00C434AF" w:rsidRPr="00853458" w:rsidRDefault="00C434AF" w:rsidP="00C434AF">
      <w:pPr>
        <w:widowControl/>
        <w:spacing w:line="360" w:lineRule="auto"/>
        <w:jc w:val="center"/>
        <w:rPr>
          <w:b/>
          <w:bCs/>
          <w:color w:val="000000" w:themeColor="text1"/>
          <w:spacing w:val="-20"/>
          <w:sz w:val="52"/>
          <w:szCs w:val="52"/>
        </w:rPr>
      </w:pPr>
    </w:p>
    <w:p w:rsidR="00C434AF" w:rsidRDefault="00C434AF" w:rsidP="00C434AF">
      <w:pPr>
        <w:widowControl/>
        <w:spacing w:line="360" w:lineRule="auto"/>
        <w:jc w:val="center"/>
        <w:rPr>
          <w:b/>
          <w:bCs/>
          <w:color w:val="000000" w:themeColor="text1"/>
          <w:spacing w:val="-20"/>
          <w:sz w:val="52"/>
          <w:szCs w:val="52"/>
        </w:rPr>
      </w:pPr>
    </w:p>
    <w:p w:rsidR="00C434AF" w:rsidRPr="007C5717" w:rsidRDefault="00C434AF" w:rsidP="00C434AF">
      <w:pPr>
        <w:widowControl/>
        <w:spacing w:line="360" w:lineRule="auto"/>
        <w:jc w:val="center"/>
        <w:rPr>
          <w:b/>
          <w:bCs/>
          <w:color w:val="000000" w:themeColor="text1"/>
          <w:spacing w:val="-20"/>
          <w:sz w:val="52"/>
          <w:szCs w:val="52"/>
        </w:rPr>
      </w:pPr>
    </w:p>
    <w:p w:rsidR="00C434AF" w:rsidRPr="00853458" w:rsidRDefault="00C434AF" w:rsidP="00C434AF">
      <w:pPr>
        <w:widowControl/>
        <w:spacing w:line="360" w:lineRule="auto"/>
        <w:rPr>
          <w:b/>
          <w:bCs/>
          <w:color w:val="000000" w:themeColor="text1"/>
          <w:spacing w:val="-20"/>
          <w:sz w:val="52"/>
          <w:szCs w:val="52"/>
        </w:rPr>
      </w:pPr>
    </w:p>
    <w:p w:rsidR="00C434AF" w:rsidRPr="00AC25CA" w:rsidRDefault="00C434AF" w:rsidP="00C434AF">
      <w:pPr>
        <w:ind w:left="195"/>
        <w:jc w:val="left"/>
        <w:rPr>
          <w:rFonts w:ascii="Times New Roman" w:hAnsi="Times New Roman" w:cs="Times New Roman"/>
          <w:color w:val="000000" w:themeColor="text1"/>
          <w:w w:val="105"/>
          <w:kern w:val="0"/>
          <w:sz w:val="29"/>
          <w:szCs w:val="29"/>
        </w:rPr>
      </w:pPr>
      <w:r w:rsidRPr="00AC25CA">
        <w:rPr>
          <w:rFonts w:ascii="Times New Roman" w:hAnsi="Times New Roman" w:cs="Times New Roman"/>
          <w:noProof/>
          <w:color w:val="000000" w:themeColor="text1"/>
          <w:w w:val="105"/>
          <w:kern w:val="0"/>
          <w:sz w:val="29"/>
          <w:szCs w:val="29"/>
        </w:rPr>
        <mc:AlternateContent>
          <mc:Choice Requires="wps">
            <w:drawing>
              <wp:anchor distT="4294967293" distB="4294967293" distL="114300" distR="114300" simplePos="0" relativeHeight="251659264" behindDoc="0" locked="0" layoutInCell="1" allowOverlap="1" wp14:anchorId="732667BE" wp14:editId="2366D923">
                <wp:simplePos x="0" y="0"/>
                <wp:positionH relativeFrom="column">
                  <wp:posOffset>-117475</wp:posOffset>
                </wp:positionH>
                <wp:positionV relativeFrom="paragraph">
                  <wp:posOffset>314498</wp:posOffset>
                </wp:positionV>
                <wp:extent cx="54000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7F996" id="直接连接符 4"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5pt,24.75pt" to="415.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" strokeweight="1.5pt"/>
            </w:pict>
          </mc:Fallback>
        </mc:AlternateContent>
      </w:r>
      <w:r w:rsidRPr="00AC25CA">
        <w:rPr>
          <w:rFonts w:ascii="Times New Roman" w:hAnsi="Times New Roman" w:cs="Times New Roman"/>
          <w:color w:val="000000" w:themeColor="text1"/>
          <w:w w:val="105"/>
          <w:kern w:val="0"/>
          <w:sz w:val="29"/>
          <w:szCs w:val="29"/>
        </w:rPr>
        <w:t xml:space="preserve">202X-XX-XX </w:t>
      </w:r>
      <w:r w:rsidRPr="00AC25CA">
        <w:rPr>
          <w:rFonts w:ascii="Times New Roman" w:eastAsia="黑体" w:hAnsi="Times New Roman" w:cs="Times New Roman"/>
          <w:color w:val="000000" w:themeColor="text1"/>
          <w:w w:val="105"/>
          <w:kern w:val="0"/>
          <w:sz w:val="29"/>
          <w:szCs w:val="29"/>
        </w:rPr>
        <w:t>发布</w:t>
      </w:r>
      <w:r w:rsidRPr="00AC25CA">
        <w:rPr>
          <w:rFonts w:ascii="Times New Roman" w:hAnsi="Times New Roman" w:cs="Times New Roman"/>
          <w:color w:val="000000" w:themeColor="text1"/>
          <w:w w:val="105"/>
          <w:kern w:val="0"/>
          <w:sz w:val="29"/>
          <w:szCs w:val="29"/>
        </w:rPr>
        <w:t xml:space="preserve">                    202X-XX-XX</w:t>
      </w:r>
      <w:r w:rsidRPr="00AC25CA">
        <w:rPr>
          <w:rFonts w:ascii="Times New Roman" w:eastAsia="黑体" w:hAnsi="Times New Roman" w:cs="Times New Roman"/>
          <w:color w:val="000000" w:themeColor="text1"/>
          <w:w w:val="105"/>
          <w:kern w:val="0"/>
          <w:sz w:val="29"/>
          <w:szCs w:val="29"/>
        </w:rPr>
        <w:t>实施</w:t>
      </w:r>
    </w:p>
    <w:p w:rsidR="0099337F" w:rsidRDefault="00C434AF" w:rsidP="00C434AF">
      <w:pPr>
        <w:ind w:left="195"/>
        <w:jc w:val="center"/>
        <w:rPr>
          <w:rFonts w:ascii="黑体" w:eastAsia="黑体" w:hAnsi="黑体"/>
          <w:color w:val="000000" w:themeColor="text1"/>
          <w:w w:val="105"/>
          <w:kern w:val="0"/>
          <w:sz w:val="29"/>
          <w:szCs w:val="29"/>
        </w:rPr>
        <w:sectPr w:rsidR="0099337F" w:rsidSect="00232C17">
          <w:footerReference w:type="even" r:id="rId8"/>
          <w:footerReference w:type="default" r:id="rId9"/>
          <w:footerReference w:type="first" r:id="rId10"/>
          <w:pgSz w:w="11906" w:h="16838" w:code="9"/>
          <w:pgMar w:top="1440" w:right="1701" w:bottom="1440" w:left="1701" w:header="851" w:footer="992" w:gutter="0"/>
          <w:pgNumType w:fmt="upperRoman" w:start="1"/>
          <w:cols w:space="425"/>
          <w:docGrid w:type="lines" w:linePitch="312"/>
        </w:sectPr>
      </w:pPr>
      <w:r w:rsidRPr="00853458">
        <w:rPr>
          <w:rFonts w:ascii="黑体" w:eastAsia="黑体" w:hAnsi="黑体"/>
          <w:color w:val="000000" w:themeColor="text1"/>
          <w:w w:val="105"/>
          <w:kern w:val="0"/>
          <w:sz w:val="29"/>
          <w:szCs w:val="29"/>
        </w:rPr>
        <w:t>中国环境科学学会 发布</w:t>
      </w:r>
    </w:p>
    <w:p w:rsidR="00232C17" w:rsidRPr="00671140" w:rsidRDefault="00232C17" w:rsidP="00232C17">
      <w:pPr>
        <w:spacing w:beforeLines="50" w:before="156" w:afterLines="50" w:after="156"/>
        <w:jc w:val="center"/>
        <w:rPr>
          <w:rFonts w:ascii="黑体" w:eastAsia="黑体" w:hAnsi="黑体"/>
          <w:sz w:val="32"/>
          <w:szCs w:val="32"/>
        </w:rPr>
      </w:pPr>
      <w:r w:rsidRPr="00671140">
        <w:rPr>
          <w:rFonts w:ascii="黑体" w:eastAsia="黑体" w:hAnsi="黑体" w:hint="eastAsia"/>
          <w:sz w:val="32"/>
          <w:szCs w:val="32"/>
        </w:rPr>
        <w:lastRenderedPageBreak/>
        <w:t>目  录</w:t>
      </w:r>
    </w:p>
    <w:p w:rsidR="00013C3E" w:rsidRDefault="00232C17">
      <w:pPr>
        <w:pStyle w:val="13"/>
        <w:rPr>
          <w:rFonts w:asciiTheme="minorHAnsi" w:eastAsiaTheme="minorEastAsia" w:hAnsiTheme="minorHAnsi" w:cstheme="minorBidi"/>
          <w:sz w:val="21"/>
          <w:szCs w:val="22"/>
        </w:rPr>
      </w:pPr>
      <w:r w:rsidRPr="000E373F">
        <w:rPr>
          <w:rFonts w:ascii="Times New Roman" w:hAnsi="Times New Roman"/>
          <w:sz w:val="21"/>
          <w:szCs w:val="21"/>
        </w:rPr>
        <w:fldChar w:fldCharType="begin"/>
      </w:r>
      <w:r w:rsidRPr="000E373F">
        <w:rPr>
          <w:rFonts w:ascii="Times New Roman" w:hAnsi="Times New Roman"/>
          <w:sz w:val="21"/>
          <w:szCs w:val="21"/>
        </w:rPr>
        <w:instrText xml:space="preserve"> TOC \o "1-1" \h \z \u </w:instrText>
      </w:r>
      <w:r w:rsidRPr="000E373F">
        <w:rPr>
          <w:rFonts w:ascii="Times New Roman" w:hAnsi="Times New Roman"/>
          <w:sz w:val="21"/>
          <w:szCs w:val="21"/>
        </w:rPr>
        <w:fldChar w:fldCharType="separate"/>
      </w:r>
      <w:hyperlink w:anchor="_Toc35102841" w:history="1">
        <w:r w:rsidR="00013C3E" w:rsidRPr="00320B8B">
          <w:rPr>
            <w:rStyle w:val="afa"/>
            <w:rFonts w:ascii="Times New Roman" w:hint="eastAsia"/>
          </w:rPr>
          <w:t>前</w:t>
        </w:r>
        <w:r w:rsidR="00013C3E" w:rsidRPr="00320B8B">
          <w:rPr>
            <w:rStyle w:val="afa"/>
            <w:rFonts w:ascii="Times New Roman"/>
          </w:rPr>
          <w:t xml:space="preserve">  </w:t>
        </w:r>
        <w:r w:rsidR="00013C3E" w:rsidRPr="00320B8B">
          <w:rPr>
            <w:rStyle w:val="afa"/>
            <w:rFonts w:ascii="Times New Roman" w:hint="eastAsia"/>
          </w:rPr>
          <w:t>言</w:t>
        </w:r>
        <w:r w:rsidR="00013C3E">
          <w:rPr>
            <w:webHidden/>
          </w:rPr>
          <w:tab/>
        </w:r>
        <w:r w:rsidR="00013C3E">
          <w:rPr>
            <w:webHidden/>
          </w:rPr>
          <w:fldChar w:fldCharType="begin"/>
        </w:r>
        <w:r w:rsidR="00013C3E">
          <w:rPr>
            <w:webHidden/>
          </w:rPr>
          <w:instrText xml:space="preserve"> PAGEREF _Toc35102841 \h </w:instrText>
        </w:r>
        <w:r w:rsidR="00013C3E">
          <w:rPr>
            <w:webHidden/>
          </w:rPr>
        </w:r>
        <w:r w:rsidR="00013C3E">
          <w:rPr>
            <w:webHidden/>
          </w:rPr>
          <w:fldChar w:fldCharType="separate"/>
        </w:r>
        <w:r w:rsidR="0099337F">
          <w:rPr>
            <w:rFonts w:hint="eastAsia"/>
            <w:webHidden/>
          </w:rPr>
          <w:t>II</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42" w:history="1">
        <w:r w:rsidR="00013C3E" w:rsidRPr="00320B8B">
          <w:rPr>
            <w:rStyle w:val="afa"/>
            <w:rFonts w:ascii="Times New Roman"/>
          </w:rPr>
          <w:t xml:space="preserve">1 </w:t>
        </w:r>
        <w:r w:rsidR="00013C3E" w:rsidRPr="00320B8B">
          <w:rPr>
            <w:rStyle w:val="afa"/>
            <w:rFonts w:ascii="Times New Roman" w:hint="eastAsia"/>
          </w:rPr>
          <w:t>适用范围</w:t>
        </w:r>
        <w:r w:rsidR="00013C3E">
          <w:rPr>
            <w:webHidden/>
          </w:rPr>
          <w:tab/>
        </w:r>
        <w:r w:rsidR="00013C3E">
          <w:rPr>
            <w:webHidden/>
          </w:rPr>
          <w:fldChar w:fldCharType="begin"/>
        </w:r>
        <w:r w:rsidR="00013C3E">
          <w:rPr>
            <w:webHidden/>
          </w:rPr>
          <w:instrText xml:space="preserve"> PAGEREF _Toc35102842 \h </w:instrText>
        </w:r>
        <w:r w:rsidR="00013C3E">
          <w:rPr>
            <w:webHidden/>
          </w:rPr>
        </w:r>
        <w:r w:rsidR="00013C3E">
          <w:rPr>
            <w:webHidden/>
          </w:rPr>
          <w:fldChar w:fldCharType="separate"/>
        </w:r>
        <w:r w:rsidR="0099337F">
          <w:rPr>
            <w:rFonts w:hint="eastAsia"/>
            <w:webHidden/>
          </w:rPr>
          <w:t>1</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43" w:history="1">
        <w:r w:rsidR="00013C3E" w:rsidRPr="00320B8B">
          <w:rPr>
            <w:rStyle w:val="afa"/>
            <w:rFonts w:ascii="Times New Roman"/>
          </w:rPr>
          <w:t xml:space="preserve">2 </w:t>
        </w:r>
        <w:r w:rsidR="00013C3E" w:rsidRPr="00320B8B">
          <w:rPr>
            <w:rStyle w:val="afa"/>
            <w:rFonts w:ascii="Times New Roman" w:hint="eastAsia"/>
          </w:rPr>
          <w:t>规范性引用文件</w:t>
        </w:r>
        <w:r w:rsidR="00013C3E">
          <w:rPr>
            <w:webHidden/>
          </w:rPr>
          <w:tab/>
        </w:r>
        <w:r w:rsidR="00013C3E">
          <w:rPr>
            <w:webHidden/>
          </w:rPr>
          <w:fldChar w:fldCharType="begin"/>
        </w:r>
        <w:r w:rsidR="00013C3E">
          <w:rPr>
            <w:webHidden/>
          </w:rPr>
          <w:instrText xml:space="preserve"> PAGEREF _Toc35102843 \h </w:instrText>
        </w:r>
        <w:r w:rsidR="00013C3E">
          <w:rPr>
            <w:webHidden/>
          </w:rPr>
        </w:r>
        <w:r w:rsidR="00013C3E">
          <w:rPr>
            <w:webHidden/>
          </w:rPr>
          <w:fldChar w:fldCharType="separate"/>
        </w:r>
        <w:r w:rsidR="0099337F">
          <w:rPr>
            <w:rFonts w:hint="eastAsia"/>
            <w:webHidden/>
          </w:rPr>
          <w:t>1</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44" w:history="1">
        <w:r w:rsidR="00013C3E" w:rsidRPr="00320B8B">
          <w:rPr>
            <w:rStyle w:val="afa"/>
            <w:rFonts w:ascii="Times New Roman"/>
          </w:rPr>
          <w:t xml:space="preserve">3 </w:t>
        </w:r>
        <w:r w:rsidR="00013C3E" w:rsidRPr="00320B8B">
          <w:rPr>
            <w:rStyle w:val="afa"/>
            <w:rFonts w:ascii="Times New Roman" w:hint="eastAsia"/>
          </w:rPr>
          <w:t>术语和定义</w:t>
        </w:r>
        <w:r w:rsidR="00013C3E">
          <w:rPr>
            <w:webHidden/>
          </w:rPr>
          <w:tab/>
        </w:r>
        <w:r w:rsidR="00013C3E">
          <w:rPr>
            <w:webHidden/>
          </w:rPr>
          <w:fldChar w:fldCharType="begin"/>
        </w:r>
        <w:r w:rsidR="00013C3E">
          <w:rPr>
            <w:webHidden/>
          </w:rPr>
          <w:instrText xml:space="preserve"> PAGEREF _Toc35102844 \h </w:instrText>
        </w:r>
        <w:r w:rsidR="00013C3E">
          <w:rPr>
            <w:webHidden/>
          </w:rPr>
        </w:r>
        <w:r w:rsidR="00013C3E">
          <w:rPr>
            <w:webHidden/>
          </w:rPr>
          <w:fldChar w:fldCharType="separate"/>
        </w:r>
        <w:r w:rsidR="0099337F">
          <w:rPr>
            <w:rFonts w:hint="eastAsia"/>
            <w:webHidden/>
          </w:rPr>
          <w:t>1</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45" w:history="1">
        <w:r w:rsidR="00013C3E" w:rsidRPr="00320B8B">
          <w:rPr>
            <w:rStyle w:val="afa"/>
            <w:rFonts w:ascii="Times New Roman"/>
          </w:rPr>
          <w:t xml:space="preserve">4 </w:t>
        </w:r>
        <w:r w:rsidR="00013C3E" w:rsidRPr="00320B8B">
          <w:rPr>
            <w:rStyle w:val="afa"/>
            <w:rFonts w:ascii="Times New Roman" w:hint="eastAsia"/>
          </w:rPr>
          <w:t>评价技术与方法</w:t>
        </w:r>
        <w:r w:rsidR="00013C3E">
          <w:rPr>
            <w:webHidden/>
          </w:rPr>
          <w:tab/>
        </w:r>
        <w:r w:rsidR="00013C3E">
          <w:rPr>
            <w:webHidden/>
          </w:rPr>
          <w:fldChar w:fldCharType="begin"/>
        </w:r>
        <w:r w:rsidR="00013C3E">
          <w:rPr>
            <w:webHidden/>
          </w:rPr>
          <w:instrText xml:space="preserve"> PAGEREF _Toc35102845 \h </w:instrText>
        </w:r>
        <w:r w:rsidR="00013C3E">
          <w:rPr>
            <w:webHidden/>
          </w:rPr>
        </w:r>
        <w:r w:rsidR="00013C3E">
          <w:rPr>
            <w:webHidden/>
          </w:rPr>
          <w:fldChar w:fldCharType="separate"/>
        </w:r>
        <w:r w:rsidR="0099337F">
          <w:rPr>
            <w:rFonts w:hint="eastAsia"/>
            <w:webHidden/>
          </w:rPr>
          <w:t>2</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46" w:history="1">
        <w:r w:rsidR="00013C3E" w:rsidRPr="00320B8B">
          <w:rPr>
            <w:rStyle w:val="afa"/>
            <w:rFonts w:ascii="Times New Roman"/>
          </w:rPr>
          <w:t>4.1</w:t>
        </w:r>
        <w:r w:rsidR="00013C3E" w:rsidRPr="00320B8B">
          <w:rPr>
            <w:rStyle w:val="afa"/>
            <w:rFonts w:hint="eastAsia"/>
            <w:kern w:val="0"/>
          </w:rPr>
          <w:t>遥感数据源的选取与影像预处理</w:t>
        </w:r>
        <w:r w:rsidR="00013C3E">
          <w:rPr>
            <w:webHidden/>
          </w:rPr>
          <w:tab/>
        </w:r>
        <w:r w:rsidR="00013C3E">
          <w:rPr>
            <w:webHidden/>
          </w:rPr>
          <w:fldChar w:fldCharType="begin"/>
        </w:r>
        <w:r w:rsidR="00013C3E">
          <w:rPr>
            <w:webHidden/>
          </w:rPr>
          <w:instrText xml:space="preserve"> PAGEREF _Toc35102846 \h </w:instrText>
        </w:r>
        <w:r w:rsidR="00013C3E">
          <w:rPr>
            <w:webHidden/>
          </w:rPr>
        </w:r>
        <w:r w:rsidR="00013C3E">
          <w:rPr>
            <w:webHidden/>
          </w:rPr>
          <w:fldChar w:fldCharType="separate"/>
        </w:r>
        <w:r w:rsidR="0099337F">
          <w:rPr>
            <w:rFonts w:hint="eastAsia"/>
            <w:webHidden/>
          </w:rPr>
          <w:t>2</w:t>
        </w:r>
        <w:r w:rsidR="00013C3E">
          <w:rPr>
            <w:webHidden/>
          </w:rPr>
          <w:fldChar w:fldCharType="end"/>
        </w:r>
      </w:hyperlink>
      <w:bookmarkStart w:id="0" w:name="_GoBack"/>
      <w:bookmarkEnd w:id="0"/>
    </w:p>
    <w:p w:rsidR="00013C3E" w:rsidRDefault="00976C96">
      <w:pPr>
        <w:pStyle w:val="13"/>
        <w:rPr>
          <w:rFonts w:asciiTheme="minorHAnsi" w:eastAsiaTheme="minorEastAsia" w:hAnsiTheme="minorHAnsi" w:cstheme="minorBidi"/>
          <w:sz w:val="21"/>
          <w:szCs w:val="22"/>
        </w:rPr>
      </w:pPr>
      <w:hyperlink w:anchor="_Toc35102847" w:history="1">
        <w:r w:rsidR="00013C3E" w:rsidRPr="00320B8B">
          <w:rPr>
            <w:rStyle w:val="afa"/>
            <w:rFonts w:ascii="Times New Roman"/>
          </w:rPr>
          <w:t xml:space="preserve">4.2 </w:t>
        </w:r>
        <w:r w:rsidR="00013C3E" w:rsidRPr="00320B8B">
          <w:rPr>
            <w:rStyle w:val="afa"/>
            <w:rFonts w:ascii="Times New Roman" w:hint="eastAsia"/>
          </w:rPr>
          <w:t>城市水体遥感分级标准</w:t>
        </w:r>
        <w:r w:rsidR="00013C3E">
          <w:rPr>
            <w:webHidden/>
          </w:rPr>
          <w:tab/>
        </w:r>
        <w:r w:rsidR="00013C3E">
          <w:rPr>
            <w:webHidden/>
          </w:rPr>
          <w:fldChar w:fldCharType="begin"/>
        </w:r>
        <w:r w:rsidR="00013C3E">
          <w:rPr>
            <w:webHidden/>
          </w:rPr>
          <w:instrText xml:space="preserve"> PAGEREF _Toc35102847 \h </w:instrText>
        </w:r>
        <w:r w:rsidR="00013C3E">
          <w:rPr>
            <w:webHidden/>
          </w:rPr>
        </w:r>
        <w:r w:rsidR="00013C3E">
          <w:rPr>
            <w:webHidden/>
          </w:rPr>
          <w:fldChar w:fldCharType="separate"/>
        </w:r>
        <w:r w:rsidR="0099337F">
          <w:rPr>
            <w:rFonts w:hint="eastAsia"/>
            <w:webHidden/>
          </w:rPr>
          <w:t>3</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48" w:history="1">
        <w:r w:rsidR="00013C3E" w:rsidRPr="00320B8B">
          <w:rPr>
            <w:rStyle w:val="afa"/>
            <w:rFonts w:ascii="Times New Roman"/>
          </w:rPr>
          <w:t>5</w:t>
        </w:r>
        <w:r w:rsidR="00013C3E">
          <w:rPr>
            <w:rFonts w:asciiTheme="minorHAnsi" w:eastAsiaTheme="minorEastAsia" w:hAnsiTheme="minorHAnsi" w:cstheme="minorBidi"/>
            <w:sz w:val="21"/>
            <w:szCs w:val="22"/>
          </w:rPr>
          <w:tab/>
        </w:r>
        <w:r w:rsidR="00013C3E" w:rsidRPr="00320B8B">
          <w:rPr>
            <w:rStyle w:val="afa"/>
            <w:rFonts w:ascii="Times New Roman" w:hint="eastAsia"/>
          </w:rPr>
          <w:t>质量控制</w:t>
        </w:r>
        <w:r w:rsidR="00013C3E">
          <w:rPr>
            <w:webHidden/>
          </w:rPr>
          <w:tab/>
        </w:r>
        <w:r w:rsidR="00013C3E">
          <w:rPr>
            <w:webHidden/>
          </w:rPr>
          <w:fldChar w:fldCharType="begin"/>
        </w:r>
        <w:r w:rsidR="00013C3E">
          <w:rPr>
            <w:webHidden/>
          </w:rPr>
          <w:instrText xml:space="preserve"> PAGEREF _Toc35102848 \h </w:instrText>
        </w:r>
        <w:r w:rsidR="00013C3E">
          <w:rPr>
            <w:webHidden/>
          </w:rPr>
        </w:r>
        <w:r w:rsidR="00013C3E">
          <w:rPr>
            <w:webHidden/>
          </w:rPr>
          <w:fldChar w:fldCharType="separate"/>
        </w:r>
        <w:r w:rsidR="0099337F">
          <w:rPr>
            <w:rFonts w:hint="eastAsia"/>
            <w:webHidden/>
          </w:rPr>
          <w:t>8</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49" w:history="1">
        <w:r w:rsidR="00013C3E" w:rsidRPr="00320B8B">
          <w:rPr>
            <w:rStyle w:val="afa"/>
            <w:rFonts w:cs="宋体" w:hint="eastAsia"/>
          </w:rPr>
          <w:t>附录</w:t>
        </w:r>
        <w:r w:rsidR="00013C3E" w:rsidRPr="00320B8B">
          <w:rPr>
            <w:rStyle w:val="afa"/>
            <w:rFonts w:cs="宋体"/>
          </w:rPr>
          <w:t>A</w:t>
        </w:r>
        <w:r w:rsidR="00013C3E" w:rsidRPr="00320B8B">
          <w:rPr>
            <w:rStyle w:val="afa"/>
            <w:rFonts w:cs="宋体" w:hint="eastAsia"/>
          </w:rPr>
          <w:t>（可选内容）</w:t>
        </w:r>
        <w:r w:rsidR="00013C3E">
          <w:rPr>
            <w:webHidden/>
          </w:rPr>
          <w:tab/>
        </w:r>
        <w:r w:rsidR="00013C3E">
          <w:rPr>
            <w:webHidden/>
          </w:rPr>
          <w:fldChar w:fldCharType="begin"/>
        </w:r>
        <w:r w:rsidR="00013C3E">
          <w:rPr>
            <w:webHidden/>
          </w:rPr>
          <w:instrText xml:space="preserve"> PAGEREF _Toc35102849 \h </w:instrText>
        </w:r>
        <w:r w:rsidR="00013C3E">
          <w:rPr>
            <w:webHidden/>
          </w:rPr>
        </w:r>
        <w:r w:rsidR="00013C3E">
          <w:rPr>
            <w:webHidden/>
          </w:rPr>
          <w:fldChar w:fldCharType="separate"/>
        </w:r>
        <w:r w:rsidR="0099337F">
          <w:rPr>
            <w:rFonts w:hint="eastAsia"/>
            <w:webHidden/>
          </w:rPr>
          <w:t>9</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50" w:history="1">
        <w:r w:rsidR="00013C3E" w:rsidRPr="00320B8B">
          <w:rPr>
            <w:rStyle w:val="afa"/>
            <w:rFonts w:cs="宋体" w:hint="eastAsia"/>
          </w:rPr>
          <w:t>（资料性附录）</w:t>
        </w:r>
        <w:r w:rsidR="00013C3E">
          <w:rPr>
            <w:webHidden/>
          </w:rPr>
          <w:tab/>
        </w:r>
        <w:r w:rsidR="00013C3E">
          <w:rPr>
            <w:webHidden/>
          </w:rPr>
          <w:fldChar w:fldCharType="begin"/>
        </w:r>
        <w:r w:rsidR="00013C3E">
          <w:rPr>
            <w:webHidden/>
          </w:rPr>
          <w:instrText xml:space="preserve"> PAGEREF _Toc35102850 \h </w:instrText>
        </w:r>
        <w:r w:rsidR="00013C3E">
          <w:rPr>
            <w:webHidden/>
          </w:rPr>
        </w:r>
        <w:r w:rsidR="00013C3E">
          <w:rPr>
            <w:webHidden/>
          </w:rPr>
          <w:fldChar w:fldCharType="separate"/>
        </w:r>
        <w:r w:rsidR="0099337F">
          <w:rPr>
            <w:rFonts w:hint="eastAsia"/>
            <w:webHidden/>
          </w:rPr>
          <w:t>9</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51" w:history="1">
        <w:r w:rsidR="00013C3E" w:rsidRPr="00320B8B">
          <w:rPr>
            <w:rStyle w:val="afa"/>
            <w:rFonts w:cs="宋体" w:hint="eastAsia"/>
          </w:rPr>
          <w:t>附录</w:t>
        </w:r>
        <w:r w:rsidR="00013C3E" w:rsidRPr="00320B8B">
          <w:rPr>
            <w:rStyle w:val="afa"/>
            <w:rFonts w:cs="宋体"/>
          </w:rPr>
          <w:t>B</w:t>
        </w:r>
        <w:r w:rsidR="00013C3E" w:rsidRPr="00320B8B">
          <w:rPr>
            <w:rStyle w:val="afa"/>
            <w:rFonts w:cs="宋体" w:hint="eastAsia"/>
          </w:rPr>
          <w:t>（可选内容）</w:t>
        </w:r>
        <w:r w:rsidR="00013C3E">
          <w:rPr>
            <w:webHidden/>
          </w:rPr>
          <w:tab/>
        </w:r>
        <w:r w:rsidR="00013C3E">
          <w:rPr>
            <w:webHidden/>
          </w:rPr>
          <w:fldChar w:fldCharType="begin"/>
        </w:r>
        <w:r w:rsidR="00013C3E">
          <w:rPr>
            <w:webHidden/>
          </w:rPr>
          <w:instrText xml:space="preserve"> PAGEREF _Toc35102851 \h </w:instrText>
        </w:r>
        <w:r w:rsidR="00013C3E">
          <w:rPr>
            <w:webHidden/>
          </w:rPr>
        </w:r>
        <w:r w:rsidR="00013C3E">
          <w:rPr>
            <w:webHidden/>
          </w:rPr>
          <w:fldChar w:fldCharType="separate"/>
        </w:r>
        <w:r w:rsidR="0099337F">
          <w:rPr>
            <w:rFonts w:hint="eastAsia"/>
            <w:webHidden/>
          </w:rPr>
          <w:t>9</w:t>
        </w:r>
        <w:r w:rsidR="00013C3E">
          <w:rPr>
            <w:webHidden/>
          </w:rPr>
          <w:fldChar w:fldCharType="end"/>
        </w:r>
      </w:hyperlink>
    </w:p>
    <w:p w:rsidR="00013C3E" w:rsidRDefault="00976C96">
      <w:pPr>
        <w:pStyle w:val="13"/>
        <w:rPr>
          <w:rFonts w:asciiTheme="minorHAnsi" w:eastAsiaTheme="minorEastAsia" w:hAnsiTheme="minorHAnsi" w:cstheme="minorBidi"/>
          <w:sz w:val="21"/>
          <w:szCs w:val="22"/>
        </w:rPr>
      </w:pPr>
      <w:hyperlink w:anchor="_Toc35102852" w:history="1">
        <w:r w:rsidR="00013C3E" w:rsidRPr="00320B8B">
          <w:rPr>
            <w:rStyle w:val="afa"/>
            <w:rFonts w:cs="宋体" w:hint="eastAsia"/>
          </w:rPr>
          <w:t>（资料性附录）</w:t>
        </w:r>
        <w:r w:rsidR="00013C3E">
          <w:rPr>
            <w:webHidden/>
          </w:rPr>
          <w:tab/>
        </w:r>
        <w:r w:rsidR="00013C3E">
          <w:rPr>
            <w:webHidden/>
          </w:rPr>
          <w:fldChar w:fldCharType="begin"/>
        </w:r>
        <w:r w:rsidR="00013C3E">
          <w:rPr>
            <w:webHidden/>
          </w:rPr>
          <w:instrText xml:space="preserve"> PAGEREF _Toc35102852 \h </w:instrText>
        </w:r>
        <w:r w:rsidR="00013C3E">
          <w:rPr>
            <w:webHidden/>
          </w:rPr>
        </w:r>
        <w:r w:rsidR="00013C3E">
          <w:rPr>
            <w:webHidden/>
          </w:rPr>
          <w:fldChar w:fldCharType="separate"/>
        </w:r>
        <w:r w:rsidR="0099337F">
          <w:rPr>
            <w:rFonts w:hint="eastAsia"/>
            <w:webHidden/>
          </w:rPr>
          <w:t>9</w:t>
        </w:r>
        <w:r w:rsidR="00013C3E">
          <w:rPr>
            <w:webHidden/>
          </w:rPr>
          <w:fldChar w:fldCharType="end"/>
        </w:r>
      </w:hyperlink>
    </w:p>
    <w:p w:rsidR="00232C17" w:rsidRPr="00375102" w:rsidRDefault="00232C17" w:rsidP="00671140">
      <w:pPr>
        <w:pStyle w:val="13"/>
        <w:rPr>
          <w:rFonts w:hint="eastAsia"/>
        </w:rPr>
      </w:pPr>
      <w:r w:rsidRPr="000E373F">
        <w:fldChar w:fldCharType="end"/>
      </w:r>
    </w:p>
    <w:p w:rsidR="00232C17" w:rsidRPr="00375102" w:rsidRDefault="00232C17" w:rsidP="00232C17">
      <w:pPr>
        <w:pStyle w:val="10505"/>
        <w:jc w:val="center"/>
        <w:rPr>
          <w:rFonts w:ascii="Times New Roman" w:cs="Times New Roman"/>
          <w:b w:val="0"/>
          <w:sz w:val="32"/>
          <w:szCs w:val="32"/>
        </w:rPr>
      </w:pPr>
      <w:r>
        <w:rPr>
          <w:rFonts w:ascii="Times New Roman" w:hAnsi="Times New Roman"/>
          <w:noProof/>
          <w:szCs w:val="21"/>
        </w:rPr>
        <w:br w:type="page"/>
      </w:r>
      <w:bookmarkStart w:id="1" w:name="_Toc35102841"/>
      <w:r w:rsidRPr="00375102">
        <w:rPr>
          <w:rFonts w:ascii="Times New Roman" w:cs="Times New Roman" w:hint="eastAsia"/>
          <w:b w:val="0"/>
          <w:sz w:val="32"/>
          <w:szCs w:val="32"/>
        </w:rPr>
        <w:lastRenderedPageBreak/>
        <w:t>前</w:t>
      </w:r>
      <w:r w:rsidRPr="00375102">
        <w:rPr>
          <w:rFonts w:ascii="Times New Roman" w:cs="Times New Roman" w:hint="eastAsia"/>
          <w:b w:val="0"/>
          <w:sz w:val="32"/>
          <w:szCs w:val="32"/>
        </w:rPr>
        <w:t xml:space="preserve">  </w:t>
      </w:r>
      <w:r w:rsidRPr="00375102">
        <w:rPr>
          <w:rFonts w:ascii="Times New Roman" w:cs="Times New Roman" w:hint="eastAsia"/>
          <w:b w:val="0"/>
          <w:sz w:val="32"/>
          <w:szCs w:val="32"/>
        </w:rPr>
        <w:t>言</w:t>
      </w:r>
      <w:bookmarkEnd w:id="1"/>
    </w:p>
    <w:p w:rsidR="00232C17" w:rsidRPr="00013C3E" w:rsidRDefault="00232C17" w:rsidP="00232C17">
      <w:pPr>
        <w:pStyle w:val="af8"/>
        <w:ind w:firstLineChars="200" w:firstLine="420"/>
      </w:pPr>
      <w:r w:rsidRPr="00013C3E">
        <w:rPr>
          <w:rFonts w:hint="eastAsia"/>
        </w:rPr>
        <w:t>为贯彻《中华人民共和国环境保护法》和《中华人民共和国水污染防治法（２００８修订）》，规范和指导城市水体分级遥感评估工作，为城市水环境改善提供依据，制定本技术指南。</w:t>
      </w:r>
    </w:p>
    <w:p w:rsidR="00232C17" w:rsidRPr="00013C3E" w:rsidRDefault="00232C17" w:rsidP="00232C17">
      <w:pPr>
        <w:pStyle w:val="af8"/>
        <w:ind w:firstLineChars="200" w:firstLine="420"/>
      </w:pPr>
      <w:r w:rsidRPr="00013C3E">
        <w:rPr>
          <w:rFonts w:hint="eastAsia"/>
        </w:rPr>
        <w:t>本指南规定了</w:t>
      </w:r>
      <w:r w:rsidR="001076FD" w:rsidRPr="00013C3E">
        <w:rPr>
          <w:rFonts w:hint="eastAsia"/>
        </w:rPr>
        <w:t>遥感评估城市水体的</w:t>
      </w:r>
      <w:r w:rsidR="00907936" w:rsidRPr="00013C3E">
        <w:rPr>
          <w:rFonts w:ascii="宋体" w:hAnsi="宋体" w:hint="eastAsia"/>
          <w:szCs w:val="21"/>
        </w:rPr>
        <w:t>方法、遥感数据源、分级标准</w:t>
      </w:r>
      <w:r w:rsidRPr="00013C3E">
        <w:rPr>
          <w:rFonts w:ascii="宋体" w:hAnsi="宋体" w:hint="eastAsia"/>
          <w:szCs w:val="21"/>
        </w:rPr>
        <w:t>和质量控制等内容</w:t>
      </w:r>
      <w:r w:rsidRPr="00013C3E">
        <w:rPr>
          <w:rFonts w:hint="eastAsia"/>
        </w:rPr>
        <w:t>。</w:t>
      </w:r>
    </w:p>
    <w:p w:rsidR="00907936" w:rsidRDefault="00232C17" w:rsidP="00232C17">
      <w:pPr>
        <w:pStyle w:val="af8"/>
        <w:ind w:firstLineChars="200" w:firstLine="420"/>
      </w:pPr>
      <w:r w:rsidRPr="00013C3E">
        <w:rPr>
          <w:rFonts w:hint="eastAsia"/>
        </w:rPr>
        <w:t>本指南的</w:t>
      </w:r>
      <w:r w:rsidR="00976C89">
        <w:rPr>
          <w:rFonts w:hint="eastAsia"/>
        </w:rPr>
        <w:t>附录</w:t>
      </w:r>
      <w:r w:rsidR="00976C89">
        <w:rPr>
          <w:rFonts w:hint="eastAsia"/>
        </w:rPr>
        <w:t>A</w:t>
      </w:r>
      <w:r w:rsidR="00976C89">
        <w:rPr>
          <w:rFonts w:hint="eastAsia"/>
        </w:rPr>
        <w:t>、附录</w:t>
      </w:r>
      <w:r w:rsidR="00976C89">
        <w:t>B</w:t>
      </w:r>
      <w:r w:rsidR="00976C89">
        <w:t>为资料型附录</w:t>
      </w:r>
      <w:r w:rsidR="00976C89">
        <w:rPr>
          <w:rFonts w:hint="eastAsia"/>
        </w:rPr>
        <w:t>。</w:t>
      </w:r>
    </w:p>
    <w:p w:rsidR="00976C89" w:rsidRPr="00976C89" w:rsidRDefault="00976C89" w:rsidP="00976C89">
      <w:pPr>
        <w:pStyle w:val="af8"/>
        <w:ind w:firstLineChars="200" w:firstLine="420"/>
      </w:pPr>
      <w:r w:rsidRPr="00013C3E">
        <w:rPr>
          <w:rFonts w:hint="eastAsia"/>
        </w:rPr>
        <w:t>本指南为首次发布。</w:t>
      </w:r>
    </w:p>
    <w:p w:rsidR="00232C17" w:rsidRPr="00907936" w:rsidRDefault="00232C17" w:rsidP="00232C17">
      <w:pPr>
        <w:pStyle w:val="af8"/>
        <w:ind w:firstLineChars="200" w:firstLine="420"/>
      </w:pPr>
      <w:r w:rsidRPr="00907936">
        <w:rPr>
          <w:rFonts w:hint="eastAsia"/>
        </w:rPr>
        <w:t>本指南由</w:t>
      </w:r>
      <w:r w:rsidR="000D2D8A">
        <w:rPr>
          <w:rFonts w:hint="eastAsia"/>
        </w:rPr>
        <w:t>中国环境科学学会</w:t>
      </w:r>
      <w:r w:rsidRPr="00907936">
        <w:rPr>
          <w:rFonts w:hint="eastAsia"/>
        </w:rPr>
        <w:t>组织制订。</w:t>
      </w:r>
    </w:p>
    <w:p w:rsidR="00232C17" w:rsidRDefault="00232C17" w:rsidP="00232C17">
      <w:pPr>
        <w:pStyle w:val="af8"/>
        <w:ind w:firstLineChars="200" w:firstLine="420"/>
      </w:pPr>
      <w:r w:rsidRPr="00907936">
        <w:rPr>
          <w:rFonts w:hint="eastAsia"/>
        </w:rPr>
        <w:t>本指南主要起草单位：</w:t>
      </w:r>
      <w:r w:rsidR="00ED4187">
        <w:rPr>
          <w:rFonts w:hint="eastAsia"/>
        </w:rPr>
        <w:t>生态环境</w:t>
      </w:r>
      <w:r w:rsidR="00907936" w:rsidRPr="00907936">
        <w:rPr>
          <w:rFonts w:hint="eastAsia"/>
        </w:rPr>
        <w:t>部卫星环境应用中心、南京师范大学</w:t>
      </w:r>
      <w:r w:rsidRPr="00907936">
        <w:rPr>
          <w:rFonts w:hint="eastAsia"/>
        </w:rPr>
        <w:t>。</w:t>
      </w:r>
    </w:p>
    <w:p w:rsidR="00AD6081" w:rsidRPr="00907936" w:rsidRDefault="00AD6081" w:rsidP="00AD6081">
      <w:pPr>
        <w:pStyle w:val="af8"/>
        <w:ind w:firstLineChars="200" w:firstLine="420"/>
      </w:pPr>
      <w:r>
        <w:t>本指南主要起草人</w:t>
      </w:r>
      <w:r>
        <w:rPr>
          <w:rFonts w:hint="eastAsia"/>
        </w:rPr>
        <w:t>：朱利、吕恒、郁建林、</w:t>
      </w:r>
      <w:r w:rsidR="00046ED8">
        <w:rPr>
          <w:rFonts w:hint="eastAsia"/>
        </w:rPr>
        <w:t>杨子谦、</w:t>
      </w:r>
      <w:r>
        <w:rPr>
          <w:rFonts w:hint="eastAsia"/>
        </w:rPr>
        <w:t>孟斌、周亚明、王雪蕾、冯爱萍、黄莉、李玲玲、李杨杨、许佳峰、周玲、洪恬林、李建超、王睿。</w:t>
      </w:r>
    </w:p>
    <w:p w:rsidR="00232C17" w:rsidRPr="00907936" w:rsidRDefault="00232C17" w:rsidP="00232C17">
      <w:pPr>
        <w:pStyle w:val="af8"/>
        <w:ind w:firstLineChars="200" w:firstLine="420"/>
      </w:pPr>
      <w:r w:rsidRPr="00907936">
        <w:rPr>
          <w:rFonts w:hint="eastAsia"/>
        </w:rPr>
        <w:t>本指南</w:t>
      </w:r>
      <w:r w:rsidR="000D2D8A">
        <w:rPr>
          <w:rFonts w:hint="eastAsia"/>
        </w:rPr>
        <w:t>中国环境科学学会</w:t>
      </w:r>
      <w:r w:rsidR="000D2D8A">
        <w:t xml:space="preserve">    </w:t>
      </w:r>
      <w:r w:rsidRPr="00907936">
        <w:rPr>
          <w:rFonts w:hint="eastAsia"/>
        </w:rPr>
        <w:t>年</w:t>
      </w:r>
      <w:r w:rsidR="000D2D8A">
        <w:rPr>
          <w:rFonts w:hint="eastAsia"/>
        </w:rPr>
        <w:t xml:space="preserve"> </w:t>
      </w:r>
      <w:r w:rsidR="000D2D8A">
        <w:t xml:space="preserve"> </w:t>
      </w:r>
      <w:r w:rsidRPr="00907936">
        <w:rPr>
          <w:rFonts w:hint="eastAsia"/>
        </w:rPr>
        <w:t>月</w:t>
      </w:r>
      <w:r w:rsidR="000D2D8A">
        <w:rPr>
          <w:rFonts w:hint="eastAsia"/>
        </w:rPr>
        <w:t xml:space="preserve"> </w:t>
      </w:r>
      <w:r w:rsidR="000D2D8A">
        <w:t xml:space="preserve"> </w:t>
      </w:r>
      <w:r w:rsidRPr="00907936">
        <w:rPr>
          <w:rFonts w:hint="eastAsia"/>
        </w:rPr>
        <w:t>日批准。</w:t>
      </w:r>
    </w:p>
    <w:p w:rsidR="00232C17" w:rsidRPr="00907936" w:rsidRDefault="00232C17" w:rsidP="00232C17">
      <w:pPr>
        <w:pStyle w:val="af8"/>
        <w:ind w:firstLineChars="200" w:firstLine="420"/>
      </w:pPr>
      <w:r w:rsidRPr="00907936">
        <w:rPr>
          <w:rFonts w:hint="eastAsia"/>
        </w:rPr>
        <w:t>本指南自</w:t>
      </w:r>
      <w:r w:rsidR="000D2D8A">
        <w:t xml:space="preserve">    </w:t>
      </w:r>
      <w:r w:rsidR="000D2D8A" w:rsidRPr="00907936">
        <w:rPr>
          <w:rFonts w:hint="eastAsia"/>
        </w:rPr>
        <w:t>年</w:t>
      </w:r>
      <w:r w:rsidR="000D2D8A">
        <w:rPr>
          <w:rFonts w:hint="eastAsia"/>
        </w:rPr>
        <w:t xml:space="preserve"> </w:t>
      </w:r>
      <w:r w:rsidR="000D2D8A">
        <w:t xml:space="preserve"> </w:t>
      </w:r>
      <w:r w:rsidR="000D2D8A" w:rsidRPr="00907936">
        <w:rPr>
          <w:rFonts w:hint="eastAsia"/>
        </w:rPr>
        <w:t>月</w:t>
      </w:r>
      <w:r w:rsidR="000D2D8A">
        <w:rPr>
          <w:rFonts w:hint="eastAsia"/>
        </w:rPr>
        <w:t xml:space="preserve"> </w:t>
      </w:r>
      <w:r w:rsidR="000D2D8A">
        <w:t xml:space="preserve"> </w:t>
      </w:r>
      <w:r w:rsidRPr="00907936">
        <w:rPr>
          <w:rFonts w:hint="eastAsia"/>
        </w:rPr>
        <w:t>日起实施。</w:t>
      </w:r>
    </w:p>
    <w:p w:rsidR="00232C17" w:rsidRPr="00907936" w:rsidRDefault="00232C17" w:rsidP="00232C17">
      <w:pPr>
        <w:pStyle w:val="af8"/>
        <w:ind w:firstLineChars="200" w:firstLine="420"/>
      </w:pPr>
      <w:r w:rsidRPr="00907936">
        <w:rPr>
          <w:rFonts w:hint="eastAsia"/>
        </w:rPr>
        <w:t>本指南由</w:t>
      </w:r>
      <w:r w:rsidR="000D2D8A">
        <w:rPr>
          <w:rFonts w:hint="eastAsia"/>
        </w:rPr>
        <w:t>起草单位负责</w:t>
      </w:r>
      <w:r w:rsidRPr="00907936">
        <w:rPr>
          <w:rFonts w:hint="eastAsia"/>
        </w:rPr>
        <w:t>解释。</w:t>
      </w:r>
    </w:p>
    <w:p w:rsidR="00232C17" w:rsidRPr="00B53995" w:rsidRDefault="00232C17" w:rsidP="00232C17">
      <w:pPr>
        <w:snapToGrid w:val="0"/>
        <w:spacing w:line="360" w:lineRule="auto"/>
        <w:rPr>
          <w:rFonts w:hAnsi="宋体"/>
          <w:color w:val="FF0000"/>
          <w:szCs w:val="21"/>
        </w:rPr>
      </w:pPr>
    </w:p>
    <w:p w:rsidR="00232C17" w:rsidRDefault="00232C17" w:rsidP="00232C17">
      <w:pPr>
        <w:spacing w:line="560" w:lineRule="exact"/>
        <w:rPr>
          <w:sz w:val="24"/>
        </w:rPr>
        <w:sectPr w:rsidR="00232C17" w:rsidSect="00232C17">
          <w:footerReference w:type="default" r:id="rId11"/>
          <w:pgSz w:w="11906" w:h="16838" w:code="9"/>
          <w:pgMar w:top="1440" w:right="1701" w:bottom="1440" w:left="1701" w:header="851" w:footer="992" w:gutter="0"/>
          <w:pgNumType w:fmt="upperRoman" w:start="1"/>
          <w:cols w:space="425"/>
          <w:docGrid w:type="lines" w:linePitch="312"/>
        </w:sectPr>
      </w:pPr>
      <w:r>
        <w:rPr>
          <w:rFonts w:hint="eastAsia"/>
          <w:sz w:val="24"/>
        </w:rPr>
        <w:t xml:space="preserve"> </w:t>
      </w:r>
    </w:p>
    <w:p w:rsidR="00232C17" w:rsidRDefault="00232C17" w:rsidP="00232C17">
      <w:pPr>
        <w:adjustRightInd w:val="0"/>
        <w:snapToGrid w:val="0"/>
        <w:spacing w:line="360" w:lineRule="auto"/>
        <w:jc w:val="center"/>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城市水体分级遥感评估</w:t>
      </w:r>
      <w:r w:rsidRPr="0072141A">
        <w:rPr>
          <w:rFonts w:ascii="黑体" w:eastAsia="黑体" w:hAnsi="黑体" w:cs="宋体" w:hint="eastAsia"/>
          <w:color w:val="000000"/>
          <w:kern w:val="0"/>
          <w:sz w:val="32"/>
          <w:szCs w:val="32"/>
        </w:rPr>
        <w:t>技术指南</w:t>
      </w:r>
    </w:p>
    <w:p w:rsidR="00D22891" w:rsidRPr="00517024" w:rsidRDefault="00D22891" w:rsidP="00232C17">
      <w:pPr>
        <w:pStyle w:val="10505"/>
        <w:tabs>
          <w:tab w:val="num" w:pos="360"/>
        </w:tabs>
        <w:ind w:left="357" w:hanging="357"/>
        <w:rPr>
          <w:rFonts w:ascii="Times New Roman" w:cs="Times New Roman"/>
          <w:b w:val="0"/>
        </w:rPr>
      </w:pPr>
      <w:bookmarkStart w:id="2" w:name="_Toc35102842"/>
      <w:r w:rsidRPr="00517024">
        <w:rPr>
          <w:rFonts w:ascii="Times New Roman" w:cs="Times New Roman"/>
          <w:b w:val="0"/>
        </w:rPr>
        <w:t xml:space="preserve">1 </w:t>
      </w:r>
      <w:r w:rsidRPr="00517024">
        <w:rPr>
          <w:rFonts w:ascii="Times New Roman" w:cs="Times New Roman"/>
          <w:b w:val="0"/>
        </w:rPr>
        <w:t>适用范围</w:t>
      </w:r>
      <w:bookmarkEnd w:id="2"/>
    </w:p>
    <w:p w:rsidR="00D22891" w:rsidRPr="00AC511E" w:rsidRDefault="008A5674" w:rsidP="00360AF5">
      <w:pPr>
        <w:pStyle w:val="11"/>
        <w:ind w:firstLine="420"/>
        <w:rPr>
          <w:rFonts w:ascii="Times New Roman" w:hAnsi="Times New Roman" w:cs="Times New Roman"/>
        </w:rPr>
      </w:pPr>
      <w:r w:rsidRPr="00AC511E">
        <w:rPr>
          <w:rFonts w:ascii="Times New Roman" w:hAnsi="Times New Roman" w:cs="Times New Roman"/>
        </w:rPr>
        <w:t>本技术指南规定了</w:t>
      </w:r>
      <w:r w:rsidR="002A77C4" w:rsidRPr="00AC511E">
        <w:rPr>
          <w:rFonts w:ascii="Times New Roman" w:hAnsi="Times New Roman" w:cs="Times New Roman"/>
        </w:rPr>
        <w:t>利用遥感技术进行</w:t>
      </w:r>
      <w:r w:rsidR="003D7E9C">
        <w:rPr>
          <w:rFonts w:ascii="Times New Roman" w:hAnsi="Times New Roman" w:cs="Times New Roman" w:hint="eastAsia"/>
        </w:rPr>
        <w:t>城市水体</w:t>
      </w:r>
      <w:r w:rsidR="002A77C4" w:rsidRPr="00AC511E">
        <w:rPr>
          <w:rFonts w:ascii="Times New Roman" w:hAnsi="Times New Roman" w:cs="Times New Roman"/>
        </w:rPr>
        <w:t>分级的</w:t>
      </w:r>
      <w:r w:rsidR="00E1038B">
        <w:rPr>
          <w:rFonts w:ascii="Times New Roman" w:hAnsi="Times New Roman" w:cs="Times New Roman"/>
        </w:rPr>
        <w:t>方法，适用于我国城市水环境的</w:t>
      </w:r>
      <w:r w:rsidR="002A77C4" w:rsidRPr="00AC511E">
        <w:rPr>
          <w:rFonts w:ascii="Times New Roman" w:hAnsi="Times New Roman" w:cs="Times New Roman"/>
        </w:rPr>
        <w:t>遥感监</w:t>
      </w:r>
      <w:r w:rsidRPr="00AC511E">
        <w:rPr>
          <w:rFonts w:ascii="Times New Roman" w:hAnsi="Times New Roman" w:cs="Times New Roman"/>
        </w:rPr>
        <w:t>测、评价与管理。</w:t>
      </w:r>
    </w:p>
    <w:p w:rsidR="006E7AD2" w:rsidRPr="00232C17" w:rsidRDefault="00F14EC4" w:rsidP="00232C17">
      <w:pPr>
        <w:pStyle w:val="10505"/>
        <w:tabs>
          <w:tab w:val="num" w:pos="360"/>
        </w:tabs>
        <w:ind w:left="357" w:hanging="357"/>
        <w:rPr>
          <w:rFonts w:ascii="Times New Roman" w:cs="Times New Roman"/>
          <w:b w:val="0"/>
        </w:rPr>
      </w:pPr>
      <w:bookmarkStart w:id="3" w:name="_Toc35102843"/>
      <w:r w:rsidRPr="00232C17">
        <w:rPr>
          <w:rFonts w:ascii="Times New Roman" w:cs="Times New Roman"/>
          <w:b w:val="0"/>
        </w:rPr>
        <w:t>2</w:t>
      </w:r>
      <w:r w:rsidR="0099246E" w:rsidRPr="00232C17">
        <w:rPr>
          <w:rFonts w:ascii="Times New Roman" w:cs="Times New Roman"/>
          <w:b w:val="0"/>
        </w:rPr>
        <w:t xml:space="preserve"> </w:t>
      </w:r>
      <w:r w:rsidR="00BD2EF2" w:rsidRPr="00232C17">
        <w:rPr>
          <w:rFonts w:ascii="Times New Roman" w:cs="Times New Roman"/>
          <w:b w:val="0"/>
        </w:rPr>
        <w:t>规范性</w:t>
      </w:r>
      <w:r w:rsidR="004E0DE8" w:rsidRPr="00232C17">
        <w:rPr>
          <w:rFonts w:ascii="Times New Roman" w:cs="Times New Roman"/>
          <w:b w:val="0"/>
        </w:rPr>
        <w:t>引用文件</w:t>
      </w:r>
      <w:bookmarkEnd w:id="3"/>
    </w:p>
    <w:p w:rsidR="00BD2EF2" w:rsidRPr="00AC511E" w:rsidRDefault="004C03A6" w:rsidP="00BD2EF2">
      <w:pPr>
        <w:pStyle w:val="11"/>
        <w:ind w:firstLine="420"/>
        <w:rPr>
          <w:rFonts w:ascii="Times New Roman" w:hAnsi="Times New Roman" w:cs="Times New Roman"/>
        </w:rPr>
      </w:pPr>
      <w:r w:rsidRPr="00AC511E">
        <w:rPr>
          <w:rFonts w:ascii="Times New Roman" w:hAnsi="Times New Roman" w:cs="Times New Roman"/>
        </w:rPr>
        <w:t>本技术指南</w:t>
      </w:r>
      <w:r w:rsidR="00BD2EF2" w:rsidRPr="00AC511E">
        <w:rPr>
          <w:rFonts w:ascii="Times New Roman" w:hAnsi="Times New Roman" w:cs="Times New Roman"/>
        </w:rPr>
        <w:t>内容引用了下列文件或其中的条款。凡是不注明日期的引用文件，其最新版本适用于本标准。</w:t>
      </w:r>
    </w:p>
    <w:p w:rsidR="00CE5A8B" w:rsidRPr="00CE5A8B" w:rsidRDefault="00CE5A8B" w:rsidP="0077347B">
      <w:pPr>
        <w:pStyle w:val="11"/>
        <w:ind w:firstLine="420"/>
        <w:rPr>
          <w:rFonts w:ascii="Times New Roman" w:hAnsi="Times New Roman" w:cs="Times New Roman"/>
        </w:rPr>
      </w:pPr>
      <w:r w:rsidRPr="00CE5A8B">
        <w:rPr>
          <w:rFonts w:ascii="Times New Roman" w:hAnsi="Times New Roman" w:cs="Times New Roman"/>
        </w:rPr>
        <w:t xml:space="preserve">GB/T14950-94 </w:t>
      </w:r>
      <w:r w:rsidRPr="00CE5A8B">
        <w:rPr>
          <w:rFonts w:ascii="Times New Roman" w:hAnsi="Times New Roman" w:cs="Times New Roman"/>
        </w:rPr>
        <w:t>《摄影测量与遥感术语》</w:t>
      </w:r>
    </w:p>
    <w:p w:rsidR="00CE5A8B" w:rsidRPr="001076FD" w:rsidRDefault="00CE5A8B" w:rsidP="001076FD">
      <w:pPr>
        <w:pStyle w:val="11"/>
        <w:ind w:firstLine="420"/>
        <w:rPr>
          <w:rFonts w:ascii="Times New Roman" w:hAnsi="Times New Roman" w:cs="Times New Roman"/>
          <w:szCs w:val="24"/>
        </w:rPr>
      </w:pPr>
      <w:r w:rsidRPr="00CE5A8B">
        <w:rPr>
          <w:rFonts w:ascii="Times New Roman" w:hAnsi="Times New Roman" w:cs="Times New Roman"/>
          <w:szCs w:val="24"/>
        </w:rPr>
        <w:t xml:space="preserve">GJB 4029-2000 </w:t>
      </w:r>
      <w:r w:rsidRPr="00CE5A8B">
        <w:rPr>
          <w:rFonts w:ascii="Times New Roman" w:hAnsi="Times New Roman" w:cs="Times New Roman"/>
        </w:rPr>
        <w:t>《</w:t>
      </w:r>
      <w:r w:rsidRPr="00CE5A8B">
        <w:rPr>
          <w:rFonts w:ascii="Times New Roman" w:hAnsi="Times New Roman" w:cs="Times New Roman"/>
          <w:szCs w:val="24"/>
        </w:rPr>
        <w:t>波谱测量规程》</w:t>
      </w:r>
    </w:p>
    <w:p w:rsidR="005E5189" w:rsidRDefault="00F14EC4" w:rsidP="00232C17">
      <w:pPr>
        <w:pStyle w:val="10505"/>
        <w:tabs>
          <w:tab w:val="num" w:pos="360"/>
        </w:tabs>
        <w:ind w:left="357" w:hanging="357"/>
        <w:rPr>
          <w:rFonts w:ascii="Times New Roman" w:cs="Times New Roman"/>
          <w:b w:val="0"/>
        </w:rPr>
      </w:pPr>
      <w:bookmarkStart w:id="4" w:name="_Toc35102844"/>
      <w:r w:rsidRPr="00232C17">
        <w:rPr>
          <w:rFonts w:ascii="Times New Roman" w:cs="Times New Roman"/>
          <w:b w:val="0"/>
        </w:rPr>
        <w:t>3</w:t>
      </w:r>
      <w:r w:rsidR="0099246E" w:rsidRPr="00232C17">
        <w:rPr>
          <w:rFonts w:ascii="Times New Roman" w:cs="Times New Roman"/>
          <w:b w:val="0"/>
        </w:rPr>
        <w:t xml:space="preserve"> </w:t>
      </w:r>
      <w:r w:rsidR="005E5189" w:rsidRPr="00232C17">
        <w:rPr>
          <w:rFonts w:ascii="Times New Roman" w:cs="Times New Roman"/>
          <w:b w:val="0"/>
        </w:rPr>
        <w:t>术语和定义</w:t>
      </w:r>
      <w:bookmarkEnd w:id="4"/>
    </w:p>
    <w:p w:rsidR="00232C17" w:rsidRPr="00232C17" w:rsidRDefault="00232C17" w:rsidP="00232C17">
      <w:pPr>
        <w:spacing w:line="360" w:lineRule="exact"/>
        <w:ind w:firstLineChars="200" w:firstLine="420"/>
        <w:rPr>
          <w:rFonts w:ascii="Times New Roman" w:eastAsia="黑体" w:hAnsi="Times New Roman" w:cs="Times New Roman"/>
          <w:szCs w:val="21"/>
        </w:rPr>
      </w:pPr>
      <w:r w:rsidRPr="00232C17">
        <w:rPr>
          <w:rFonts w:ascii="Times New Roman" w:eastAsia="宋体" w:hAnsi="Times New Roman" w:cs="Times New Roman"/>
          <w:szCs w:val="21"/>
        </w:rPr>
        <w:t>下列术语和定义适用于本标准。</w:t>
      </w:r>
    </w:p>
    <w:p w:rsidR="00232C17" w:rsidRPr="00232C17" w:rsidRDefault="00232C17" w:rsidP="00232C17">
      <w:pPr>
        <w:spacing w:line="360" w:lineRule="exact"/>
        <w:ind w:firstLineChars="200" w:firstLine="420"/>
        <w:rPr>
          <w:rFonts w:ascii="Times New Roman" w:eastAsia="黑体" w:hAnsi="Times New Roman" w:cs="Times New Roman"/>
          <w:szCs w:val="19"/>
        </w:rPr>
      </w:pPr>
      <w:bookmarkStart w:id="5" w:name="_Toc211074219"/>
      <w:r w:rsidRPr="00232C17">
        <w:rPr>
          <w:rFonts w:ascii="Times New Roman" w:eastAsia="黑体" w:hAnsi="Times New Roman" w:cs="Times New Roman" w:hint="eastAsia"/>
          <w:szCs w:val="19"/>
        </w:rPr>
        <w:t>遥感反射率</w:t>
      </w:r>
      <w:r w:rsidRPr="00232C17">
        <w:rPr>
          <w:rFonts w:ascii="Times New Roman" w:eastAsia="黑体" w:hAnsi="Times New Roman" w:cs="Times New Roman" w:hint="eastAsia"/>
          <w:szCs w:val="19"/>
        </w:rPr>
        <w:t xml:space="preserve"> Remote Sensing Reflectance</w:t>
      </w:r>
    </w:p>
    <w:p w:rsidR="00232C17" w:rsidRPr="00232C17" w:rsidRDefault="00232C17" w:rsidP="00232C17">
      <w:pPr>
        <w:spacing w:line="360" w:lineRule="exact"/>
        <w:ind w:firstLineChars="200" w:firstLine="420"/>
        <w:rPr>
          <w:rFonts w:ascii="Times New Roman" w:eastAsia="宋体" w:hAnsi="Times New Roman" w:cs="Times New Roman"/>
          <w:szCs w:val="19"/>
        </w:rPr>
      </w:pPr>
      <w:r w:rsidRPr="00232C17">
        <w:rPr>
          <w:rFonts w:ascii="Times New Roman" w:eastAsia="宋体" w:hAnsi="Times New Roman" w:cs="Times New Roman" w:hint="eastAsia"/>
          <w:szCs w:val="19"/>
        </w:rPr>
        <w:t>离水辐亮度与下行辐照度之比，单位</w:t>
      </w:r>
      <w:r w:rsidRPr="00232C17">
        <w:rPr>
          <w:rFonts w:ascii="Times New Roman" w:eastAsia="宋体" w:hAnsi="Times New Roman" w:cs="Times New Roman" w:hint="eastAsia"/>
          <w:szCs w:val="19"/>
        </w:rPr>
        <w:t>sr</w:t>
      </w:r>
      <w:r w:rsidRPr="00232C17">
        <w:rPr>
          <w:rFonts w:ascii="Times New Roman" w:eastAsia="宋体" w:hAnsi="Times New Roman" w:cs="Times New Roman" w:hint="eastAsia"/>
          <w:szCs w:val="19"/>
          <w:vertAlign w:val="superscript"/>
        </w:rPr>
        <w:t>-1</w:t>
      </w:r>
      <w:r w:rsidRPr="00232C17">
        <w:rPr>
          <w:rFonts w:ascii="Times New Roman" w:eastAsia="宋体" w:hAnsi="Times New Roman" w:cs="Times New Roman" w:hint="eastAsia"/>
          <w:szCs w:val="19"/>
        </w:rPr>
        <w:t>.</w:t>
      </w:r>
    </w:p>
    <w:p w:rsidR="00232C17" w:rsidRPr="00232C17" w:rsidRDefault="00232C17" w:rsidP="00232C17">
      <w:pPr>
        <w:spacing w:line="360" w:lineRule="exact"/>
        <w:ind w:firstLineChars="200" w:firstLine="420"/>
        <w:rPr>
          <w:rFonts w:ascii="Times New Roman" w:eastAsia="宋体" w:hAnsi="Times New Roman" w:cs="Times New Roman"/>
          <w:szCs w:val="19"/>
        </w:rPr>
      </w:pPr>
    </w:p>
    <w:p w:rsidR="00232C17" w:rsidRPr="00232C17" w:rsidRDefault="00232C17" w:rsidP="00232C17">
      <w:pPr>
        <w:spacing w:line="360" w:lineRule="exact"/>
        <w:ind w:firstLineChars="200" w:firstLine="420"/>
        <w:rPr>
          <w:rFonts w:ascii="Times New Roman" w:eastAsia="黑体" w:hAnsi="Times New Roman" w:cs="Times New Roman"/>
          <w:szCs w:val="19"/>
        </w:rPr>
      </w:pPr>
      <w:r w:rsidRPr="00232C17">
        <w:rPr>
          <w:rFonts w:ascii="Times New Roman" w:eastAsia="黑体" w:hAnsi="Times New Roman" w:cs="Times New Roman" w:hint="eastAsia"/>
          <w:szCs w:val="19"/>
        </w:rPr>
        <w:t>辐射定标</w:t>
      </w:r>
      <w:r w:rsidRPr="00232C17">
        <w:rPr>
          <w:rFonts w:ascii="Times New Roman" w:eastAsia="黑体" w:hAnsi="Times New Roman" w:cs="Times New Roman" w:hint="eastAsia"/>
          <w:szCs w:val="19"/>
        </w:rPr>
        <w:t xml:space="preserve">  Radiometric Calibration</w:t>
      </w:r>
    </w:p>
    <w:p w:rsidR="00517024" w:rsidRDefault="00232C17" w:rsidP="0078404B">
      <w:pPr>
        <w:spacing w:line="360" w:lineRule="exact"/>
        <w:ind w:firstLineChars="200" w:firstLine="420"/>
        <w:rPr>
          <w:rFonts w:ascii="Times New Roman" w:eastAsia="宋体" w:hAnsi="Times New Roman" w:cs="Times New Roman"/>
          <w:szCs w:val="19"/>
        </w:rPr>
      </w:pPr>
      <w:r w:rsidRPr="00232C17">
        <w:rPr>
          <w:rFonts w:ascii="Times New Roman" w:eastAsia="宋体" w:hAnsi="Times New Roman" w:cs="Times New Roman" w:hint="eastAsia"/>
          <w:szCs w:val="19"/>
        </w:rPr>
        <w:t>根据遥感器的定标方程和定标系数，将其记录的量化数字灰度值转换成对应现场的表观辐亮度的过程。</w:t>
      </w:r>
    </w:p>
    <w:p w:rsidR="0078404B" w:rsidRPr="00232C17" w:rsidRDefault="0078404B" w:rsidP="0078404B">
      <w:pPr>
        <w:spacing w:line="360" w:lineRule="exact"/>
        <w:ind w:firstLineChars="200" w:firstLine="420"/>
        <w:rPr>
          <w:rFonts w:ascii="Times New Roman" w:eastAsia="宋体" w:hAnsi="Times New Roman" w:cs="Times New Roman"/>
          <w:szCs w:val="19"/>
        </w:rPr>
      </w:pPr>
    </w:p>
    <w:p w:rsidR="00232C17" w:rsidRPr="00232C17" w:rsidRDefault="00232C17" w:rsidP="00232C17">
      <w:pPr>
        <w:spacing w:line="360" w:lineRule="exact"/>
        <w:ind w:firstLineChars="200" w:firstLine="420"/>
        <w:rPr>
          <w:rFonts w:ascii="Times New Roman" w:eastAsia="黑体" w:hAnsi="Times New Roman" w:cs="Times New Roman"/>
          <w:szCs w:val="19"/>
        </w:rPr>
      </w:pPr>
      <w:r w:rsidRPr="00232C17">
        <w:rPr>
          <w:rFonts w:ascii="Times New Roman" w:eastAsia="黑体" w:hAnsi="Times New Roman" w:cs="Times New Roman"/>
          <w:szCs w:val="19"/>
        </w:rPr>
        <w:t>几何校正</w:t>
      </w:r>
      <w:r w:rsidRPr="00232C17">
        <w:rPr>
          <w:rFonts w:ascii="Times New Roman" w:eastAsia="黑体" w:hAnsi="Times New Roman" w:cs="Times New Roman"/>
          <w:szCs w:val="19"/>
        </w:rPr>
        <w:t xml:space="preserve"> Geometric Correction</w:t>
      </w:r>
    </w:p>
    <w:p w:rsidR="00232C17" w:rsidRPr="00232C17" w:rsidRDefault="00232C17" w:rsidP="00232C17">
      <w:pPr>
        <w:spacing w:line="360" w:lineRule="exact"/>
        <w:ind w:firstLineChars="200" w:firstLine="420"/>
        <w:rPr>
          <w:rFonts w:ascii="Times New Roman" w:eastAsia="宋体" w:hAnsi="Times New Roman" w:cs="Times New Roman"/>
          <w:szCs w:val="19"/>
        </w:rPr>
      </w:pPr>
      <w:r w:rsidRPr="00232C17">
        <w:rPr>
          <w:rFonts w:ascii="Times New Roman" w:eastAsia="宋体" w:hAnsi="Times New Roman" w:cs="Times New Roman" w:hint="eastAsia"/>
          <w:szCs w:val="19"/>
        </w:rPr>
        <w:t>消除或改正遥感影像几何畸变误差的过程。</w:t>
      </w:r>
    </w:p>
    <w:p w:rsidR="00232C17" w:rsidRPr="00232C17" w:rsidRDefault="00232C17" w:rsidP="00232C17">
      <w:pPr>
        <w:spacing w:line="360" w:lineRule="exact"/>
        <w:ind w:firstLineChars="200" w:firstLine="420"/>
        <w:rPr>
          <w:rFonts w:ascii="Times New Roman" w:eastAsia="宋体" w:hAnsi="Times New Roman" w:cs="Times New Roman"/>
          <w:szCs w:val="19"/>
        </w:rPr>
      </w:pPr>
    </w:p>
    <w:p w:rsidR="00232C17" w:rsidRPr="00232C17" w:rsidRDefault="00232C17" w:rsidP="00232C17">
      <w:pPr>
        <w:spacing w:line="360" w:lineRule="exact"/>
        <w:ind w:firstLineChars="200" w:firstLine="420"/>
        <w:rPr>
          <w:rFonts w:ascii="Times New Roman" w:eastAsia="黑体" w:hAnsi="Times New Roman" w:cs="Times New Roman"/>
          <w:szCs w:val="19"/>
        </w:rPr>
      </w:pPr>
      <w:r w:rsidRPr="00232C17">
        <w:rPr>
          <w:rFonts w:ascii="Times New Roman" w:eastAsia="黑体" w:hAnsi="Times New Roman" w:cs="Times New Roman" w:hint="eastAsia"/>
          <w:szCs w:val="19"/>
        </w:rPr>
        <w:t>大气校正</w:t>
      </w:r>
      <w:r w:rsidRPr="00232C17">
        <w:rPr>
          <w:rFonts w:ascii="Times New Roman" w:eastAsia="黑体" w:hAnsi="Times New Roman" w:cs="Times New Roman" w:hint="eastAsia"/>
          <w:szCs w:val="19"/>
        </w:rPr>
        <w:t xml:space="preserve"> Atmospheric Correction</w:t>
      </w:r>
    </w:p>
    <w:p w:rsidR="00232C17" w:rsidRDefault="00232C17" w:rsidP="00232C17">
      <w:pPr>
        <w:spacing w:line="360" w:lineRule="exact"/>
        <w:ind w:firstLineChars="200" w:firstLine="420"/>
        <w:rPr>
          <w:rFonts w:ascii="Times New Roman" w:eastAsia="宋体" w:hAnsi="Times New Roman" w:cs="Times New Roman"/>
          <w:szCs w:val="19"/>
        </w:rPr>
      </w:pPr>
      <w:r w:rsidRPr="00232C17">
        <w:rPr>
          <w:rFonts w:ascii="Times New Roman" w:eastAsia="宋体" w:hAnsi="Times New Roman" w:cs="Times New Roman" w:hint="eastAsia"/>
          <w:szCs w:val="19"/>
        </w:rPr>
        <w:t>消除或减弱卫星遥感影像获取时在大气传输中因吸收或散射作用引起的辐射畸变。</w:t>
      </w:r>
      <w:bookmarkEnd w:id="5"/>
    </w:p>
    <w:p w:rsidR="0078404B" w:rsidRDefault="0078404B" w:rsidP="00232C17">
      <w:pPr>
        <w:spacing w:line="360" w:lineRule="exact"/>
        <w:ind w:firstLineChars="200" w:firstLine="420"/>
        <w:rPr>
          <w:rFonts w:ascii="Times New Roman" w:eastAsia="宋体" w:hAnsi="Times New Roman" w:cs="Times New Roman"/>
          <w:szCs w:val="19"/>
        </w:rPr>
      </w:pPr>
    </w:p>
    <w:p w:rsidR="0078404B" w:rsidRPr="00517024" w:rsidRDefault="0078404B" w:rsidP="0078404B">
      <w:pPr>
        <w:spacing w:line="360" w:lineRule="exact"/>
        <w:ind w:firstLineChars="200" w:firstLine="420"/>
        <w:rPr>
          <w:rFonts w:ascii="Times New Roman" w:eastAsia="黑体" w:hAnsi="Times New Roman" w:cs="Times New Roman"/>
          <w:szCs w:val="19"/>
        </w:rPr>
      </w:pPr>
      <w:r w:rsidRPr="00517024">
        <w:rPr>
          <w:rFonts w:ascii="Times New Roman" w:eastAsia="黑体" w:hAnsi="Times New Roman" w:cs="Times New Roman"/>
          <w:szCs w:val="19"/>
        </w:rPr>
        <w:t>FUI</w:t>
      </w:r>
      <w:r w:rsidRPr="00517024">
        <w:rPr>
          <w:rFonts w:ascii="Times New Roman" w:eastAsia="黑体" w:hAnsi="Times New Roman" w:cs="Times New Roman"/>
          <w:szCs w:val="19"/>
        </w:rPr>
        <w:t>水色指数</w:t>
      </w:r>
      <w:r w:rsidRPr="00517024">
        <w:rPr>
          <w:rFonts w:ascii="Times New Roman" w:eastAsia="黑体" w:hAnsi="Times New Roman" w:cs="Times New Roman"/>
          <w:szCs w:val="19"/>
        </w:rPr>
        <w:t xml:space="preserve"> Forel-Ule Water Color Index</w:t>
      </w:r>
    </w:p>
    <w:p w:rsidR="0078404B" w:rsidRDefault="0078404B" w:rsidP="0078404B">
      <w:pPr>
        <w:spacing w:line="360" w:lineRule="exact"/>
        <w:ind w:firstLineChars="200" w:firstLine="420"/>
        <w:rPr>
          <w:rFonts w:ascii="Times New Roman" w:eastAsia="宋体" w:hAnsi="Times New Roman" w:cs="Times New Roman"/>
          <w:szCs w:val="19"/>
        </w:rPr>
      </w:pPr>
      <w:r>
        <w:rPr>
          <w:rFonts w:ascii="Times New Roman" w:eastAsia="宋体" w:hAnsi="Times New Roman" w:cs="Times New Roman"/>
          <w:szCs w:val="19"/>
        </w:rPr>
        <w:t>评价水体水色等级的指数</w:t>
      </w:r>
    </w:p>
    <w:p w:rsidR="0078404B" w:rsidRDefault="0078404B" w:rsidP="00232C17">
      <w:pPr>
        <w:spacing w:line="360" w:lineRule="exact"/>
        <w:ind w:firstLineChars="200" w:firstLine="420"/>
        <w:rPr>
          <w:rFonts w:ascii="Times New Roman" w:eastAsia="宋体" w:hAnsi="Times New Roman" w:cs="Times New Roman"/>
          <w:szCs w:val="19"/>
        </w:rPr>
      </w:pPr>
    </w:p>
    <w:p w:rsidR="0078404B" w:rsidRPr="0078404B" w:rsidRDefault="002354E1" w:rsidP="00232C17">
      <w:pPr>
        <w:spacing w:line="360" w:lineRule="exact"/>
        <w:ind w:firstLineChars="200" w:firstLine="420"/>
        <w:rPr>
          <w:rFonts w:ascii="Times New Roman" w:eastAsia="黑体" w:hAnsi="Times New Roman" w:cs="Times New Roman"/>
          <w:szCs w:val="19"/>
        </w:rPr>
      </w:pPr>
      <w:r>
        <w:rPr>
          <w:rFonts w:ascii="Times New Roman" w:eastAsia="黑体" w:hAnsi="Times New Roman" w:cs="Times New Roman"/>
          <w:szCs w:val="19"/>
        </w:rPr>
        <w:t>色度</w:t>
      </w:r>
      <w:r w:rsidR="0078404B" w:rsidRPr="0078404B">
        <w:rPr>
          <w:rFonts w:ascii="Times New Roman" w:eastAsia="黑体" w:hAnsi="Times New Roman" w:cs="Times New Roman"/>
          <w:szCs w:val="19"/>
        </w:rPr>
        <w:t>角</w:t>
      </w:r>
      <w:r w:rsidR="0078404B" w:rsidRPr="0078404B">
        <w:rPr>
          <w:rFonts w:ascii="Times New Roman" w:eastAsia="黑体" w:hAnsi="Times New Roman" w:cs="Times New Roman" w:hint="eastAsia"/>
          <w:szCs w:val="19"/>
        </w:rPr>
        <w:t xml:space="preserve"> </w:t>
      </w:r>
      <w:r>
        <w:rPr>
          <w:rFonts w:ascii="Times New Roman" w:eastAsia="黑体" w:hAnsi="Times New Roman" w:cs="Times New Roman"/>
          <w:szCs w:val="19"/>
        </w:rPr>
        <w:t>Chroma A</w:t>
      </w:r>
      <w:r w:rsidRPr="002354E1">
        <w:rPr>
          <w:rFonts w:ascii="Times New Roman" w:eastAsia="黑体" w:hAnsi="Times New Roman" w:cs="Times New Roman"/>
          <w:szCs w:val="19"/>
        </w:rPr>
        <w:t>ngle</w:t>
      </w:r>
    </w:p>
    <w:p w:rsidR="0078404B" w:rsidRDefault="002354E1" w:rsidP="002354E1">
      <w:pPr>
        <w:spacing w:line="360" w:lineRule="exact"/>
        <w:ind w:firstLineChars="200" w:firstLine="420"/>
        <w:rPr>
          <w:rFonts w:ascii="Times New Roman" w:eastAsia="宋体" w:hAnsi="Times New Roman" w:cs="Times New Roman"/>
          <w:szCs w:val="19"/>
        </w:rPr>
      </w:pPr>
      <w:r>
        <w:rPr>
          <w:rFonts w:ascii="Times New Roman" w:eastAsia="宋体" w:hAnsi="Times New Roman" w:cs="Times New Roman"/>
          <w:szCs w:val="19"/>
        </w:rPr>
        <w:t>CIE</w:t>
      </w:r>
      <w:r>
        <w:rPr>
          <w:rFonts w:ascii="Times New Roman" w:eastAsia="宋体" w:hAnsi="Times New Roman" w:cs="Times New Roman" w:hint="eastAsia"/>
          <w:szCs w:val="19"/>
        </w:rPr>
        <w:t>色度空间中，从等能白光点出发，随颜色主波长递增的代表色调信息的角度。</w:t>
      </w:r>
    </w:p>
    <w:p w:rsidR="001076FD" w:rsidRDefault="001076FD" w:rsidP="002354E1">
      <w:pPr>
        <w:spacing w:line="360" w:lineRule="exact"/>
        <w:ind w:firstLineChars="200" w:firstLine="420"/>
        <w:rPr>
          <w:rFonts w:ascii="Times New Roman" w:eastAsia="宋体" w:hAnsi="Times New Roman" w:cs="Times New Roman"/>
          <w:szCs w:val="19"/>
        </w:rPr>
      </w:pPr>
    </w:p>
    <w:p w:rsidR="001076FD" w:rsidRDefault="001076FD" w:rsidP="002354E1">
      <w:pPr>
        <w:spacing w:line="360" w:lineRule="exact"/>
        <w:ind w:firstLineChars="200" w:firstLine="420"/>
        <w:rPr>
          <w:rFonts w:ascii="Times New Roman" w:eastAsia="宋体" w:hAnsi="Times New Roman" w:cs="Times New Roman"/>
          <w:szCs w:val="19"/>
        </w:rPr>
      </w:pPr>
    </w:p>
    <w:p w:rsidR="001076FD" w:rsidRDefault="001076FD" w:rsidP="002354E1">
      <w:pPr>
        <w:spacing w:line="360" w:lineRule="exact"/>
        <w:ind w:firstLineChars="200" w:firstLine="420"/>
        <w:rPr>
          <w:rFonts w:ascii="Times New Roman" w:eastAsia="宋体" w:hAnsi="Times New Roman" w:cs="Times New Roman"/>
          <w:szCs w:val="19"/>
        </w:rPr>
      </w:pPr>
    </w:p>
    <w:p w:rsidR="001076FD" w:rsidRPr="00232C17" w:rsidRDefault="001076FD" w:rsidP="002354E1">
      <w:pPr>
        <w:spacing w:line="360" w:lineRule="exact"/>
        <w:ind w:firstLineChars="200" w:firstLine="420"/>
        <w:rPr>
          <w:rFonts w:ascii="Times New Roman" w:eastAsia="宋体" w:hAnsi="Times New Roman" w:cs="Times New Roman"/>
          <w:szCs w:val="19"/>
        </w:rPr>
      </w:pPr>
    </w:p>
    <w:p w:rsidR="00BD2EF2" w:rsidRPr="00232C17" w:rsidRDefault="000A6896" w:rsidP="00232C17">
      <w:pPr>
        <w:pStyle w:val="10505"/>
        <w:tabs>
          <w:tab w:val="num" w:pos="360"/>
        </w:tabs>
        <w:ind w:left="357" w:hanging="357"/>
        <w:rPr>
          <w:rFonts w:ascii="Times New Roman" w:cs="Times New Roman"/>
          <w:b w:val="0"/>
        </w:rPr>
      </w:pPr>
      <w:bookmarkStart w:id="6" w:name="_Toc35102845"/>
      <w:r w:rsidRPr="00232C17">
        <w:rPr>
          <w:rFonts w:ascii="Times New Roman" w:cs="Times New Roman"/>
          <w:b w:val="0"/>
        </w:rPr>
        <w:lastRenderedPageBreak/>
        <w:t>4</w:t>
      </w:r>
      <w:r w:rsidR="001076FD">
        <w:rPr>
          <w:rFonts w:ascii="Times New Roman" w:cs="Times New Roman"/>
          <w:b w:val="0"/>
        </w:rPr>
        <w:t xml:space="preserve"> </w:t>
      </w:r>
      <w:r w:rsidR="00092FC1">
        <w:rPr>
          <w:rFonts w:ascii="Times New Roman" w:cs="Times New Roman" w:hint="eastAsia"/>
          <w:b w:val="0"/>
        </w:rPr>
        <w:t>评价</w:t>
      </w:r>
      <w:r w:rsidR="00232C17" w:rsidRPr="00232C17">
        <w:rPr>
          <w:rFonts w:ascii="Times New Roman" w:cs="Times New Roman" w:hint="eastAsia"/>
          <w:b w:val="0"/>
        </w:rPr>
        <w:t>技术与方法</w:t>
      </w:r>
      <w:bookmarkEnd w:id="6"/>
    </w:p>
    <w:p w:rsidR="00C93CC3" w:rsidRDefault="004C03A6" w:rsidP="00C93CC3">
      <w:pPr>
        <w:pStyle w:val="11"/>
        <w:ind w:firstLine="420"/>
        <w:rPr>
          <w:rFonts w:ascii="Times New Roman" w:hAnsi="Times New Roman" w:cs="Times New Roman"/>
        </w:rPr>
      </w:pPr>
      <w:r w:rsidRPr="00AC511E">
        <w:rPr>
          <w:rFonts w:ascii="Times New Roman" w:hAnsi="Times New Roman" w:cs="Times New Roman"/>
        </w:rPr>
        <w:t>本技术指南</w:t>
      </w:r>
      <w:r w:rsidR="007F332E" w:rsidRPr="00AC511E">
        <w:rPr>
          <w:rFonts w:ascii="Times New Roman" w:hAnsi="Times New Roman" w:cs="Times New Roman"/>
        </w:rPr>
        <w:t>采用</w:t>
      </w:r>
      <w:r w:rsidR="004A6C23">
        <w:rPr>
          <w:rFonts w:ascii="Times New Roman" w:hAnsi="Times New Roman" w:cs="Times New Roman" w:hint="eastAsia"/>
        </w:rPr>
        <w:t>城市</w:t>
      </w:r>
      <w:r w:rsidR="00424DC0" w:rsidRPr="00AC511E">
        <w:rPr>
          <w:rFonts w:ascii="Times New Roman" w:hAnsi="Times New Roman" w:cs="Times New Roman"/>
        </w:rPr>
        <w:t>型</w:t>
      </w:r>
      <w:r w:rsidR="00C37004">
        <w:rPr>
          <w:rFonts w:ascii="Times New Roman" w:hAnsi="Times New Roman" w:cs="Times New Roman" w:hint="eastAsia"/>
        </w:rPr>
        <w:t>FUI</w:t>
      </w:r>
      <w:r w:rsidR="00C37004">
        <w:rPr>
          <w:rFonts w:ascii="Times New Roman" w:hAnsi="Times New Roman" w:cs="Times New Roman"/>
        </w:rPr>
        <w:t>水色</w:t>
      </w:r>
      <w:r w:rsidR="00424DC0" w:rsidRPr="00AC511E">
        <w:rPr>
          <w:rFonts w:ascii="Times New Roman" w:hAnsi="Times New Roman" w:cs="Times New Roman"/>
        </w:rPr>
        <w:t>指数</w:t>
      </w:r>
      <w:r w:rsidR="007F332E" w:rsidRPr="00AC511E">
        <w:rPr>
          <w:rFonts w:ascii="Times New Roman" w:hAnsi="Times New Roman" w:cs="Times New Roman"/>
        </w:rPr>
        <w:t>（</w:t>
      </w:r>
      <w:r w:rsidR="00C37004">
        <w:rPr>
          <w:rFonts w:ascii="Times New Roman" w:hAnsi="Times New Roman" w:cs="Times New Roman"/>
        </w:rPr>
        <w:t>U-FUI</w:t>
      </w:r>
      <w:r w:rsidR="00C37004">
        <w:rPr>
          <w:rFonts w:ascii="Times New Roman" w:hAnsi="Times New Roman" w:cs="Times New Roman"/>
        </w:rPr>
        <w:t>）</w:t>
      </w:r>
      <w:r w:rsidR="00C37004">
        <w:rPr>
          <w:rFonts w:ascii="Times New Roman" w:hAnsi="Times New Roman" w:cs="Times New Roman" w:hint="eastAsia"/>
        </w:rPr>
        <w:t>，</w:t>
      </w:r>
      <w:r w:rsidR="00C93CC3">
        <w:rPr>
          <w:rFonts w:ascii="Times New Roman" w:hAnsi="Times New Roman" w:cs="Times New Roman" w:hint="eastAsia"/>
        </w:rPr>
        <w:t>基于高分辨率的遥感影像，</w:t>
      </w:r>
      <w:r w:rsidR="00ED0C5D">
        <w:rPr>
          <w:rFonts w:ascii="Times New Roman" w:hAnsi="Times New Roman" w:cs="Times New Roman"/>
        </w:rPr>
        <w:t>旨在实现针对城市水体的</w:t>
      </w:r>
      <w:r w:rsidR="00C37004">
        <w:rPr>
          <w:rFonts w:ascii="Times New Roman" w:hAnsi="Times New Roman" w:cs="Times New Roman"/>
        </w:rPr>
        <w:t>定量评估</w:t>
      </w:r>
      <w:r w:rsidR="00C93CC3">
        <w:rPr>
          <w:rFonts w:ascii="Times New Roman" w:hAnsi="Times New Roman" w:cs="Times New Roman" w:hint="eastAsia"/>
        </w:rPr>
        <w:t>，</w:t>
      </w:r>
      <w:r w:rsidR="00C93CC3">
        <w:rPr>
          <w:rFonts w:ascii="Times New Roman" w:hAnsi="Times New Roman" w:cs="Times New Roman"/>
        </w:rPr>
        <w:t>具体的技术路线图如下</w:t>
      </w:r>
      <w:r w:rsidR="00C93CC3">
        <w:rPr>
          <w:rFonts w:ascii="Times New Roman" w:hAnsi="Times New Roman" w:cs="Times New Roman" w:hint="eastAsia"/>
        </w:rPr>
        <w:t>：</w:t>
      </w:r>
    </w:p>
    <w:p w:rsidR="0041527D" w:rsidRPr="00AC511E" w:rsidRDefault="00A703D3" w:rsidP="0054544E">
      <w:pPr>
        <w:jc w:val="center"/>
        <w:rPr>
          <w:rFonts w:ascii="Times New Roman" w:eastAsia="宋体" w:hAnsi="Times New Roman" w:cs="Times New Roman"/>
        </w:rPr>
      </w:pPr>
      <w:r w:rsidRPr="00A703D3">
        <w:rPr>
          <w:rFonts w:ascii="Calibri" w:eastAsia="宋体" w:hAnsi="Calibri" w:cs="Times New Roman"/>
          <w:noProof/>
        </w:rPr>
        <w:drawing>
          <wp:inline distT="0" distB="0" distL="0" distR="0" wp14:anchorId="00E47D4A" wp14:editId="58A72A71">
            <wp:extent cx="5147172" cy="42418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8376" cy="4242792"/>
                    </a:xfrm>
                    <a:prstGeom prst="rect">
                      <a:avLst/>
                    </a:prstGeom>
                  </pic:spPr>
                </pic:pic>
              </a:graphicData>
            </a:graphic>
          </wp:inline>
        </w:drawing>
      </w:r>
    </w:p>
    <w:p w:rsidR="00C1621D" w:rsidRPr="006726D8" w:rsidRDefault="0054544E" w:rsidP="0054544E">
      <w:pPr>
        <w:jc w:val="center"/>
        <w:rPr>
          <w:rFonts w:ascii="Times New Roman" w:eastAsia="宋体" w:hAnsi="Times New Roman" w:cs="Times New Roman"/>
          <w:sz w:val="18"/>
          <w:szCs w:val="18"/>
        </w:rPr>
      </w:pPr>
      <w:r w:rsidRPr="006726D8">
        <w:rPr>
          <w:rFonts w:ascii="Times New Roman" w:eastAsia="宋体" w:hAnsi="Times New Roman" w:cs="Times New Roman"/>
          <w:sz w:val="18"/>
          <w:szCs w:val="18"/>
        </w:rPr>
        <w:t>图</w:t>
      </w:r>
      <w:r w:rsidRPr="006726D8">
        <w:rPr>
          <w:rFonts w:ascii="Times New Roman" w:eastAsia="宋体" w:hAnsi="Times New Roman" w:cs="Times New Roman"/>
          <w:sz w:val="18"/>
          <w:szCs w:val="18"/>
        </w:rPr>
        <w:t>1</w:t>
      </w:r>
      <w:r w:rsidR="006726D8" w:rsidRPr="006726D8">
        <w:rPr>
          <w:rFonts w:ascii="宋体" w:eastAsia="宋体" w:hAnsi="宋体" w:cs="Times New Roman"/>
          <w:sz w:val="18"/>
          <w:szCs w:val="18"/>
        </w:rPr>
        <w:t>城市水体遥感综合评估技术路线图</w:t>
      </w:r>
    </w:p>
    <w:p w:rsidR="007C1788" w:rsidRPr="006726D8" w:rsidRDefault="007C1788" w:rsidP="00517024">
      <w:pPr>
        <w:pStyle w:val="10505"/>
        <w:tabs>
          <w:tab w:val="num" w:pos="360"/>
        </w:tabs>
        <w:ind w:left="357" w:hanging="357"/>
        <w:rPr>
          <w:rFonts w:cs="Times New Roman"/>
          <w:b w:val="0"/>
        </w:rPr>
      </w:pPr>
      <w:bookmarkStart w:id="7" w:name="_Toc35102846"/>
      <w:r>
        <w:rPr>
          <w:rFonts w:ascii="Times New Roman" w:cs="Times New Roman" w:hint="eastAsia"/>
          <w:b w:val="0"/>
        </w:rPr>
        <w:t>4</w:t>
      </w:r>
      <w:r>
        <w:rPr>
          <w:rFonts w:ascii="Times New Roman" w:cs="Times New Roman"/>
          <w:b w:val="0"/>
        </w:rPr>
        <w:t>.1</w:t>
      </w:r>
      <w:r w:rsidR="006726D8" w:rsidRPr="006726D8">
        <w:rPr>
          <w:rFonts w:cs="Times New Roman"/>
          <w:b w:val="0"/>
          <w:kern w:val="0"/>
          <w:szCs w:val="19"/>
        </w:rPr>
        <w:t>遥感数据源的选取与影像预处理</w:t>
      </w:r>
      <w:bookmarkEnd w:id="7"/>
    </w:p>
    <w:p w:rsidR="006726D8" w:rsidRPr="006726D8" w:rsidRDefault="006726D8" w:rsidP="006726D8">
      <w:pPr>
        <w:pStyle w:val="11"/>
        <w:ind w:firstLine="420"/>
        <w:rPr>
          <w:rFonts w:ascii="Times New Roman" w:hAnsi="Times New Roman" w:cs="Times New Roman"/>
        </w:rPr>
      </w:pPr>
      <w:r>
        <w:rPr>
          <w:rFonts w:ascii="Times New Roman" w:hAnsi="Times New Roman" w:cs="Times New Roman" w:hint="eastAsia"/>
        </w:rPr>
        <w:t>随</w:t>
      </w:r>
      <w:r w:rsidRPr="006726D8">
        <w:rPr>
          <w:rFonts w:ascii="Times New Roman" w:hAnsi="Times New Roman" w:cs="Times New Roman" w:hint="eastAsia"/>
        </w:rPr>
        <w:t>着遥感技术的不断发展，遥感影像</w:t>
      </w:r>
      <w:r w:rsidR="00ED0C5D" w:rsidRPr="006726D8">
        <w:rPr>
          <w:rFonts w:ascii="Times New Roman" w:hAnsi="Times New Roman" w:cs="Times New Roman" w:hint="eastAsia"/>
        </w:rPr>
        <w:t>越来越高的空间分辨率</w:t>
      </w:r>
      <w:r w:rsidRPr="006726D8">
        <w:rPr>
          <w:rFonts w:ascii="Times New Roman" w:hAnsi="Times New Roman" w:cs="Times New Roman" w:hint="eastAsia"/>
        </w:rPr>
        <w:t>能够为城市水质的评价提供新的数据来源。区别于传统的地面常规手段，遥感技术不受时空限制的影响，可以满足大规模、大尺度和</w:t>
      </w:r>
      <w:r w:rsidR="00331632">
        <w:rPr>
          <w:rFonts w:ascii="Times New Roman" w:hAnsi="Times New Roman" w:cs="Times New Roman" w:hint="eastAsia"/>
        </w:rPr>
        <w:t>长</w:t>
      </w:r>
      <w:r w:rsidRPr="006726D8">
        <w:rPr>
          <w:rFonts w:ascii="Times New Roman" w:hAnsi="Times New Roman" w:cs="Times New Roman" w:hint="eastAsia"/>
        </w:rPr>
        <w:t>时间序列水质状况的监测需要。本指南以高分</w:t>
      </w:r>
      <w:r w:rsidRPr="006726D8">
        <w:rPr>
          <w:rFonts w:ascii="Times New Roman" w:hAnsi="Times New Roman" w:cs="Times New Roman"/>
        </w:rPr>
        <w:t>2</w:t>
      </w:r>
      <w:r w:rsidRPr="006726D8">
        <w:rPr>
          <w:rFonts w:ascii="Times New Roman" w:hAnsi="Times New Roman" w:cs="Times New Roman"/>
        </w:rPr>
        <w:t>号</w:t>
      </w:r>
      <w:r w:rsidRPr="006726D8">
        <w:rPr>
          <w:rFonts w:ascii="Times New Roman" w:hAnsi="Times New Roman" w:cs="Times New Roman"/>
        </w:rPr>
        <w:t>PMS</w:t>
      </w:r>
      <w:r w:rsidRPr="006726D8">
        <w:rPr>
          <w:rFonts w:ascii="Times New Roman" w:hAnsi="Times New Roman" w:cs="Times New Roman"/>
        </w:rPr>
        <w:t>传感器为例，介绍基于遥感技术的城市水体分级遥感评估。</w:t>
      </w:r>
    </w:p>
    <w:p w:rsidR="006726D8" w:rsidRPr="00DE3E4D" w:rsidRDefault="006726D8" w:rsidP="00DE3E4D">
      <w:pPr>
        <w:pStyle w:val="3"/>
        <w:ind w:firstLineChars="200" w:firstLine="420"/>
        <w:rPr>
          <w:rFonts w:ascii="Times New Roman" w:hAnsi="Times New Roman" w:cs="Times New Roman"/>
          <w:sz w:val="21"/>
        </w:rPr>
      </w:pPr>
      <w:r w:rsidRPr="00DE3E4D">
        <w:rPr>
          <w:rFonts w:ascii="Times New Roman" w:hAnsi="Times New Roman" w:cs="Times New Roman"/>
          <w:sz w:val="21"/>
        </w:rPr>
        <w:t>4.1.1</w:t>
      </w:r>
      <w:r w:rsidRPr="00DE3E4D">
        <w:rPr>
          <w:rFonts w:ascii="Times New Roman" w:hAnsi="Times New Roman" w:cs="Times New Roman"/>
          <w:sz w:val="21"/>
        </w:rPr>
        <w:t>遥感数据源的选取</w:t>
      </w:r>
    </w:p>
    <w:p w:rsidR="006726D8" w:rsidRDefault="006726D8" w:rsidP="006726D8">
      <w:pPr>
        <w:pStyle w:val="11"/>
        <w:ind w:firstLine="420"/>
        <w:rPr>
          <w:rFonts w:ascii="Times New Roman" w:hAnsi="Times New Roman" w:cs="Times New Roman"/>
        </w:rPr>
      </w:pPr>
      <w:r w:rsidRPr="006726D8">
        <w:rPr>
          <w:rFonts w:ascii="Times New Roman" w:hAnsi="Times New Roman" w:cs="Times New Roman"/>
        </w:rPr>
        <w:t>由于城市河道水体大多较窄（普遍为</w:t>
      </w:r>
      <w:r w:rsidRPr="006726D8">
        <w:rPr>
          <w:rFonts w:ascii="Times New Roman" w:hAnsi="Times New Roman" w:cs="Times New Roman"/>
        </w:rPr>
        <w:t>10m</w:t>
      </w:r>
      <w:r w:rsidRPr="006726D8">
        <w:rPr>
          <w:rFonts w:ascii="Times New Roman" w:hAnsi="Times New Roman" w:cs="Times New Roman"/>
        </w:rPr>
        <w:t>左右），传统用于大型湖泊水体遥感监测的卫星传感器，如</w:t>
      </w:r>
      <w:r w:rsidRPr="006726D8">
        <w:rPr>
          <w:rFonts w:ascii="Times New Roman" w:hAnsi="Times New Roman" w:cs="Times New Roman"/>
        </w:rPr>
        <w:t>MERIS</w:t>
      </w:r>
      <w:r w:rsidRPr="006726D8">
        <w:rPr>
          <w:rFonts w:ascii="Times New Roman" w:hAnsi="Times New Roman" w:cs="Times New Roman"/>
        </w:rPr>
        <w:t>（空间分辨率</w:t>
      </w:r>
      <w:r w:rsidRPr="006726D8">
        <w:rPr>
          <w:rFonts w:ascii="Times New Roman" w:hAnsi="Times New Roman" w:cs="Times New Roman"/>
        </w:rPr>
        <w:t>300m</w:t>
      </w:r>
      <w:r w:rsidRPr="006726D8">
        <w:rPr>
          <w:rFonts w:ascii="Times New Roman" w:hAnsi="Times New Roman" w:cs="Times New Roman"/>
        </w:rPr>
        <w:t>）、</w:t>
      </w:r>
      <w:r w:rsidRPr="006726D8">
        <w:rPr>
          <w:rFonts w:ascii="Times New Roman" w:hAnsi="Times New Roman" w:cs="Times New Roman"/>
        </w:rPr>
        <w:t>MODIS</w:t>
      </w:r>
      <w:r w:rsidRPr="006726D8">
        <w:rPr>
          <w:rFonts w:ascii="Times New Roman" w:hAnsi="Times New Roman" w:cs="Times New Roman"/>
        </w:rPr>
        <w:t>（</w:t>
      </w:r>
      <w:r w:rsidRPr="006726D8">
        <w:rPr>
          <w:rFonts w:ascii="Times New Roman" w:hAnsi="Times New Roman" w:cs="Times New Roman"/>
        </w:rPr>
        <w:t>500m</w:t>
      </w:r>
      <w:r w:rsidRPr="006726D8">
        <w:rPr>
          <w:rFonts w:ascii="Times New Roman" w:hAnsi="Times New Roman" w:cs="Times New Roman"/>
        </w:rPr>
        <w:t>）、</w:t>
      </w:r>
      <w:r w:rsidRPr="006726D8">
        <w:rPr>
          <w:rFonts w:ascii="Times New Roman" w:hAnsi="Times New Roman" w:cs="Times New Roman"/>
        </w:rPr>
        <w:t>Landsat8-OLI</w:t>
      </w:r>
      <w:r w:rsidRPr="006726D8">
        <w:rPr>
          <w:rFonts w:ascii="Times New Roman" w:hAnsi="Times New Roman" w:cs="Times New Roman"/>
        </w:rPr>
        <w:t>（</w:t>
      </w:r>
      <w:r w:rsidRPr="006726D8">
        <w:rPr>
          <w:rFonts w:ascii="Times New Roman" w:hAnsi="Times New Roman" w:cs="Times New Roman"/>
        </w:rPr>
        <w:t>30m</w:t>
      </w:r>
      <w:r w:rsidRPr="006726D8">
        <w:rPr>
          <w:rFonts w:ascii="Times New Roman" w:hAnsi="Times New Roman" w:cs="Times New Roman"/>
        </w:rPr>
        <w:t>）等都无法捕捉较为细小的城市水体，因此在遥感数据源的选取上应当选取空间分辨率较高的传感器，如高分二号</w:t>
      </w:r>
      <w:r w:rsidRPr="006726D8">
        <w:rPr>
          <w:rFonts w:ascii="Times New Roman" w:hAnsi="Times New Roman" w:cs="Times New Roman"/>
        </w:rPr>
        <w:t>PMS</w:t>
      </w:r>
      <w:r w:rsidRPr="006726D8">
        <w:rPr>
          <w:rFonts w:ascii="Times New Roman" w:hAnsi="Times New Roman" w:cs="Times New Roman"/>
        </w:rPr>
        <w:t>（</w:t>
      </w:r>
      <w:r w:rsidRPr="006726D8">
        <w:rPr>
          <w:rFonts w:ascii="Times New Roman" w:hAnsi="Times New Roman" w:cs="Times New Roman"/>
        </w:rPr>
        <w:t>4m</w:t>
      </w:r>
      <w:r w:rsidRPr="006726D8">
        <w:rPr>
          <w:rFonts w:ascii="Times New Roman" w:hAnsi="Times New Roman" w:cs="Times New Roman"/>
        </w:rPr>
        <w:t>）。本指南推荐使用的</w:t>
      </w:r>
      <w:r w:rsidRPr="006726D8">
        <w:rPr>
          <w:rFonts w:ascii="Times New Roman" w:hAnsi="Times New Roman" w:cs="Times New Roman"/>
        </w:rPr>
        <w:t>PMS</w:t>
      </w:r>
      <w:r w:rsidRPr="006726D8">
        <w:rPr>
          <w:rFonts w:ascii="Times New Roman" w:hAnsi="Times New Roman" w:cs="Times New Roman"/>
        </w:rPr>
        <w:t>传感器搭载于我国自主研制的高空间分辨率民用光学遥感卫星高分二号，其相关参数见附录</w:t>
      </w:r>
      <w:r w:rsidRPr="006726D8">
        <w:rPr>
          <w:rFonts w:ascii="Times New Roman" w:hAnsi="Times New Roman" w:cs="Times New Roman"/>
        </w:rPr>
        <w:t>A</w:t>
      </w:r>
      <w:r w:rsidRPr="006726D8">
        <w:rPr>
          <w:rFonts w:ascii="Times New Roman" w:hAnsi="Times New Roman" w:cs="Times New Roman"/>
        </w:rPr>
        <w:t>。</w:t>
      </w:r>
    </w:p>
    <w:p w:rsidR="001076FD" w:rsidRDefault="001076FD" w:rsidP="006726D8">
      <w:pPr>
        <w:pStyle w:val="11"/>
        <w:ind w:firstLine="420"/>
        <w:rPr>
          <w:rFonts w:ascii="Times New Roman" w:hAnsi="Times New Roman" w:cs="Times New Roman"/>
        </w:rPr>
      </w:pPr>
    </w:p>
    <w:p w:rsidR="001076FD" w:rsidRPr="006726D8" w:rsidRDefault="001076FD" w:rsidP="006726D8">
      <w:pPr>
        <w:pStyle w:val="11"/>
        <w:ind w:firstLine="420"/>
        <w:rPr>
          <w:rFonts w:ascii="Times New Roman" w:hAnsi="Times New Roman" w:cs="Times New Roman"/>
        </w:rPr>
      </w:pPr>
    </w:p>
    <w:p w:rsidR="006726D8" w:rsidRPr="00DE3E4D" w:rsidRDefault="006726D8" w:rsidP="00DE3E4D">
      <w:pPr>
        <w:pStyle w:val="3"/>
        <w:ind w:firstLineChars="200" w:firstLine="420"/>
        <w:rPr>
          <w:rFonts w:ascii="Times New Roman" w:hAnsi="Times New Roman" w:cs="Times New Roman"/>
          <w:sz w:val="21"/>
        </w:rPr>
      </w:pPr>
      <w:r w:rsidRPr="00DE3E4D">
        <w:rPr>
          <w:rFonts w:ascii="Times New Roman" w:hAnsi="Times New Roman" w:cs="Times New Roman"/>
          <w:sz w:val="21"/>
        </w:rPr>
        <w:lastRenderedPageBreak/>
        <w:t>4.1.2</w:t>
      </w:r>
      <w:r w:rsidRPr="00DE3E4D">
        <w:rPr>
          <w:rFonts w:ascii="Times New Roman" w:hAnsi="Times New Roman" w:cs="Times New Roman"/>
          <w:sz w:val="21"/>
        </w:rPr>
        <w:t>影像处理</w:t>
      </w:r>
    </w:p>
    <w:p w:rsidR="006726D8" w:rsidRPr="006726D8" w:rsidRDefault="00331632" w:rsidP="006726D8">
      <w:pPr>
        <w:pStyle w:val="11"/>
        <w:ind w:firstLine="420"/>
        <w:rPr>
          <w:rFonts w:ascii="Times New Roman" w:hAnsi="Times New Roman" w:cs="Times New Roman"/>
        </w:rPr>
      </w:pPr>
      <w:r>
        <w:rPr>
          <w:rFonts w:ascii="Times New Roman" w:hAnsi="Times New Roman" w:cs="Times New Roman" w:hint="eastAsia"/>
        </w:rPr>
        <w:t>利用遥感影像对城市水体进行分级综合评价，需要对</w:t>
      </w:r>
      <w:r w:rsidR="006726D8" w:rsidRPr="006726D8">
        <w:rPr>
          <w:rFonts w:ascii="Times New Roman" w:hAnsi="Times New Roman" w:cs="Times New Roman" w:hint="eastAsia"/>
        </w:rPr>
        <w:t>原始</w:t>
      </w:r>
      <w:r>
        <w:rPr>
          <w:rFonts w:ascii="Times New Roman" w:hAnsi="Times New Roman" w:cs="Times New Roman" w:hint="eastAsia"/>
        </w:rPr>
        <w:t>影像</w:t>
      </w:r>
      <w:r w:rsidR="006726D8" w:rsidRPr="006726D8">
        <w:rPr>
          <w:rFonts w:ascii="Times New Roman" w:hAnsi="Times New Roman" w:cs="Times New Roman" w:hint="eastAsia"/>
        </w:rPr>
        <w:t>数据进行预处理，预处理主要包括四个步骤，分别是辐射定标、大气校正、几何校正以及水体提取。</w:t>
      </w:r>
      <w:r w:rsidR="006726D8" w:rsidRPr="006726D8">
        <w:rPr>
          <w:rFonts w:ascii="Times New Roman" w:hAnsi="Times New Roman" w:cs="Times New Roman"/>
        </w:rPr>
        <w:t xml:space="preserve">                         </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w:t>
      </w:r>
      <w:r w:rsidRPr="006726D8">
        <w:rPr>
          <w:rFonts w:ascii="Times New Roman" w:hAnsi="Times New Roman" w:cs="Times New Roman"/>
        </w:rPr>
        <w:t>1</w:t>
      </w:r>
      <w:r w:rsidRPr="006726D8">
        <w:rPr>
          <w:rFonts w:ascii="Times New Roman" w:hAnsi="Times New Roman" w:cs="Times New Roman"/>
        </w:rPr>
        <w:t>）辐射定标</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遥感卫星辐射定标利用绝对定标公式和官网更新的定标参数值进行计算得到，辐射定标公式如式（</w:t>
      </w:r>
      <w:r>
        <w:rPr>
          <w:rFonts w:ascii="Times New Roman" w:hAnsi="Times New Roman" w:cs="Times New Roman"/>
        </w:rPr>
        <w:t>1</w:t>
      </w:r>
      <w:r w:rsidRPr="006726D8">
        <w:rPr>
          <w:rFonts w:ascii="Times New Roman" w:hAnsi="Times New Roman" w:cs="Times New Roman"/>
        </w:rPr>
        <w:t>）所示。影像的辐射定标是根据其辐射定标参数在</w:t>
      </w:r>
      <w:r w:rsidRPr="006726D8">
        <w:rPr>
          <w:rFonts w:ascii="Times New Roman" w:hAnsi="Times New Roman" w:cs="Times New Roman"/>
        </w:rPr>
        <w:t>ENVI</w:t>
      </w:r>
      <w:r w:rsidRPr="006726D8">
        <w:rPr>
          <w:rFonts w:ascii="Times New Roman" w:hAnsi="Times New Roman" w:cs="Times New Roman"/>
        </w:rPr>
        <w:t>软件中完成。</w:t>
      </w:r>
    </w:p>
    <w:p w:rsidR="006726D8" w:rsidRPr="006726D8" w:rsidRDefault="00282A40" w:rsidP="006726D8">
      <w:pPr>
        <w:pStyle w:val="11"/>
        <w:ind w:firstLine="420"/>
        <w:jc w:val="center"/>
        <w:rPr>
          <w:rFonts w:ascii="Times New Roman" w:hAnsi="Times New Roman" w:cs="Times New Roman"/>
        </w:rPr>
      </w:pPr>
      <w:r>
        <w:rPr>
          <w:rFonts w:ascii="Times New Roman" w:hAnsi="Times New Roman" w:cs="Times New Roman"/>
        </w:rPr>
        <w:t xml:space="preserve">  </w:t>
      </w:r>
      <w:r w:rsidR="006726D8">
        <w:rPr>
          <w:rFonts w:ascii="Times New Roman" w:hAnsi="Times New Roman" w:cs="Times New Roman"/>
        </w:rPr>
        <w:t>L(λ)=Gain(λ)*DN(λ)+Offset(λ)</w:t>
      </w:r>
      <w:r w:rsidR="006726D8">
        <w:rPr>
          <w:rFonts w:ascii="Times New Roman" w:hAnsi="Times New Roman" w:cs="Times New Roman"/>
        </w:rPr>
        <w:tab/>
      </w:r>
      <w:r>
        <w:rPr>
          <w:rFonts w:ascii="Times New Roman" w:hAnsi="Times New Roman" w:cs="Times New Roman"/>
        </w:rPr>
        <w:t xml:space="preserve">     </w:t>
      </w:r>
      <w:r w:rsidR="006726D8">
        <w:rPr>
          <w:rFonts w:ascii="Times New Roman" w:hAnsi="Times New Roman" w:cs="Times New Roman"/>
        </w:rPr>
        <w:t>(1</w:t>
      </w:r>
      <w:r w:rsidR="006726D8" w:rsidRPr="006726D8">
        <w:rPr>
          <w:rFonts w:ascii="Times New Roman" w:hAnsi="Times New Roman" w:cs="Times New Roman"/>
        </w:rPr>
        <w:t>)</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式中，</w:t>
      </w:r>
      <w:r w:rsidRPr="006726D8">
        <w:rPr>
          <w:rFonts w:ascii="Times New Roman" w:hAnsi="Times New Roman" w:cs="Times New Roman"/>
        </w:rPr>
        <w:t>L(λ)</w:t>
      </w:r>
      <w:r w:rsidRPr="006726D8">
        <w:rPr>
          <w:rFonts w:ascii="Times New Roman" w:hAnsi="Times New Roman" w:cs="Times New Roman"/>
        </w:rPr>
        <w:t>为</w:t>
      </w:r>
      <w:r w:rsidRPr="006726D8">
        <w:rPr>
          <w:rFonts w:ascii="Times New Roman" w:hAnsi="Times New Roman" w:cs="Times New Roman"/>
        </w:rPr>
        <w:t>λ</w:t>
      </w:r>
      <w:r w:rsidRPr="006726D8">
        <w:rPr>
          <w:rFonts w:ascii="Times New Roman" w:hAnsi="Times New Roman" w:cs="Times New Roman"/>
        </w:rPr>
        <w:t>波段的辐射亮度值，常用单位为</w:t>
      </w:r>
      <w:r w:rsidRPr="006726D8">
        <w:rPr>
          <w:rFonts w:ascii="Times New Roman" w:hAnsi="Times New Roman" w:cs="Times New Roman"/>
        </w:rPr>
        <w:t>W/(m2∙</w:t>
      </w:r>
      <w:r w:rsidRPr="006726D8">
        <w:rPr>
          <w:rFonts w:ascii="Times New Roman" w:eastAsia="等线" w:hAnsi="Times New Roman" w:cs="Times New Roman" w:hint="eastAsia"/>
        </w:rPr>
        <w:t>μ</w:t>
      </w:r>
      <w:r w:rsidRPr="006726D8">
        <w:rPr>
          <w:rFonts w:ascii="Times New Roman" w:hAnsi="Times New Roman" w:cs="Times New Roman"/>
        </w:rPr>
        <w:t>m∙sr)</w:t>
      </w:r>
      <w:r w:rsidRPr="006726D8">
        <w:rPr>
          <w:rFonts w:ascii="Times New Roman" w:hAnsi="Times New Roman" w:cs="Times New Roman"/>
        </w:rPr>
        <w:t>；</w:t>
      </w:r>
      <w:r w:rsidRPr="006726D8">
        <w:rPr>
          <w:rFonts w:ascii="Times New Roman" w:hAnsi="Times New Roman" w:cs="Times New Roman"/>
        </w:rPr>
        <w:t>DN(λ)</w:t>
      </w:r>
      <w:r w:rsidRPr="006726D8">
        <w:rPr>
          <w:rFonts w:ascii="Times New Roman" w:hAnsi="Times New Roman" w:cs="Times New Roman"/>
        </w:rPr>
        <w:t>为</w:t>
      </w:r>
      <w:r w:rsidRPr="006726D8">
        <w:rPr>
          <w:rFonts w:ascii="Times New Roman" w:hAnsi="Times New Roman" w:cs="Times New Roman"/>
        </w:rPr>
        <w:t>λ</w:t>
      </w:r>
      <w:r w:rsidRPr="006726D8">
        <w:rPr>
          <w:rFonts w:ascii="Times New Roman" w:hAnsi="Times New Roman" w:cs="Times New Roman"/>
        </w:rPr>
        <w:t>波段的像元灰度值，无量纲；</w:t>
      </w:r>
      <w:r w:rsidRPr="006726D8">
        <w:rPr>
          <w:rFonts w:ascii="Times New Roman" w:hAnsi="Times New Roman" w:cs="Times New Roman"/>
        </w:rPr>
        <w:t>Gain(λ)</w:t>
      </w:r>
      <w:r w:rsidRPr="006726D8">
        <w:rPr>
          <w:rFonts w:ascii="Times New Roman" w:hAnsi="Times New Roman" w:cs="Times New Roman"/>
        </w:rPr>
        <w:t>和</w:t>
      </w:r>
      <w:r w:rsidRPr="006726D8">
        <w:rPr>
          <w:rFonts w:ascii="Times New Roman" w:hAnsi="Times New Roman" w:cs="Times New Roman"/>
        </w:rPr>
        <w:t>Offset(λ)</w:t>
      </w:r>
      <w:r w:rsidRPr="006726D8">
        <w:rPr>
          <w:rFonts w:ascii="Times New Roman" w:hAnsi="Times New Roman" w:cs="Times New Roman"/>
        </w:rPr>
        <w:t>分别为</w:t>
      </w:r>
      <w:r w:rsidRPr="006726D8">
        <w:rPr>
          <w:rFonts w:ascii="Times New Roman" w:hAnsi="Times New Roman" w:cs="Times New Roman"/>
        </w:rPr>
        <w:t>λ</w:t>
      </w:r>
      <w:r w:rsidRPr="006726D8">
        <w:rPr>
          <w:rFonts w:ascii="Times New Roman" w:hAnsi="Times New Roman" w:cs="Times New Roman"/>
        </w:rPr>
        <w:t>波段的增益和偏移值。</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w:t>
      </w:r>
      <w:r w:rsidRPr="006726D8">
        <w:rPr>
          <w:rFonts w:ascii="Times New Roman" w:hAnsi="Times New Roman" w:cs="Times New Roman"/>
        </w:rPr>
        <w:t>2</w:t>
      </w:r>
      <w:r w:rsidRPr="006726D8">
        <w:rPr>
          <w:rFonts w:ascii="Times New Roman" w:hAnsi="Times New Roman" w:cs="Times New Roman"/>
        </w:rPr>
        <w:t>）大气校正</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rPr>
        <w:t>FLAASH</w:t>
      </w:r>
      <w:r w:rsidRPr="006726D8">
        <w:rPr>
          <w:rFonts w:ascii="Times New Roman" w:hAnsi="Times New Roman" w:cs="Times New Roman"/>
        </w:rPr>
        <w:t>基于</w:t>
      </w:r>
      <w:r w:rsidRPr="006726D8">
        <w:rPr>
          <w:rFonts w:ascii="Times New Roman" w:hAnsi="Times New Roman" w:cs="Times New Roman"/>
        </w:rPr>
        <w:t>MODTRAN5</w:t>
      </w:r>
      <w:r w:rsidRPr="006726D8">
        <w:rPr>
          <w:rFonts w:ascii="Times New Roman" w:hAnsi="Times New Roman" w:cs="Times New Roman"/>
        </w:rPr>
        <w:t>辐射传输模型，适用于高光谱遥感数据和多光谱数据的大气校正。</w:t>
      </w:r>
      <w:r w:rsidRPr="006726D8">
        <w:rPr>
          <w:rFonts w:ascii="Times New Roman" w:hAnsi="Times New Roman" w:cs="Times New Roman"/>
        </w:rPr>
        <w:t>FLAASH</w:t>
      </w:r>
      <w:r w:rsidRPr="006726D8">
        <w:rPr>
          <w:rFonts w:ascii="Times New Roman" w:hAnsi="Times New Roman" w:cs="Times New Roman"/>
        </w:rPr>
        <w:t>工具中大气校正主要分</w:t>
      </w:r>
      <w:r w:rsidRPr="006726D8">
        <w:rPr>
          <w:rFonts w:ascii="Times New Roman" w:hAnsi="Times New Roman" w:cs="Times New Roman"/>
        </w:rPr>
        <w:t>3</w:t>
      </w:r>
      <w:r w:rsidRPr="006726D8">
        <w:rPr>
          <w:rFonts w:ascii="Times New Roman" w:hAnsi="Times New Roman" w:cs="Times New Roman"/>
        </w:rPr>
        <w:t>个步骤：首先从图像中获取大气参数，包括能见度（气溶胶光学厚度）、气溶胶类型和大气水汽含量。获取大气参数之后，通过求解大气辐射传输方程来获取反射率数据。为了消除纠正过程中存留的噪声，需要利用图像中光谱平滑的像元对整幅图像进行光谱平滑运算。使用</w:t>
      </w:r>
      <w:r w:rsidRPr="006726D8">
        <w:rPr>
          <w:rFonts w:ascii="Times New Roman" w:hAnsi="Times New Roman" w:cs="Times New Roman"/>
        </w:rPr>
        <w:t>FLAASH</w:t>
      </w:r>
      <w:r w:rsidRPr="006726D8">
        <w:rPr>
          <w:rFonts w:ascii="Times New Roman" w:hAnsi="Times New Roman" w:cs="Times New Roman"/>
        </w:rPr>
        <w:t>进行大气校正时，</w:t>
      </w:r>
      <w:r w:rsidR="00331632">
        <w:rPr>
          <w:rFonts w:ascii="Times New Roman" w:hAnsi="Times New Roman" w:cs="Times New Roman"/>
        </w:rPr>
        <w:t>需要</w:t>
      </w:r>
      <w:r w:rsidRPr="006726D8">
        <w:rPr>
          <w:rFonts w:ascii="Times New Roman" w:hAnsi="Times New Roman" w:cs="Times New Roman"/>
        </w:rPr>
        <w:t>将辐射定标后的数据转换为</w:t>
      </w:r>
      <w:r w:rsidRPr="006726D8">
        <w:rPr>
          <w:rFonts w:ascii="Times New Roman" w:hAnsi="Times New Roman" w:cs="Times New Roman"/>
        </w:rPr>
        <w:t>BIL</w:t>
      </w:r>
      <w:r w:rsidRPr="006726D8">
        <w:rPr>
          <w:rFonts w:ascii="Times New Roman" w:hAnsi="Times New Roman" w:cs="Times New Roman"/>
        </w:rPr>
        <w:t>存储格式，并且需要使用</w:t>
      </w:r>
      <w:r w:rsidRPr="006726D8">
        <w:rPr>
          <w:rFonts w:ascii="Times New Roman" w:hAnsi="Times New Roman" w:cs="Times New Roman"/>
        </w:rPr>
        <w:t>PMS</w:t>
      </w:r>
      <w:r w:rsidRPr="006726D8">
        <w:rPr>
          <w:rFonts w:ascii="Times New Roman" w:hAnsi="Times New Roman" w:cs="Times New Roman"/>
        </w:rPr>
        <w:t>传感器的波谱响应函数。</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w:t>
      </w:r>
      <w:r w:rsidRPr="006726D8">
        <w:rPr>
          <w:rFonts w:ascii="Times New Roman" w:hAnsi="Times New Roman" w:cs="Times New Roman"/>
        </w:rPr>
        <w:t>3</w:t>
      </w:r>
      <w:r w:rsidRPr="006726D8">
        <w:rPr>
          <w:rFonts w:ascii="Times New Roman" w:hAnsi="Times New Roman" w:cs="Times New Roman"/>
        </w:rPr>
        <w:t>）几何校正</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采用通过选取地面控制点（</w:t>
      </w:r>
      <w:r w:rsidRPr="006726D8">
        <w:rPr>
          <w:rFonts w:ascii="Times New Roman" w:hAnsi="Times New Roman" w:cs="Times New Roman"/>
        </w:rPr>
        <w:t>GCP</w:t>
      </w:r>
      <w:r w:rsidRPr="006726D8">
        <w:rPr>
          <w:rFonts w:ascii="Times New Roman" w:hAnsi="Times New Roman" w:cs="Times New Roman"/>
        </w:rPr>
        <w:t>）的方法对影像进行几何精校正。首先对照已校准的高空间分辨率影像均匀选取</w:t>
      </w:r>
      <w:r w:rsidRPr="006726D8">
        <w:rPr>
          <w:rFonts w:ascii="Times New Roman" w:hAnsi="Times New Roman" w:cs="Times New Roman"/>
        </w:rPr>
        <w:t>30</w:t>
      </w:r>
      <w:r w:rsidRPr="006726D8">
        <w:rPr>
          <w:rFonts w:ascii="Times New Roman" w:hAnsi="Times New Roman" w:cs="Times New Roman"/>
        </w:rPr>
        <w:t>个具有典型特征的地面控制点，对</w:t>
      </w:r>
      <w:r w:rsidRPr="006726D8">
        <w:rPr>
          <w:rFonts w:ascii="Times New Roman" w:hAnsi="Times New Roman" w:cs="Times New Roman"/>
        </w:rPr>
        <w:t>PMS</w:t>
      </w:r>
      <w:r w:rsidRPr="006726D8">
        <w:rPr>
          <w:rFonts w:ascii="Times New Roman" w:hAnsi="Times New Roman" w:cs="Times New Roman"/>
        </w:rPr>
        <w:t>影像进行几何精校正，误差需控制在</w:t>
      </w:r>
      <w:r w:rsidRPr="006726D8">
        <w:rPr>
          <w:rFonts w:ascii="Times New Roman" w:hAnsi="Times New Roman" w:cs="Times New Roman"/>
        </w:rPr>
        <w:t>0.1</w:t>
      </w:r>
      <w:r w:rsidRPr="006726D8">
        <w:rPr>
          <w:rFonts w:ascii="Times New Roman" w:hAnsi="Times New Roman" w:cs="Times New Roman"/>
        </w:rPr>
        <w:t>个像元以内。</w:t>
      </w:r>
    </w:p>
    <w:p w:rsidR="006726D8" w:rsidRPr="006726D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w:t>
      </w:r>
      <w:r w:rsidRPr="006726D8">
        <w:rPr>
          <w:rFonts w:ascii="Times New Roman" w:hAnsi="Times New Roman" w:cs="Times New Roman"/>
        </w:rPr>
        <w:t>4</w:t>
      </w:r>
      <w:r w:rsidRPr="006726D8">
        <w:rPr>
          <w:rFonts w:ascii="Times New Roman" w:hAnsi="Times New Roman" w:cs="Times New Roman"/>
        </w:rPr>
        <w:t>）水体提取</w:t>
      </w:r>
    </w:p>
    <w:p w:rsidR="007C1788" w:rsidRDefault="006726D8" w:rsidP="006726D8">
      <w:pPr>
        <w:pStyle w:val="11"/>
        <w:ind w:firstLine="420"/>
        <w:rPr>
          <w:rFonts w:ascii="Times New Roman" w:hAnsi="Times New Roman" w:cs="Times New Roman"/>
        </w:rPr>
      </w:pPr>
      <w:r w:rsidRPr="006726D8">
        <w:rPr>
          <w:rFonts w:ascii="Times New Roman" w:hAnsi="Times New Roman" w:cs="Times New Roman" w:hint="eastAsia"/>
        </w:rPr>
        <w:t>水体的自动化提取对象主要为湖泊或水库水体，而在影像上自动化提取较为细小狭长的城市河道水体难度较高，易产生误分。因此，准确的城市水体边界仍需要通过人工目视解译得到。</w:t>
      </w:r>
    </w:p>
    <w:p w:rsidR="007C1788" w:rsidRPr="006726D8" w:rsidRDefault="007C1788" w:rsidP="006726D8">
      <w:pPr>
        <w:pStyle w:val="10505"/>
        <w:tabs>
          <w:tab w:val="num" w:pos="360"/>
        </w:tabs>
        <w:ind w:left="357" w:hanging="357"/>
        <w:rPr>
          <w:rFonts w:ascii="Times New Roman" w:cs="Times New Roman"/>
          <w:b w:val="0"/>
        </w:rPr>
      </w:pPr>
      <w:bookmarkStart w:id="8" w:name="_Toc35102847"/>
      <w:r>
        <w:rPr>
          <w:rFonts w:ascii="Times New Roman" w:cs="Times New Roman" w:hint="eastAsia"/>
          <w:b w:val="0"/>
        </w:rPr>
        <w:t>4</w:t>
      </w:r>
      <w:r>
        <w:rPr>
          <w:rFonts w:ascii="Times New Roman" w:cs="Times New Roman"/>
          <w:b w:val="0"/>
        </w:rPr>
        <w:t>.2</w:t>
      </w:r>
      <w:r w:rsidR="00A703D3">
        <w:rPr>
          <w:rFonts w:ascii="Times New Roman" w:cs="Times New Roman"/>
          <w:b w:val="0"/>
        </w:rPr>
        <w:t xml:space="preserve"> </w:t>
      </w:r>
      <w:r w:rsidR="006726D8">
        <w:rPr>
          <w:rFonts w:ascii="Times New Roman" w:cs="Times New Roman"/>
          <w:b w:val="0"/>
        </w:rPr>
        <w:t>城市水体遥感分级标准</w:t>
      </w:r>
      <w:bookmarkEnd w:id="8"/>
    </w:p>
    <w:p w:rsidR="006726D8" w:rsidRPr="00DE3E4D" w:rsidRDefault="006726D8" w:rsidP="00DE3E4D">
      <w:pPr>
        <w:pStyle w:val="3"/>
        <w:ind w:firstLineChars="200" w:firstLine="420"/>
        <w:rPr>
          <w:rFonts w:ascii="Times New Roman" w:hAnsi="Times New Roman" w:cs="Times New Roman"/>
          <w:sz w:val="21"/>
        </w:rPr>
      </w:pPr>
      <w:r w:rsidRPr="00DE3E4D">
        <w:rPr>
          <w:rFonts w:ascii="Times New Roman" w:hAnsi="Times New Roman" w:cs="Times New Roman" w:hint="eastAsia"/>
          <w:sz w:val="21"/>
        </w:rPr>
        <w:t>4.</w:t>
      </w:r>
      <w:r w:rsidRPr="00DE3E4D">
        <w:rPr>
          <w:rFonts w:ascii="Times New Roman" w:hAnsi="Times New Roman" w:cs="Times New Roman"/>
          <w:sz w:val="21"/>
        </w:rPr>
        <w:t>2.1</w:t>
      </w:r>
      <w:r w:rsidR="00ED55C6">
        <w:rPr>
          <w:rFonts w:ascii="Times New Roman" w:hAnsi="Times New Roman" w:cs="Times New Roman" w:hint="eastAsia"/>
          <w:sz w:val="21"/>
        </w:rPr>
        <w:t>城市水体</w:t>
      </w:r>
      <w:r w:rsidR="00ED55C6">
        <w:rPr>
          <w:rFonts w:ascii="Times New Roman" w:hAnsi="Times New Roman" w:cs="Times New Roman"/>
          <w:sz w:val="21"/>
        </w:rPr>
        <w:t>的</w:t>
      </w:r>
      <w:r w:rsidR="0046131D">
        <w:rPr>
          <w:rFonts w:ascii="Times New Roman" w:hAnsi="Times New Roman" w:cs="Times New Roman"/>
          <w:sz w:val="21"/>
        </w:rPr>
        <w:t>原位水色</w:t>
      </w:r>
      <w:r w:rsidRPr="00DE3E4D">
        <w:rPr>
          <w:rFonts w:ascii="Times New Roman" w:hAnsi="Times New Roman" w:cs="Times New Roman"/>
          <w:sz w:val="21"/>
        </w:rPr>
        <w:t>分级</w:t>
      </w:r>
    </w:p>
    <w:p w:rsidR="008F142E" w:rsidRDefault="008F142E" w:rsidP="00907569">
      <w:pPr>
        <w:pStyle w:val="11"/>
        <w:ind w:firstLine="420"/>
        <w:rPr>
          <w:rFonts w:ascii="Times New Roman" w:hAnsi="Times New Roman" w:cs="Times New Roman"/>
        </w:rPr>
      </w:pPr>
      <w:r w:rsidRPr="008F142E">
        <w:rPr>
          <w:rFonts w:ascii="Times New Roman" w:hAnsi="Times New Roman" w:cs="Times New Roman" w:hint="eastAsia"/>
        </w:rPr>
        <w:t>基于大量现场观测数据，采用国际标准色卡——劳尔色卡，将水体颜色分为</w:t>
      </w:r>
      <w:r w:rsidRPr="008F142E">
        <w:rPr>
          <w:rFonts w:ascii="Times New Roman" w:hAnsi="Times New Roman" w:cs="Times New Roman"/>
        </w:rPr>
        <w:t>3</w:t>
      </w:r>
      <w:r w:rsidRPr="008F142E">
        <w:rPr>
          <w:rFonts w:ascii="Times New Roman" w:hAnsi="Times New Roman" w:cs="Times New Roman"/>
        </w:rPr>
        <w:t>个大类，每个类别又分为若干个色度等级：浅灰色到灰黑色的灰色系、翠绿到灰绿的绿色系</w:t>
      </w:r>
      <w:r w:rsidR="00907569">
        <w:rPr>
          <w:rFonts w:ascii="Times New Roman" w:hAnsi="Times New Roman" w:cs="Times New Roman"/>
        </w:rPr>
        <w:t>和黄到灰黄的黄色系</w:t>
      </w:r>
      <w:r w:rsidR="0055204B">
        <w:rPr>
          <w:rFonts w:ascii="Times New Roman" w:hAnsi="Times New Roman" w:cs="Times New Roman" w:hint="eastAsia"/>
        </w:rPr>
        <w:t>，具体的色度分级表见图</w:t>
      </w:r>
      <w:r w:rsidR="0055204B">
        <w:rPr>
          <w:rFonts w:ascii="Times New Roman" w:hAnsi="Times New Roman" w:cs="Times New Roman" w:hint="eastAsia"/>
        </w:rPr>
        <w:t>2</w:t>
      </w:r>
      <w:r w:rsidR="0055204B">
        <w:rPr>
          <w:rFonts w:ascii="Times New Roman" w:hAnsi="Times New Roman" w:cs="Times New Roman" w:hint="eastAsia"/>
        </w:rPr>
        <w:t>：</w:t>
      </w:r>
    </w:p>
    <w:p w:rsidR="00CE53BD" w:rsidRPr="00CE53BD" w:rsidRDefault="00CE53BD" w:rsidP="00CE53BD">
      <w:pPr>
        <w:widowControl/>
        <w:jc w:val="center"/>
        <w:rPr>
          <w:rFonts w:ascii="宋体" w:eastAsia="宋体" w:hAnsi="宋体" w:cs="宋体"/>
          <w:kern w:val="0"/>
          <w:sz w:val="24"/>
          <w:szCs w:val="24"/>
        </w:rPr>
      </w:pPr>
      <w:r w:rsidRPr="00CE53BD">
        <w:rPr>
          <w:rFonts w:ascii="宋体" w:eastAsia="宋体" w:hAnsi="宋体" w:cs="宋体"/>
          <w:kern w:val="0"/>
          <w:sz w:val="24"/>
          <w:szCs w:val="24"/>
        </w:rPr>
        <w:lastRenderedPageBreak/>
        <w:fldChar w:fldCharType="begin"/>
      </w:r>
      <w:r w:rsidRPr="00CE53BD">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Pr="00CE53BD">
        <w:rPr>
          <w:rFonts w:ascii="宋体" w:eastAsia="宋体" w:hAnsi="宋体" w:cs="宋体"/>
          <w:kern w:val="0"/>
          <w:sz w:val="24"/>
          <w:szCs w:val="24"/>
        </w:rPr>
        <w:fldChar w:fldCharType="separate"/>
      </w:r>
      <w:r w:rsidR="00253ECA">
        <w:rPr>
          <w:rFonts w:ascii="宋体" w:eastAsia="宋体" w:hAnsi="宋体" w:cs="宋体"/>
          <w:kern w:val="0"/>
          <w:sz w:val="24"/>
          <w:szCs w:val="24"/>
        </w:rPr>
        <w:fldChar w:fldCharType="begin"/>
      </w:r>
      <w:r w:rsidR="00253ECA">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253ECA">
        <w:rPr>
          <w:rFonts w:ascii="宋体" w:eastAsia="宋体" w:hAnsi="宋体" w:cs="宋体"/>
          <w:kern w:val="0"/>
          <w:sz w:val="24"/>
          <w:szCs w:val="24"/>
        </w:rPr>
        <w:fldChar w:fldCharType="separate"/>
      </w:r>
      <w:r w:rsidR="000900A6">
        <w:rPr>
          <w:rFonts w:ascii="宋体" w:eastAsia="宋体" w:hAnsi="宋体" w:cs="宋体"/>
          <w:kern w:val="0"/>
          <w:sz w:val="24"/>
          <w:szCs w:val="24"/>
        </w:rPr>
        <w:fldChar w:fldCharType="begin"/>
      </w:r>
      <w:r w:rsidR="000900A6">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0900A6">
        <w:rPr>
          <w:rFonts w:ascii="宋体" w:eastAsia="宋体" w:hAnsi="宋体" w:cs="宋体"/>
          <w:kern w:val="0"/>
          <w:sz w:val="24"/>
          <w:szCs w:val="24"/>
        </w:rPr>
        <w:fldChar w:fldCharType="separate"/>
      </w:r>
      <w:r w:rsidR="00601632">
        <w:rPr>
          <w:rFonts w:ascii="宋体" w:eastAsia="宋体" w:hAnsi="宋体" w:cs="宋体"/>
          <w:kern w:val="0"/>
          <w:sz w:val="24"/>
          <w:szCs w:val="24"/>
        </w:rPr>
        <w:fldChar w:fldCharType="begin"/>
      </w:r>
      <w:r w:rsidR="00601632">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601632">
        <w:rPr>
          <w:rFonts w:ascii="宋体" w:eastAsia="宋体" w:hAnsi="宋体" w:cs="宋体"/>
          <w:kern w:val="0"/>
          <w:sz w:val="24"/>
          <w:szCs w:val="24"/>
        </w:rPr>
        <w:fldChar w:fldCharType="separate"/>
      </w:r>
      <w:r w:rsidR="00976C89">
        <w:rPr>
          <w:rFonts w:ascii="宋体" w:eastAsia="宋体" w:hAnsi="宋体" w:cs="宋体"/>
          <w:kern w:val="0"/>
          <w:sz w:val="24"/>
          <w:szCs w:val="24"/>
        </w:rPr>
        <w:fldChar w:fldCharType="begin"/>
      </w:r>
      <w:r w:rsidR="00976C89">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976C89">
        <w:rPr>
          <w:rFonts w:ascii="宋体" w:eastAsia="宋体" w:hAnsi="宋体" w:cs="宋体"/>
          <w:kern w:val="0"/>
          <w:sz w:val="24"/>
          <w:szCs w:val="24"/>
        </w:rPr>
        <w:fldChar w:fldCharType="separate"/>
      </w:r>
      <w:r w:rsidR="000774FD">
        <w:rPr>
          <w:rFonts w:ascii="宋体" w:eastAsia="宋体" w:hAnsi="宋体" w:cs="宋体"/>
          <w:kern w:val="0"/>
          <w:sz w:val="24"/>
          <w:szCs w:val="24"/>
        </w:rPr>
        <w:fldChar w:fldCharType="begin"/>
      </w:r>
      <w:r w:rsidR="000774FD">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0774FD">
        <w:rPr>
          <w:rFonts w:ascii="宋体" w:eastAsia="宋体" w:hAnsi="宋体" w:cs="宋体"/>
          <w:kern w:val="0"/>
          <w:sz w:val="24"/>
          <w:szCs w:val="24"/>
        </w:rPr>
        <w:fldChar w:fldCharType="separate"/>
      </w:r>
      <w:r w:rsidR="00C02B54">
        <w:rPr>
          <w:rFonts w:ascii="宋体" w:eastAsia="宋体" w:hAnsi="宋体" w:cs="宋体"/>
          <w:kern w:val="0"/>
          <w:sz w:val="24"/>
          <w:szCs w:val="24"/>
        </w:rPr>
        <w:fldChar w:fldCharType="begin"/>
      </w:r>
      <w:r w:rsidR="00C02B54">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C02B54">
        <w:rPr>
          <w:rFonts w:ascii="宋体" w:eastAsia="宋体" w:hAnsi="宋体" w:cs="宋体"/>
          <w:kern w:val="0"/>
          <w:sz w:val="24"/>
          <w:szCs w:val="24"/>
        </w:rPr>
        <w:fldChar w:fldCharType="separate"/>
      </w:r>
      <w:r w:rsidR="00871678">
        <w:rPr>
          <w:rFonts w:ascii="宋体" w:eastAsia="宋体" w:hAnsi="宋体" w:cs="宋体"/>
          <w:kern w:val="0"/>
          <w:sz w:val="24"/>
          <w:szCs w:val="24"/>
        </w:rPr>
        <w:fldChar w:fldCharType="begin"/>
      </w:r>
      <w:r w:rsidR="00871678">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871678">
        <w:rPr>
          <w:rFonts w:ascii="宋体" w:eastAsia="宋体" w:hAnsi="宋体" w:cs="宋体"/>
          <w:kern w:val="0"/>
          <w:sz w:val="24"/>
          <w:szCs w:val="24"/>
        </w:rPr>
        <w:fldChar w:fldCharType="separate"/>
      </w:r>
      <w:r w:rsidR="00AC25CA">
        <w:rPr>
          <w:rFonts w:ascii="宋体" w:eastAsia="宋体" w:hAnsi="宋体" w:cs="宋体"/>
          <w:kern w:val="0"/>
          <w:sz w:val="24"/>
          <w:szCs w:val="24"/>
        </w:rPr>
        <w:fldChar w:fldCharType="begin"/>
      </w:r>
      <w:r w:rsidR="00AC25CA">
        <w:rPr>
          <w:rFonts w:ascii="宋体" w:eastAsia="宋体" w:hAnsi="宋体" w:cs="宋体"/>
          <w:kern w:val="0"/>
          <w:sz w:val="24"/>
          <w:szCs w:val="24"/>
        </w:rPr>
        <w:instrText xml:space="preserve"> INCLUDEPICTURE  "C:\\Users\\Administrator\\AppData\\Roaming\\Tencent\\Users\\805027947\\QQ\\WinTemp\\RichOle\\8D@GDF@]80FH]FMJ`HTO@}4.png" \* MERGEFORMATINET </w:instrText>
      </w:r>
      <w:r w:rsidR="00AC25CA">
        <w:rPr>
          <w:rFonts w:ascii="宋体" w:eastAsia="宋体" w:hAnsi="宋体" w:cs="宋体"/>
          <w:kern w:val="0"/>
          <w:sz w:val="24"/>
          <w:szCs w:val="24"/>
        </w:rPr>
        <w:fldChar w:fldCharType="separate"/>
      </w:r>
      <w:r w:rsidR="00976C96">
        <w:rPr>
          <w:rFonts w:ascii="宋体" w:eastAsia="宋体" w:hAnsi="宋体" w:cs="宋体"/>
          <w:kern w:val="0"/>
          <w:sz w:val="24"/>
          <w:szCs w:val="24"/>
        </w:rPr>
        <w:fldChar w:fldCharType="begin"/>
      </w:r>
      <w:r w:rsidR="00976C96">
        <w:rPr>
          <w:rFonts w:ascii="宋体" w:eastAsia="宋体" w:hAnsi="宋体" w:cs="宋体"/>
          <w:kern w:val="0"/>
          <w:sz w:val="24"/>
          <w:szCs w:val="24"/>
        </w:rPr>
        <w:instrText xml:space="preserve"> </w:instrText>
      </w:r>
      <w:r w:rsidR="00976C96">
        <w:rPr>
          <w:rFonts w:ascii="宋体" w:eastAsia="宋体" w:hAnsi="宋体" w:cs="宋体"/>
          <w:kern w:val="0"/>
          <w:sz w:val="24"/>
          <w:szCs w:val="24"/>
        </w:rPr>
        <w:instrText>INCLUDEPICTURE  "C:\\Users\\Administrator\\AppData\\Roaming\\Tencent\\Users\\805027947\\QQ\\WinTemp\\RichOle\\8D@GDF@]80FH]FMJ`HTO@}4.png" \* MERGEFORMATINET</w:instrText>
      </w:r>
      <w:r w:rsidR="00976C96">
        <w:rPr>
          <w:rFonts w:ascii="宋体" w:eastAsia="宋体" w:hAnsi="宋体" w:cs="宋体"/>
          <w:kern w:val="0"/>
          <w:sz w:val="24"/>
          <w:szCs w:val="24"/>
        </w:rPr>
        <w:instrText xml:space="preserve"> </w:instrText>
      </w:r>
      <w:r w:rsidR="00976C96">
        <w:rPr>
          <w:rFonts w:ascii="宋体" w:eastAsia="宋体" w:hAnsi="宋体" w:cs="宋体"/>
          <w:kern w:val="0"/>
          <w:sz w:val="24"/>
          <w:szCs w:val="24"/>
        </w:rPr>
        <w:fldChar w:fldCharType="separate"/>
      </w:r>
      <w:r w:rsidR="0099337F">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3pt;height:259.3pt">
            <v:imagedata r:id="rId13" r:href="rId14"/>
          </v:shape>
        </w:pict>
      </w:r>
      <w:r w:rsidR="00976C96">
        <w:rPr>
          <w:rFonts w:ascii="宋体" w:eastAsia="宋体" w:hAnsi="宋体" w:cs="宋体"/>
          <w:kern w:val="0"/>
          <w:sz w:val="24"/>
          <w:szCs w:val="24"/>
        </w:rPr>
        <w:fldChar w:fldCharType="end"/>
      </w:r>
      <w:r w:rsidR="00AC25CA">
        <w:rPr>
          <w:rFonts w:ascii="宋体" w:eastAsia="宋体" w:hAnsi="宋体" w:cs="宋体"/>
          <w:kern w:val="0"/>
          <w:sz w:val="24"/>
          <w:szCs w:val="24"/>
        </w:rPr>
        <w:fldChar w:fldCharType="end"/>
      </w:r>
      <w:r w:rsidR="00871678">
        <w:rPr>
          <w:rFonts w:ascii="宋体" w:eastAsia="宋体" w:hAnsi="宋体" w:cs="宋体"/>
          <w:kern w:val="0"/>
          <w:sz w:val="24"/>
          <w:szCs w:val="24"/>
        </w:rPr>
        <w:fldChar w:fldCharType="end"/>
      </w:r>
      <w:r w:rsidR="00C02B54">
        <w:rPr>
          <w:rFonts w:ascii="宋体" w:eastAsia="宋体" w:hAnsi="宋体" w:cs="宋体"/>
          <w:kern w:val="0"/>
          <w:sz w:val="24"/>
          <w:szCs w:val="24"/>
        </w:rPr>
        <w:fldChar w:fldCharType="end"/>
      </w:r>
      <w:r w:rsidR="000774FD">
        <w:rPr>
          <w:rFonts w:ascii="宋体" w:eastAsia="宋体" w:hAnsi="宋体" w:cs="宋体"/>
          <w:kern w:val="0"/>
          <w:sz w:val="24"/>
          <w:szCs w:val="24"/>
        </w:rPr>
        <w:fldChar w:fldCharType="end"/>
      </w:r>
      <w:r w:rsidR="00976C89">
        <w:rPr>
          <w:rFonts w:ascii="宋体" w:eastAsia="宋体" w:hAnsi="宋体" w:cs="宋体"/>
          <w:kern w:val="0"/>
          <w:sz w:val="24"/>
          <w:szCs w:val="24"/>
        </w:rPr>
        <w:fldChar w:fldCharType="end"/>
      </w:r>
      <w:r w:rsidR="00601632">
        <w:rPr>
          <w:rFonts w:ascii="宋体" w:eastAsia="宋体" w:hAnsi="宋体" w:cs="宋体"/>
          <w:kern w:val="0"/>
          <w:sz w:val="24"/>
          <w:szCs w:val="24"/>
        </w:rPr>
        <w:fldChar w:fldCharType="end"/>
      </w:r>
      <w:r w:rsidR="000900A6">
        <w:rPr>
          <w:rFonts w:ascii="宋体" w:eastAsia="宋体" w:hAnsi="宋体" w:cs="宋体"/>
          <w:kern w:val="0"/>
          <w:sz w:val="24"/>
          <w:szCs w:val="24"/>
        </w:rPr>
        <w:fldChar w:fldCharType="end"/>
      </w:r>
      <w:r w:rsidR="00253ECA">
        <w:rPr>
          <w:rFonts w:ascii="宋体" w:eastAsia="宋体" w:hAnsi="宋体" w:cs="宋体"/>
          <w:kern w:val="0"/>
          <w:sz w:val="24"/>
          <w:szCs w:val="24"/>
        </w:rPr>
        <w:fldChar w:fldCharType="end"/>
      </w:r>
      <w:r w:rsidRPr="00CE53BD">
        <w:rPr>
          <w:rFonts w:ascii="宋体" w:eastAsia="宋体" w:hAnsi="宋体" w:cs="宋体"/>
          <w:kern w:val="0"/>
          <w:sz w:val="24"/>
          <w:szCs w:val="24"/>
        </w:rPr>
        <w:fldChar w:fldCharType="end"/>
      </w:r>
    </w:p>
    <w:p w:rsidR="0055204B" w:rsidRPr="00CE53BD" w:rsidRDefault="00CE53BD" w:rsidP="00CE53BD">
      <w:pPr>
        <w:jc w:val="center"/>
        <w:rPr>
          <w:rFonts w:ascii="Times New Roman" w:eastAsia="宋体" w:hAnsi="Times New Roman" w:cs="Times New Roman"/>
          <w:sz w:val="18"/>
          <w:szCs w:val="18"/>
        </w:rPr>
      </w:pPr>
      <w:r w:rsidRPr="00CE53BD">
        <w:rPr>
          <w:rFonts w:ascii="Times New Roman" w:eastAsia="宋体" w:hAnsi="Times New Roman" w:cs="Times New Roman"/>
          <w:sz w:val="18"/>
          <w:szCs w:val="18"/>
        </w:rPr>
        <w:t>图</w:t>
      </w:r>
      <w:r w:rsidRPr="00CE53BD">
        <w:rPr>
          <w:rFonts w:ascii="Times New Roman" w:eastAsia="宋体" w:hAnsi="Times New Roman" w:cs="Times New Roman" w:hint="eastAsia"/>
          <w:sz w:val="18"/>
          <w:szCs w:val="18"/>
        </w:rPr>
        <w:t>2</w:t>
      </w:r>
      <w:r w:rsidRPr="00CE53BD">
        <w:rPr>
          <w:rFonts w:ascii="Times New Roman" w:eastAsia="宋体" w:hAnsi="Times New Roman" w:cs="Times New Roman"/>
          <w:sz w:val="18"/>
          <w:szCs w:val="18"/>
        </w:rPr>
        <w:t xml:space="preserve"> </w:t>
      </w:r>
      <w:r w:rsidRPr="00CE53BD">
        <w:rPr>
          <w:rFonts w:ascii="Times New Roman" w:eastAsia="宋体" w:hAnsi="Times New Roman" w:cs="Times New Roman"/>
          <w:sz w:val="18"/>
          <w:szCs w:val="18"/>
        </w:rPr>
        <w:t>色度分级表</w:t>
      </w:r>
    </w:p>
    <w:p w:rsidR="00DD3EBA" w:rsidRPr="00DE3E4D" w:rsidRDefault="00DD3EBA" w:rsidP="00DD3EBA">
      <w:pPr>
        <w:pStyle w:val="3"/>
        <w:ind w:firstLineChars="200" w:firstLine="420"/>
        <w:rPr>
          <w:rFonts w:ascii="Times New Roman" w:hAnsi="Times New Roman" w:cs="Times New Roman"/>
          <w:sz w:val="21"/>
        </w:rPr>
      </w:pPr>
      <w:r w:rsidRPr="00DE3E4D">
        <w:rPr>
          <w:rFonts w:ascii="Times New Roman" w:hAnsi="Times New Roman" w:cs="Times New Roman" w:hint="eastAsia"/>
          <w:sz w:val="21"/>
        </w:rPr>
        <w:t>4</w:t>
      </w:r>
      <w:r>
        <w:rPr>
          <w:rFonts w:ascii="Times New Roman" w:hAnsi="Times New Roman" w:cs="Times New Roman"/>
          <w:sz w:val="21"/>
        </w:rPr>
        <w:t>.2.2</w:t>
      </w:r>
      <w:r>
        <w:rPr>
          <w:rFonts w:ascii="Times New Roman" w:hAnsi="Times New Roman" w:cs="Times New Roman" w:hint="eastAsia"/>
          <w:sz w:val="21"/>
        </w:rPr>
        <w:t>基于</w:t>
      </w:r>
      <w:r w:rsidRPr="00DE3E4D">
        <w:rPr>
          <w:rFonts w:ascii="Times New Roman" w:hAnsi="Times New Roman" w:cs="Times New Roman"/>
          <w:sz w:val="21"/>
        </w:rPr>
        <w:t>U-FUI</w:t>
      </w:r>
      <w:r>
        <w:rPr>
          <w:rFonts w:ascii="Times New Roman" w:hAnsi="Times New Roman" w:cs="Times New Roman"/>
          <w:sz w:val="21"/>
        </w:rPr>
        <w:t>指数的城市水体分级</w:t>
      </w:r>
    </w:p>
    <w:p w:rsidR="001076FD" w:rsidRPr="00282A40" w:rsidRDefault="00282A40" w:rsidP="00907569">
      <w:pPr>
        <w:widowControl/>
        <w:spacing w:line="288" w:lineRule="auto"/>
        <w:ind w:firstLineChars="200" w:firstLine="420"/>
        <w:rPr>
          <w:rFonts w:ascii="Times New Roman" w:eastAsia="宋体" w:hAnsi="Times New Roman" w:cs="Times New Roman"/>
        </w:rPr>
      </w:pPr>
      <w:r w:rsidRPr="00282A40">
        <w:rPr>
          <w:rFonts w:ascii="Times New Roman" w:eastAsia="宋体" w:hAnsi="Times New Roman" w:cs="Times New Roman"/>
        </w:rPr>
        <w:t>国际照明委员会规定了一套标准的颜色系统</w:t>
      </w:r>
      <w:r w:rsidRPr="00282A40">
        <w:rPr>
          <w:rFonts w:ascii="Times New Roman" w:eastAsia="宋体" w:hAnsi="Times New Roman" w:cs="Times New Roman"/>
        </w:rPr>
        <w:t>CIE-XYZ</w:t>
      </w:r>
      <w:r w:rsidRPr="00282A40">
        <w:rPr>
          <w:rFonts w:ascii="Times New Roman" w:eastAsia="宋体" w:hAnsi="Times New Roman" w:cs="Times New Roman"/>
        </w:rPr>
        <w:t>颜色系统以实现颜色的量化表示。</w:t>
      </w:r>
      <w:r w:rsidRPr="00282A40">
        <w:rPr>
          <w:rFonts w:ascii="Times New Roman" w:eastAsia="宋体" w:hAnsi="Times New Roman" w:cs="Times New Roman"/>
        </w:rPr>
        <w:t>CIE-XYZ</w:t>
      </w:r>
      <w:r w:rsidRPr="00282A40">
        <w:rPr>
          <w:rFonts w:ascii="Times New Roman" w:eastAsia="宋体" w:hAnsi="Times New Roman" w:cs="Times New Roman"/>
        </w:rPr>
        <w:t>系统中选择了三个理想的原色</w:t>
      </w:r>
      <w:r w:rsidRPr="00282A40">
        <w:rPr>
          <w:rFonts w:ascii="Times New Roman" w:eastAsia="宋体" w:hAnsi="Times New Roman" w:cs="Times New Roman"/>
        </w:rPr>
        <w:t>X</w:t>
      </w:r>
      <w:r w:rsidRPr="00282A40">
        <w:rPr>
          <w:rFonts w:ascii="Times New Roman" w:eastAsia="宋体" w:hAnsi="Times New Roman" w:cs="Times New Roman"/>
        </w:rPr>
        <w:t>、</w:t>
      </w:r>
      <w:r w:rsidRPr="00282A40">
        <w:rPr>
          <w:rFonts w:ascii="Times New Roman" w:eastAsia="宋体" w:hAnsi="Times New Roman" w:cs="Times New Roman"/>
        </w:rPr>
        <w:t>Y</w:t>
      </w:r>
      <w:r w:rsidRPr="00282A40">
        <w:rPr>
          <w:rFonts w:ascii="Times New Roman" w:eastAsia="宋体" w:hAnsi="Times New Roman" w:cs="Times New Roman"/>
        </w:rPr>
        <w:t>、</w:t>
      </w:r>
      <w:r w:rsidRPr="00282A40">
        <w:rPr>
          <w:rFonts w:ascii="Times New Roman" w:eastAsia="宋体" w:hAnsi="Times New Roman" w:cs="Times New Roman"/>
        </w:rPr>
        <w:t>Z</w:t>
      </w:r>
      <w:r w:rsidRPr="00282A40">
        <w:rPr>
          <w:rFonts w:ascii="Times New Roman" w:eastAsia="宋体" w:hAnsi="Times New Roman" w:cs="Times New Roman"/>
        </w:rPr>
        <w:t>以代替</w:t>
      </w:r>
      <w:r w:rsidRPr="00282A40">
        <w:rPr>
          <w:rFonts w:ascii="Times New Roman" w:eastAsia="宋体" w:hAnsi="Times New Roman" w:cs="Times New Roman"/>
        </w:rPr>
        <w:t>CIE-R</w:t>
      </w:r>
      <w:r w:rsidRPr="00282A40">
        <w:rPr>
          <w:rFonts w:ascii="Times New Roman" w:eastAsia="宋体" w:hAnsi="Times New Roman" w:cs="Times New Roman" w:hint="eastAsia"/>
        </w:rPr>
        <w:t>GB</w:t>
      </w:r>
      <w:r w:rsidRPr="00282A40">
        <w:rPr>
          <w:rFonts w:ascii="Times New Roman" w:eastAsia="宋体" w:hAnsi="Times New Roman" w:cs="Times New Roman"/>
        </w:rPr>
        <w:t>系统中的三原色</w:t>
      </w:r>
      <w:r w:rsidRPr="00282A40">
        <w:rPr>
          <w:rFonts w:ascii="Times New Roman" w:eastAsia="宋体" w:hAnsi="Times New Roman" w:cs="Times New Roman"/>
        </w:rPr>
        <w:t>R</w:t>
      </w:r>
      <w:r w:rsidRPr="00282A40">
        <w:rPr>
          <w:rFonts w:ascii="Times New Roman" w:eastAsia="宋体" w:hAnsi="Times New Roman" w:cs="Times New Roman"/>
        </w:rPr>
        <w:t>、</w:t>
      </w:r>
      <w:r w:rsidRPr="00282A40">
        <w:rPr>
          <w:rFonts w:ascii="Times New Roman" w:eastAsia="宋体" w:hAnsi="Times New Roman" w:cs="Times New Roman"/>
        </w:rPr>
        <w:t>G</w:t>
      </w:r>
      <w:r w:rsidRPr="00282A40">
        <w:rPr>
          <w:rFonts w:ascii="Times New Roman" w:eastAsia="宋体" w:hAnsi="Times New Roman" w:cs="Times New Roman"/>
        </w:rPr>
        <w:t>、</w:t>
      </w:r>
      <w:r w:rsidRPr="00282A40">
        <w:rPr>
          <w:rFonts w:ascii="Times New Roman" w:eastAsia="宋体" w:hAnsi="Times New Roman" w:cs="Times New Roman"/>
        </w:rPr>
        <w:t>B</w:t>
      </w:r>
      <w:r w:rsidRPr="00282A40">
        <w:rPr>
          <w:rFonts w:ascii="Times New Roman" w:eastAsia="宋体" w:hAnsi="Times New Roman" w:cs="Times New Roman"/>
        </w:rPr>
        <w:t>。在该系统中，</w:t>
      </w:r>
      <w:r w:rsidRPr="00282A40">
        <w:rPr>
          <w:rFonts w:ascii="Times New Roman" w:eastAsia="宋体" w:hAnsi="Times New Roman" w:cs="Times New Roman"/>
        </w:rPr>
        <w:t>X</w:t>
      </w:r>
      <w:r w:rsidRPr="00282A40">
        <w:rPr>
          <w:rFonts w:ascii="Times New Roman" w:eastAsia="宋体" w:hAnsi="Times New Roman" w:cs="Times New Roman"/>
        </w:rPr>
        <w:t>、</w:t>
      </w:r>
      <w:r w:rsidRPr="00282A40">
        <w:rPr>
          <w:rFonts w:ascii="Times New Roman" w:eastAsia="宋体" w:hAnsi="Times New Roman" w:cs="Times New Roman"/>
        </w:rPr>
        <w:t>Z</w:t>
      </w:r>
      <w:r w:rsidRPr="00282A40">
        <w:rPr>
          <w:rFonts w:ascii="Times New Roman" w:eastAsia="宋体" w:hAnsi="Times New Roman" w:cs="Times New Roman"/>
        </w:rPr>
        <w:t>两原色只代表色度，并不包含亮度的信息，光亮度只与三刺激值</w:t>
      </w:r>
      <w:r w:rsidR="00C7447B">
        <w:rPr>
          <w:rFonts w:ascii="Times New Roman" w:eastAsia="宋体" w:hAnsi="Times New Roman" w:cs="Times New Roman"/>
        </w:rPr>
        <w:t>中的</w:t>
      </w:r>
      <w:r w:rsidRPr="00282A40">
        <w:rPr>
          <w:rFonts w:ascii="Times New Roman" w:eastAsia="宋体" w:hAnsi="Times New Roman" w:cs="Times New Roman"/>
        </w:rPr>
        <w:t>Y</w:t>
      </w:r>
      <w:r w:rsidR="00C7447B">
        <w:rPr>
          <w:rFonts w:ascii="Times New Roman" w:eastAsia="宋体" w:hAnsi="Times New Roman" w:cs="Times New Roman"/>
        </w:rPr>
        <w:t>值</w:t>
      </w:r>
      <w:r w:rsidRPr="00282A40">
        <w:rPr>
          <w:rFonts w:ascii="Times New Roman" w:eastAsia="宋体" w:hAnsi="Times New Roman" w:cs="Times New Roman"/>
        </w:rPr>
        <w:t>成比例。</w:t>
      </w:r>
    </w:p>
    <w:p w:rsidR="00282A40" w:rsidRPr="00C35F18" w:rsidRDefault="00282A40" w:rsidP="00282A40">
      <w:pPr>
        <w:pStyle w:val="11"/>
        <w:ind w:firstLine="420"/>
        <w:rPr>
          <w:rFonts w:ascii="Times New Roman" w:hAnsi="Times New Roman" w:cs="Times New Roman"/>
        </w:rPr>
      </w:pPr>
      <w:r w:rsidRPr="00C35F18">
        <w:rPr>
          <w:rFonts w:ascii="Times New Roman" w:hAnsi="Times New Roman" w:cs="Times New Roman"/>
        </w:rPr>
        <w:t>具体计算流程如下，可以分为</w:t>
      </w:r>
      <w:r w:rsidRPr="00C35F18">
        <w:rPr>
          <w:rFonts w:ascii="Times New Roman" w:hAnsi="Times New Roman" w:cs="Times New Roman"/>
        </w:rPr>
        <w:t xml:space="preserve"> 4 </w:t>
      </w:r>
      <w:r w:rsidRPr="00C35F18">
        <w:rPr>
          <w:rFonts w:ascii="Times New Roman" w:hAnsi="Times New Roman" w:cs="Times New Roman"/>
        </w:rPr>
        <w:t>个主要步骤：</w:t>
      </w:r>
    </w:p>
    <w:p w:rsidR="00282A40" w:rsidRDefault="00282A40" w:rsidP="00282A40">
      <w:pPr>
        <w:pStyle w:val="11"/>
        <w:numPr>
          <w:ilvl w:val="0"/>
          <w:numId w:val="11"/>
        </w:numPr>
        <w:ind w:firstLineChars="0"/>
        <w:rPr>
          <w:rFonts w:ascii="Times New Roman" w:hAnsi="Times New Roman" w:cs="Times New Roman"/>
        </w:rPr>
      </w:pPr>
      <w:r w:rsidRPr="00C35F18">
        <w:rPr>
          <w:rFonts w:ascii="Times New Roman" w:hAnsi="Times New Roman" w:cs="Times New Roman"/>
        </w:rPr>
        <w:t>积分计算</w:t>
      </w:r>
      <w:r w:rsidRPr="00C35F18">
        <w:rPr>
          <w:rFonts w:ascii="Times New Roman" w:hAnsi="Times New Roman" w:cs="Times New Roman"/>
        </w:rPr>
        <w:t xml:space="preserve"> X</w:t>
      </w:r>
      <w:r w:rsidRPr="00C35F18">
        <w:rPr>
          <w:rFonts w:ascii="Times New Roman" w:hAnsi="Times New Roman" w:cs="Times New Roman"/>
        </w:rPr>
        <w:t>，</w:t>
      </w:r>
      <w:r w:rsidRPr="00C35F18">
        <w:rPr>
          <w:rFonts w:ascii="Times New Roman" w:hAnsi="Times New Roman" w:cs="Times New Roman"/>
        </w:rPr>
        <w:t>Y</w:t>
      </w:r>
      <w:r w:rsidRPr="00C35F18">
        <w:rPr>
          <w:rFonts w:ascii="Times New Roman" w:hAnsi="Times New Roman" w:cs="Times New Roman"/>
        </w:rPr>
        <w:t>，</w:t>
      </w:r>
      <w:r w:rsidRPr="00C35F18">
        <w:rPr>
          <w:rFonts w:ascii="Times New Roman" w:hAnsi="Times New Roman" w:cs="Times New Roman"/>
        </w:rPr>
        <w:t>Z</w:t>
      </w:r>
      <w:r w:rsidRPr="00C35F18">
        <w:rPr>
          <w:rFonts w:ascii="Times New Roman" w:hAnsi="Times New Roman" w:cs="Times New Roman"/>
        </w:rPr>
        <w:t>。将照射光源的相对光谱能量分布</w:t>
      </w:r>
      <w:r w:rsidRPr="00C35F18">
        <w:rPr>
          <w:rFonts w:ascii="Times New Roman" w:hAnsi="Times New Roman" w:cs="Times New Roman"/>
        </w:rPr>
        <w:t xml:space="preserve"> S(λ)</w:t>
      </w:r>
      <w:r w:rsidRPr="00C35F18">
        <w:rPr>
          <w:rFonts w:ascii="Times New Roman" w:hAnsi="Times New Roman" w:cs="Times New Roman"/>
        </w:rPr>
        <w:t>设为</w:t>
      </w:r>
      <w:r w:rsidRPr="00C35F18">
        <w:rPr>
          <w:rFonts w:ascii="Times New Roman" w:hAnsi="Times New Roman" w:cs="Times New Roman"/>
        </w:rPr>
        <w:t>1</w:t>
      </w:r>
      <w:r w:rsidRPr="00C35F18">
        <w:rPr>
          <w:rFonts w:ascii="Times New Roman" w:hAnsi="Times New Roman" w:cs="Times New Roman"/>
        </w:rPr>
        <w:t>，将</w:t>
      </w:r>
      <w:r w:rsidRPr="00C35F18">
        <w:rPr>
          <w:rFonts w:ascii="Times New Roman" w:hAnsi="Times New Roman" w:cs="Times New Roman"/>
        </w:rPr>
        <w:t xml:space="preserve"> Rrs(λ)</w:t>
      </w:r>
      <w:r w:rsidR="00ED55C6">
        <w:rPr>
          <w:rFonts w:ascii="Times New Roman" w:hAnsi="Times New Roman" w:cs="Times New Roman"/>
        </w:rPr>
        <w:t>的</w:t>
      </w:r>
      <w:r w:rsidR="00ED55C6">
        <w:rPr>
          <w:rFonts w:ascii="Times New Roman" w:hAnsi="Times New Roman" w:cs="Times New Roman" w:hint="eastAsia"/>
        </w:rPr>
        <w:t>值</w:t>
      </w:r>
      <w:r w:rsidRPr="00C35F18">
        <w:rPr>
          <w:rFonts w:ascii="Times New Roman" w:hAnsi="Times New Roman" w:cs="Times New Roman"/>
        </w:rPr>
        <w:t>代入公式作为</w:t>
      </w:r>
      <w:r w:rsidRPr="00C35F18">
        <w:rPr>
          <w:rFonts w:ascii="Times New Roman" w:hAnsi="Times New Roman" w:cs="Times New Roman"/>
        </w:rPr>
        <w:t xml:space="preserve"> ρ(λ)</w:t>
      </w:r>
      <w:r w:rsidRPr="00C35F18">
        <w:rPr>
          <w:rFonts w:ascii="Times New Roman" w:hAnsi="Times New Roman" w:cs="Times New Roman"/>
        </w:rPr>
        <w:t>，与</w:t>
      </w:r>
      <w:r w:rsidRPr="00C35F18">
        <w:rPr>
          <w:rFonts w:ascii="Times New Roman" w:hAnsi="Times New Roman" w:cs="Times New Roman"/>
        </w:rPr>
        <w:t xml:space="preserve"> CIE </w:t>
      </w:r>
      <w:r w:rsidRPr="00C35F18">
        <w:rPr>
          <w:rFonts w:ascii="Times New Roman" w:hAnsi="Times New Roman" w:cs="Times New Roman"/>
        </w:rPr>
        <w:t>颜色匹配函数</w:t>
      </w:r>
      <m:oMath>
        <m:acc>
          <m:accPr>
            <m:chr m:val="̅"/>
            <m:ctrlPr>
              <w:rPr>
                <w:rFonts w:ascii="Cambria Math" w:hAnsi="Cambria Math" w:cs="Times New Roman"/>
                <w:i/>
              </w:rPr>
            </m:ctrlPr>
          </m:accPr>
          <m:e>
            <m:r>
              <w:rPr>
                <w:rFonts w:ascii="Cambria Math" w:hAnsi="Cambria Math" w:cs="Times New Roman"/>
              </w:rPr>
              <m:t>x</m:t>
            </m:r>
          </m:e>
        </m:acc>
      </m:oMath>
      <w:r w:rsidR="00E02F08" w:rsidRPr="00C35F18">
        <w:rPr>
          <w:rFonts w:ascii="Times New Roman" w:hAnsi="Times New Roman" w:cs="Times New Roman"/>
        </w:rPr>
        <w:t xml:space="preserve"> </w:t>
      </w:r>
      <w:r w:rsidRPr="00C35F18">
        <w:rPr>
          <w:rFonts w:ascii="Times New Roman" w:hAnsi="Times New Roman" w:cs="Times New Roman"/>
        </w:rPr>
        <w:t>(λ)</w:t>
      </w:r>
      <w:r w:rsidR="00E02F08">
        <w:rPr>
          <w:rFonts w:ascii="Times New Roman" w:hAnsi="Times New Roman" w:cs="Times New Roman" w:hint="eastAsia"/>
        </w:rPr>
        <w:t>、</w:t>
      </w:r>
      <m:oMath>
        <m:acc>
          <m:accPr>
            <m:chr m:val="̅"/>
            <m:ctrlPr>
              <w:rPr>
                <w:rFonts w:ascii="Cambria Math" w:hAnsi="Cambria Math" w:cs="Times New Roman"/>
                <w:i/>
              </w:rPr>
            </m:ctrlPr>
          </m:accPr>
          <m:e>
            <m:r>
              <w:rPr>
                <w:rFonts w:ascii="Cambria Math" w:hAnsi="Cambria Math" w:cs="Times New Roman"/>
              </w:rPr>
              <m:t>y</m:t>
            </m:r>
          </m:e>
        </m:acc>
      </m:oMath>
      <w:r w:rsidR="00E02F08" w:rsidRPr="00C35F18">
        <w:rPr>
          <w:rFonts w:ascii="Times New Roman" w:hAnsi="Times New Roman" w:cs="Times New Roman"/>
        </w:rPr>
        <w:t xml:space="preserve"> </w:t>
      </w:r>
      <w:r w:rsidRPr="00C35F18">
        <w:rPr>
          <w:rFonts w:ascii="Times New Roman" w:hAnsi="Times New Roman" w:cs="Times New Roman"/>
        </w:rPr>
        <w:t>(λ)</w:t>
      </w:r>
      <w:r w:rsidR="00E02F08">
        <w:rPr>
          <w:rFonts w:ascii="Times New Roman" w:hAnsi="Times New Roman" w:cs="Times New Roman" w:hint="eastAsia"/>
        </w:rPr>
        <w:t>、</w:t>
      </w:r>
      <m:oMath>
        <m:acc>
          <m:accPr>
            <m:chr m:val="̅"/>
            <m:ctrlPr>
              <w:rPr>
                <w:rFonts w:ascii="Cambria Math" w:hAnsi="Cambria Math" w:cs="Times New Roman"/>
                <w:i/>
              </w:rPr>
            </m:ctrlPr>
          </m:accPr>
          <m:e>
            <m:r>
              <w:rPr>
                <w:rFonts w:ascii="Cambria Math" w:hAnsi="Cambria Math" w:cs="Times New Roman"/>
              </w:rPr>
              <m:t>z</m:t>
            </m:r>
          </m:e>
        </m:acc>
      </m:oMath>
      <w:r w:rsidR="00E02F08" w:rsidRPr="00C35F18">
        <w:rPr>
          <w:rFonts w:ascii="Times New Roman" w:hAnsi="Times New Roman" w:cs="Times New Roman"/>
        </w:rPr>
        <w:t xml:space="preserve"> </w:t>
      </w:r>
      <w:r w:rsidRPr="00C35F18">
        <w:rPr>
          <w:rFonts w:ascii="Times New Roman" w:hAnsi="Times New Roman" w:cs="Times New Roman"/>
        </w:rPr>
        <w:t>(λ)</w:t>
      </w:r>
      <w:r w:rsidRPr="00C35F18">
        <w:rPr>
          <w:rFonts w:ascii="Times New Roman" w:hAnsi="Times New Roman" w:cs="Times New Roman"/>
        </w:rPr>
        <w:t>的乘积分别在可见光范围（</w:t>
      </w:r>
      <w:r w:rsidRPr="00C35F18">
        <w:rPr>
          <w:rFonts w:ascii="Times New Roman" w:hAnsi="Times New Roman" w:cs="Times New Roman"/>
        </w:rPr>
        <w:t>380 nm ~700 nm</w:t>
      </w:r>
      <w:r w:rsidRPr="00C35F18">
        <w:rPr>
          <w:rFonts w:ascii="Times New Roman" w:hAnsi="Times New Roman" w:cs="Times New Roman"/>
        </w:rPr>
        <w:t>）进行积分计算得到</w:t>
      </w:r>
      <w:r w:rsidRPr="00C35F18">
        <w:rPr>
          <w:rFonts w:ascii="Times New Roman" w:hAnsi="Times New Roman" w:cs="Times New Roman"/>
        </w:rPr>
        <w:t xml:space="preserve">CIE </w:t>
      </w:r>
      <w:r w:rsidRPr="00C35F18">
        <w:rPr>
          <w:rFonts w:ascii="Times New Roman" w:hAnsi="Times New Roman" w:cs="Times New Roman"/>
        </w:rPr>
        <w:t>颜色三刺激值</w:t>
      </w:r>
      <w:r w:rsidRPr="00C35F18">
        <w:rPr>
          <w:rFonts w:ascii="Times New Roman" w:hAnsi="Times New Roman" w:cs="Times New Roman"/>
        </w:rPr>
        <w:t xml:space="preserve"> X</w:t>
      </w:r>
      <w:r w:rsidR="00ED55C6">
        <w:rPr>
          <w:rFonts w:ascii="Times New Roman" w:hAnsi="Times New Roman" w:cs="Times New Roman" w:hint="eastAsia"/>
        </w:rPr>
        <w:t>、</w:t>
      </w:r>
      <w:r w:rsidRPr="00C35F18">
        <w:rPr>
          <w:rFonts w:ascii="Times New Roman" w:hAnsi="Times New Roman" w:cs="Times New Roman"/>
        </w:rPr>
        <w:t>Y</w:t>
      </w:r>
      <w:r w:rsidR="00ED55C6">
        <w:rPr>
          <w:rFonts w:ascii="Times New Roman" w:hAnsi="Times New Roman" w:cs="Times New Roman" w:hint="eastAsia"/>
        </w:rPr>
        <w:t>、</w:t>
      </w:r>
      <w:r w:rsidRPr="00C35F18">
        <w:rPr>
          <w:rFonts w:ascii="Times New Roman" w:hAnsi="Times New Roman" w:cs="Times New Roman"/>
        </w:rPr>
        <w:t>Z</w:t>
      </w:r>
      <w:r w:rsidRPr="00C35F18">
        <w:rPr>
          <w:rFonts w:ascii="Times New Roman" w:hAnsi="Times New Roman" w:cs="Times New Roman"/>
        </w:rPr>
        <w:t>。</w:t>
      </w:r>
    </w:p>
    <w:p w:rsidR="00ED55C6" w:rsidRPr="00C35F18" w:rsidRDefault="00ED55C6" w:rsidP="00ED55C6">
      <w:pPr>
        <w:pStyle w:val="11"/>
        <w:ind w:firstLine="420"/>
        <w:rPr>
          <w:rFonts w:ascii="Times New Roman" w:hAnsi="Times New Roman" w:cs="Times New Roman"/>
        </w:rPr>
      </w:pPr>
      <w:r w:rsidRPr="00C35F18">
        <w:rPr>
          <w:rFonts w:ascii="Times New Roman" w:hAnsi="Times New Roman" w:cs="Times New Roman"/>
        </w:rPr>
        <w:t xml:space="preserve">CIE-XYZ </w:t>
      </w:r>
      <w:r w:rsidRPr="00C35F18">
        <w:rPr>
          <w:rFonts w:ascii="Times New Roman" w:hAnsi="Times New Roman" w:cs="Times New Roman"/>
        </w:rPr>
        <w:t>系统三刺激值计算公式如下（</w:t>
      </w:r>
      <w:r w:rsidRPr="00C35F18">
        <w:rPr>
          <w:rFonts w:ascii="Times New Roman" w:hAnsi="Times New Roman" w:cs="Times New Roman"/>
        </w:rPr>
        <w:t>CIE, 1932</w:t>
      </w:r>
      <w:r w:rsidRPr="00C35F18">
        <w:rPr>
          <w:rFonts w:ascii="Times New Roman" w:hAnsi="Times New Roman" w:cs="Times New Roman"/>
        </w:rPr>
        <w:t>）：</w:t>
      </w:r>
    </w:p>
    <w:tbl>
      <w:tblPr>
        <w:tblW w:w="5085" w:type="pct"/>
        <w:tblInd w:w="1005" w:type="dxa"/>
        <w:tblLook w:val="04A0" w:firstRow="1" w:lastRow="0" w:firstColumn="1" w:lastColumn="0" w:noHBand="0" w:noVBand="1"/>
      </w:tblPr>
      <w:tblGrid>
        <w:gridCol w:w="5480"/>
        <w:gridCol w:w="2967"/>
      </w:tblGrid>
      <w:tr w:rsidR="00ED55C6" w:rsidRPr="00C35F18" w:rsidTr="00976C89">
        <w:trPr>
          <w:trHeight w:val="762"/>
        </w:trPr>
        <w:tc>
          <w:tcPr>
            <w:tcW w:w="3244" w:type="pct"/>
            <w:shd w:val="clear" w:color="auto" w:fill="auto"/>
            <w:vAlign w:val="center"/>
          </w:tcPr>
          <w:p w:rsidR="00ED55C6" w:rsidRPr="00C35F18" w:rsidRDefault="00ED55C6" w:rsidP="00976C89">
            <w:pPr>
              <w:rPr>
                <w:rFonts w:ascii="Times New Roman" w:hAnsi="Times New Roman" w:cs="Times New Roman"/>
              </w:rPr>
            </w:pPr>
            <m:oMath>
              <m:r>
                <w:rPr>
                  <w:rFonts w:ascii="Cambria Math" w:hAnsi="Cambria Math" w:cs="Times New Roman"/>
                </w:rPr>
                <m:t>X=K</m:t>
              </m:r>
              <m:nary>
                <m:naryPr>
                  <m:limLoc m:val="subSup"/>
                  <m:ctrlPr>
                    <w:rPr>
                      <w:rFonts w:ascii="Cambria Math" w:hAnsi="Cambria Math" w:cs="Times New Roman"/>
                    </w:rPr>
                  </m:ctrlPr>
                </m:naryPr>
                <m:sub>
                  <m:r>
                    <w:rPr>
                      <w:rFonts w:ascii="Cambria Math" w:hAnsi="Cambria Math" w:cs="Times New Roman"/>
                    </w:rPr>
                    <m:t>380</m:t>
                  </m:r>
                </m:sub>
                <m:sup>
                  <m:r>
                    <w:rPr>
                      <w:rFonts w:ascii="Cambria Math" w:hAnsi="Cambria Math" w:cs="Times New Roman"/>
                    </w:rPr>
                    <m:t>700</m:t>
                  </m:r>
                </m:sup>
                <m:e>
                  <m:r>
                    <w:rPr>
                      <w:rFonts w:ascii="Cambria Math" w:hAnsi="Cambria Math" w:cs="Times New Roman"/>
                    </w:rPr>
                    <m:t>S</m:t>
                  </m:r>
                  <m:d>
                    <m:dPr>
                      <m:ctrlPr>
                        <w:rPr>
                          <w:rFonts w:ascii="Cambria Math" w:hAnsi="Cambria Math" w:cs="Times New Roman"/>
                        </w:rPr>
                      </m:ctrlPr>
                    </m:dPr>
                    <m:e>
                      <m:r>
                        <m:rPr>
                          <m:sty m:val="p"/>
                        </m:rPr>
                        <w:rPr>
                          <w:rFonts w:ascii="Cambria Math" w:hAnsi="Cambria Math" w:cs="Times New Roman"/>
                        </w:rPr>
                        <m:t>λ</m:t>
                      </m:r>
                    </m:e>
                  </m:d>
                  <m:r>
                    <m:rPr>
                      <m:sty m:val="p"/>
                    </m:rPr>
                    <w:rPr>
                      <w:rFonts w:ascii="Cambria Math" w:hAnsi="Cambria Math" w:cs="Times New Roman"/>
                    </w:rPr>
                    <m:t>*ρ</m:t>
                  </m:r>
                  <m:d>
                    <m:dPr>
                      <m:ctrlPr>
                        <w:rPr>
                          <w:rFonts w:ascii="Cambria Math" w:hAnsi="Cambria Math" w:cs="Times New Roman"/>
                        </w:rPr>
                      </m:ctrlPr>
                    </m:dPr>
                    <m:e>
                      <m:r>
                        <m:rPr>
                          <m:sty m:val="p"/>
                        </m:rPr>
                        <w:rPr>
                          <w:rFonts w:ascii="Cambria Math" w:hAnsi="Cambria Math" w:cs="Times New Roman"/>
                        </w:rPr>
                        <m:t>λ</m:t>
                      </m:r>
                    </m:e>
                  </m:d>
                  <m:r>
                    <m:rPr>
                      <m:sty m:val="p"/>
                    </m:rP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e>
              </m:nary>
              <m:d>
                <m:dPr>
                  <m:ctrlPr>
                    <w:rPr>
                      <w:rFonts w:ascii="Cambria Math" w:hAnsi="Cambria Math" w:cs="Times New Roman"/>
                    </w:rPr>
                  </m:ctrlPr>
                </m:dPr>
                <m:e>
                  <m:r>
                    <m:rPr>
                      <m:sty m:val="p"/>
                    </m:rPr>
                    <w:rPr>
                      <w:rFonts w:ascii="Cambria Math" w:hAnsi="Cambria Math" w:cs="Times New Roman"/>
                    </w:rPr>
                    <m:t>λ</m:t>
                  </m:r>
                </m:e>
              </m:d>
              <m:r>
                <w:rPr>
                  <w:rFonts w:ascii="Cambria Math" w:hAnsi="Cambria Math" w:cs="Times New Roman"/>
                </w:rPr>
                <m:t>d</m:t>
              </m:r>
              <m:r>
                <m:rPr>
                  <m:sty m:val="p"/>
                </m:rPr>
                <w:rPr>
                  <w:rFonts w:ascii="Cambria Math" w:hAnsi="Cambria Math" w:cs="Times New Roman"/>
                </w:rPr>
                <m:t>λ</m:t>
              </m:r>
            </m:oMath>
            <w:r w:rsidRPr="00C35F18">
              <w:rPr>
                <w:rFonts w:ascii="Times New Roman" w:hAnsi="Times New Roman" w:cs="Times New Roman"/>
              </w:rPr>
              <w:t xml:space="preserve"> = </w:t>
            </w:r>
            <m:oMath>
              <m:r>
                <w:rPr>
                  <w:rFonts w:ascii="Cambria Math" w:hAnsi="Cambria Math" w:cs="Times New Roman"/>
                </w:rPr>
                <m:t>K</m:t>
              </m:r>
              <m:nary>
                <m:naryPr>
                  <m:limLoc m:val="subSup"/>
                  <m:ctrlPr>
                    <w:rPr>
                      <w:rFonts w:ascii="Cambria Math" w:hAnsi="Cambria Math" w:cs="Times New Roman"/>
                    </w:rPr>
                  </m:ctrlPr>
                </m:naryPr>
                <m:sub>
                  <m:r>
                    <w:rPr>
                      <w:rFonts w:ascii="Cambria Math" w:hAnsi="Cambria Math" w:cs="Times New Roman"/>
                    </w:rPr>
                    <m:t>380</m:t>
                  </m:r>
                </m:sub>
                <m:sup>
                  <m:r>
                    <w:rPr>
                      <w:rFonts w:ascii="Cambria Math" w:hAnsi="Cambria Math" w:cs="Times New Roman"/>
                    </w:rPr>
                    <m:t>700</m:t>
                  </m:r>
                </m:sup>
                <m:e>
                  <m:r>
                    <m:rPr>
                      <m:sty m:val="p"/>
                    </m:rPr>
                    <w:rPr>
                      <w:rFonts w:ascii="Cambria Math" w:hAnsi="Cambria Math" w:cs="Times New Roman"/>
                    </w:rPr>
                    <m:t>φ(λ)*</m:t>
                  </m:r>
                  <m:acc>
                    <m:accPr>
                      <m:chr m:val="̅"/>
                      <m:ctrlPr>
                        <w:rPr>
                          <w:rFonts w:ascii="Cambria Math" w:hAnsi="Cambria Math" w:cs="Times New Roman"/>
                          <w:i/>
                        </w:rPr>
                      </m:ctrlPr>
                    </m:accPr>
                    <m:e>
                      <m:r>
                        <w:rPr>
                          <w:rFonts w:ascii="Cambria Math" w:hAnsi="Cambria Math" w:cs="Times New Roman"/>
                        </w:rPr>
                        <m:t>x</m:t>
                      </m:r>
                    </m:e>
                  </m:acc>
                </m:e>
              </m:nary>
              <m:d>
                <m:dPr>
                  <m:ctrlPr>
                    <w:rPr>
                      <w:rFonts w:ascii="Cambria Math" w:hAnsi="Cambria Math" w:cs="Times New Roman"/>
                    </w:rPr>
                  </m:ctrlPr>
                </m:dPr>
                <m:e>
                  <m:r>
                    <m:rPr>
                      <m:sty m:val="p"/>
                    </m:rPr>
                    <w:rPr>
                      <w:rFonts w:ascii="Cambria Math" w:hAnsi="Cambria Math" w:cs="Times New Roman"/>
                    </w:rPr>
                    <m:t>λ</m:t>
                  </m:r>
                </m:e>
              </m:d>
              <m:r>
                <w:rPr>
                  <w:rFonts w:ascii="Cambria Math" w:hAnsi="Cambria Math" w:cs="Times New Roman"/>
                </w:rPr>
                <m:t>d</m:t>
              </m:r>
              <m:r>
                <m:rPr>
                  <m:sty m:val="p"/>
                </m:rPr>
                <w:rPr>
                  <w:rFonts w:ascii="Cambria Math" w:hAnsi="Cambria Math" w:cs="Times New Roman"/>
                </w:rPr>
                <m:t>λ</m:t>
              </m:r>
            </m:oMath>
          </w:p>
        </w:tc>
        <w:tc>
          <w:tcPr>
            <w:tcW w:w="1756" w:type="pct"/>
            <w:shd w:val="clear" w:color="auto" w:fill="auto"/>
            <w:vAlign w:val="center"/>
          </w:tcPr>
          <w:p w:rsidR="00ED55C6" w:rsidRPr="00C35F18" w:rsidRDefault="00ED55C6" w:rsidP="00976C89">
            <w:pPr>
              <w:rPr>
                <w:rFonts w:ascii="Times New Roman" w:hAnsi="Times New Roman" w:cs="Times New Roman"/>
              </w:rPr>
            </w:pPr>
            <w:r w:rsidRPr="00C35F18">
              <w:rPr>
                <w:rFonts w:ascii="Times New Roman" w:hAnsi="Times New Roman" w:cs="Times New Roman"/>
              </w:rPr>
              <w:t>(1)</w:t>
            </w:r>
            <w:r>
              <w:rPr>
                <w:rFonts w:ascii="Times New Roman" w:hAnsi="Times New Roman" w:cs="Times New Roman"/>
              </w:rPr>
              <w:t xml:space="preserve">     </w:t>
            </w:r>
          </w:p>
        </w:tc>
      </w:tr>
    </w:tbl>
    <w:p w:rsidR="00ED55C6" w:rsidRPr="00C35F18" w:rsidRDefault="00ED55C6" w:rsidP="00ED55C6">
      <w:pPr>
        <w:rPr>
          <w:rFonts w:ascii="Times New Roman" w:hAnsi="Times New Roman" w:cs="Times New Roman"/>
          <w:sz w:val="8"/>
        </w:rPr>
      </w:pPr>
    </w:p>
    <w:tbl>
      <w:tblPr>
        <w:tblW w:w="5084" w:type="pct"/>
        <w:tblInd w:w="1005" w:type="dxa"/>
        <w:tblLook w:val="04A0" w:firstRow="1" w:lastRow="0" w:firstColumn="1" w:lastColumn="0" w:noHBand="0" w:noVBand="1"/>
      </w:tblPr>
      <w:tblGrid>
        <w:gridCol w:w="5481"/>
        <w:gridCol w:w="2965"/>
      </w:tblGrid>
      <w:tr w:rsidR="00ED55C6" w:rsidRPr="00C35F18" w:rsidTr="00976C89">
        <w:trPr>
          <w:trHeight w:val="762"/>
        </w:trPr>
        <w:tc>
          <w:tcPr>
            <w:tcW w:w="3245" w:type="pct"/>
            <w:shd w:val="clear" w:color="auto" w:fill="auto"/>
            <w:vAlign w:val="center"/>
          </w:tcPr>
          <w:p w:rsidR="00ED55C6" w:rsidRPr="00C35F18" w:rsidRDefault="00ED55C6" w:rsidP="00976C89">
            <w:pPr>
              <w:rPr>
                <w:rFonts w:ascii="Times New Roman" w:hAnsi="Times New Roman" w:cs="Times New Roman"/>
              </w:rPr>
            </w:pPr>
            <m:oMath>
              <m:r>
                <w:rPr>
                  <w:rFonts w:ascii="Cambria Math" w:hAnsi="Cambria Math" w:cs="Times New Roman"/>
                </w:rPr>
                <m:t>Y=K</m:t>
              </m:r>
              <m:nary>
                <m:naryPr>
                  <m:limLoc m:val="subSup"/>
                  <m:ctrlPr>
                    <w:rPr>
                      <w:rFonts w:ascii="Cambria Math" w:hAnsi="Cambria Math" w:cs="Times New Roman"/>
                    </w:rPr>
                  </m:ctrlPr>
                </m:naryPr>
                <m:sub>
                  <m:r>
                    <w:rPr>
                      <w:rFonts w:ascii="Cambria Math" w:hAnsi="Cambria Math" w:cs="Times New Roman"/>
                    </w:rPr>
                    <m:t>380</m:t>
                  </m:r>
                </m:sub>
                <m:sup>
                  <m:r>
                    <w:rPr>
                      <w:rFonts w:ascii="Cambria Math" w:hAnsi="Cambria Math" w:cs="Times New Roman"/>
                    </w:rPr>
                    <m:t>700</m:t>
                  </m:r>
                </m:sup>
                <m:e>
                  <m:r>
                    <w:rPr>
                      <w:rFonts w:ascii="Cambria Math" w:hAnsi="Cambria Math" w:cs="Times New Roman"/>
                    </w:rPr>
                    <m:t>S</m:t>
                  </m:r>
                  <m:d>
                    <m:dPr>
                      <m:ctrlPr>
                        <w:rPr>
                          <w:rFonts w:ascii="Cambria Math" w:hAnsi="Cambria Math" w:cs="Times New Roman"/>
                        </w:rPr>
                      </m:ctrlPr>
                    </m:dPr>
                    <m:e>
                      <m:r>
                        <m:rPr>
                          <m:sty m:val="p"/>
                        </m:rPr>
                        <w:rPr>
                          <w:rFonts w:ascii="Cambria Math" w:hAnsi="Cambria Math" w:cs="Times New Roman"/>
                        </w:rPr>
                        <m:t>λ</m:t>
                      </m:r>
                    </m:e>
                  </m:d>
                  <m:r>
                    <m:rPr>
                      <m:sty m:val="p"/>
                    </m:rPr>
                    <w:rPr>
                      <w:rFonts w:ascii="Cambria Math" w:hAnsi="Cambria Math" w:cs="Times New Roman"/>
                    </w:rPr>
                    <m:t>*ρ</m:t>
                  </m:r>
                  <m:d>
                    <m:dPr>
                      <m:ctrlPr>
                        <w:rPr>
                          <w:rFonts w:ascii="Cambria Math" w:hAnsi="Cambria Math" w:cs="Times New Roman"/>
                        </w:rPr>
                      </m:ctrlPr>
                    </m:dPr>
                    <m:e>
                      <m:r>
                        <m:rPr>
                          <m:sty m:val="p"/>
                        </m:rPr>
                        <w:rPr>
                          <w:rFonts w:ascii="Cambria Math" w:hAnsi="Cambria Math" w:cs="Times New Roman"/>
                        </w:rPr>
                        <m:t>λ</m:t>
                      </m:r>
                    </m:e>
                  </m:d>
                  <m:r>
                    <m:rPr>
                      <m:sty m:val="p"/>
                    </m:rP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e>
              </m:nary>
              <m:d>
                <m:dPr>
                  <m:ctrlPr>
                    <w:rPr>
                      <w:rFonts w:ascii="Cambria Math" w:hAnsi="Cambria Math" w:cs="Times New Roman"/>
                    </w:rPr>
                  </m:ctrlPr>
                </m:dPr>
                <m:e>
                  <m:r>
                    <m:rPr>
                      <m:sty m:val="p"/>
                    </m:rPr>
                    <w:rPr>
                      <w:rFonts w:ascii="Cambria Math" w:hAnsi="Cambria Math" w:cs="Times New Roman"/>
                    </w:rPr>
                    <m:t>λ</m:t>
                  </m:r>
                </m:e>
              </m:d>
              <m:r>
                <w:rPr>
                  <w:rFonts w:ascii="Cambria Math" w:hAnsi="Cambria Math" w:cs="Times New Roman"/>
                </w:rPr>
                <m:t>d</m:t>
              </m:r>
              <m:r>
                <m:rPr>
                  <m:sty m:val="p"/>
                </m:rPr>
                <w:rPr>
                  <w:rFonts w:ascii="Cambria Math" w:hAnsi="Cambria Math" w:cs="Times New Roman"/>
                </w:rPr>
                <m:t>λ</m:t>
              </m:r>
            </m:oMath>
            <w:r w:rsidRPr="00C35F18">
              <w:rPr>
                <w:rFonts w:ascii="Times New Roman" w:hAnsi="Times New Roman" w:cs="Times New Roman"/>
              </w:rPr>
              <w:t xml:space="preserve"> = </w:t>
            </w:r>
            <m:oMath>
              <m:r>
                <w:rPr>
                  <w:rFonts w:ascii="Cambria Math" w:hAnsi="Cambria Math" w:cs="Times New Roman"/>
                </w:rPr>
                <m:t>K</m:t>
              </m:r>
              <m:nary>
                <m:naryPr>
                  <m:limLoc m:val="subSup"/>
                  <m:ctrlPr>
                    <w:rPr>
                      <w:rFonts w:ascii="Cambria Math" w:hAnsi="Cambria Math" w:cs="Times New Roman"/>
                    </w:rPr>
                  </m:ctrlPr>
                </m:naryPr>
                <m:sub>
                  <m:r>
                    <w:rPr>
                      <w:rFonts w:ascii="Cambria Math" w:hAnsi="Cambria Math" w:cs="Times New Roman"/>
                    </w:rPr>
                    <m:t>380</m:t>
                  </m:r>
                </m:sub>
                <m:sup>
                  <m:r>
                    <w:rPr>
                      <w:rFonts w:ascii="Cambria Math" w:hAnsi="Cambria Math" w:cs="Times New Roman"/>
                    </w:rPr>
                    <m:t>700</m:t>
                  </m:r>
                </m:sup>
                <m:e>
                  <m:r>
                    <m:rPr>
                      <m:sty m:val="p"/>
                    </m:rPr>
                    <w:rPr>
                      <w:rFonts w:ascii="Cambria Math" w:hAnsi="Cambria Math" w:cs="Times New Roman"/>
                    </w:rPr>
                    <m:t>φ(λ)*</m:t>
                  </m:r>
                  <m:acc>
                    <m:accPr>
                      <m:chr m:val="̅"/>
                      <m:ctrlPr>
                        <w:rPr>
                          <w:rFonts w:ascii="Cambria Math" w:hAnsi="Cambria Math" w:cs="Times New Roman"/>
                          <w:i/>
                        </w:rPr>
                      </m:ctrlPr>
                    </m:accPr>
                    <m:e>
                      <m:r>
                        <w:rPr>
                          <w:rFonts w:ascii="Cambria Math" w:hAnsi="Cambria Math" w:cs="Times New Roman"/>
                        </w:rPr>
                        <m:t>y</m:t>
                      </m:r>
                    </m:e>
                  </m:acc>
                </m:e>
              </m:nary>
              <m:d>
                <m:dPr>
                  <m:ctrlPr>
                    <w:rPr>
                      <w:rFonts w:ascii="Cambria Math" w:hAnsi="Cambria Math" w:cs="Times New Roman"/>
                    </w:rPr>
                  </m:ctrlPr>
                </m:dPr>
                <m:e>
                  <m:r>
                    <m:rPr>
                      <m:sty m:val="p"/>
                    </m:rPr>
                    <w:rPr>
                      <w:rFonts w:ascii="Cambria Math" w:hAnsi="Cambria Math" w:cs="Times New Roman"/>
                    </w:rPr>
                    <m:t>λ</m:t>
                  </m:r>
                </m:e>
              </m:d>
              <m:r>
                <w:rPr>
                  <w:rFonts w:ascii="Cambria Math" w:hAnsi="Cambria Math" w:cs="Times New Roman"/>
                </w:rPr>
                <m:t>d</m:t>
              </m:r>
              <m:r>
                <m:rPr>
                  <m:sty m:val="p"/>
                </m:rPr>
                <w:rPr>
                  <w:rFonts w:ascii="Cambria Math" w:hAnsi="Cambria Math" w:cs="Times New Roman"/>
                </w:rPr>
                <m:t>λ</m:t>
              </m:r>
            </m:oMath>
          </w:p>
        </w:tc>
        <w:tc>
          <w:tcPr>
            <w:tcW w:w="1755" w:type="pct"/>
            <w:shd w:val="clear" w:color="auto" w:fill="auto"/>
            <w:vAlign w:val="center"/>
          </w:tcPr>
          <w:p w:rsidR="00ED55C6" w:rsidRPr="00C35F18" w:rsidRDefault="00ED55C6" w:rsidP="00976C89">
            <w:pPr>
              <w:rPr>
                <w:rFonts w:ascii="Times New Roman" w:hAnsi="Times New Roman" w:cs="Times New Roman"/>
              </w:rPr>
            </w:pPr>
            <w:r w:rsidRPr="00C35F18">
              <w:rPr>
                <w:rFonts w:ascii="Times New Roman" w:hAnsi="Times New Roman" w:cs="Times New Roman"/>
              </w:rPr>
              <w:t>(</w:t>
            </w:r>
            <w:r>
              <w:rPr>
                <w:rFonts w:ascii="Times New Roman" w:hAnsi="Times New Roman" w:cs="Times New Roman"/>
              </w:rPr>
              <w:t>2</w:t>
            </w:r>
            <w:r w:rsidRPr="00C35F18">
              <w:rPr>
                <w:rFonts w:ascii="Times New Roman" w:hAnsi="Times New Roman" w:cs="Times New Roman"/>
              </w:rPr>
              <w:t>)</w:t>
            </w:r>
          </w:p>
        </w:tc>
      </w:tr>
    </w:tbl>
    <w:p w:rsidR="00ED55C6" w:rsidRPr="00907569" w:rsidRDefault="00ED55C6" w:rsidP="00ED55C6">
      <w:pPr>
        <w:rPr>
          <w:rFonts w:ascii="Times New Roman" w:hAnsi="Times New Roman" w:cs="Times New Roman"/>
          <w:sz w:val="8"/>
        </w:rPr>
      </w:pPr>
    </w:p>
    <w:tbl>
      <w:tblPr>
        <w:tblW w:w="5085" w:type="pct"/>
        <w:tblInd w:w="1005" w:type="dxa"/>
        <w:tblLook w:val="04A0" w:firstRow="1" w:lastRow="0" w:firstColumn="1" w:lastColumn="0" w:noHBand="0" w:noVBand="1"/>
      </w:tblPr>
      <w:tblGrid>
        <w:gridCol w:w="5480"/>
        <w:gridCol w:w="2967"/>
      </w:tblGrid>
      <w:tr w:rsidR="00ED55C6" w:rsidRPr="00C35F18" w:rsidTr="00976C89">
        <w:trPr>
          <w:trHeight w:val="762"/>
        </w:trPr>
        <w:tc>
          <w:tcPr>
            <w:tcW w:w="3244" w:type="pct"/>
            <w:shd w:val="clear" w:color="auto" w:fill="auto"/>
            <w:vAlign w:val="center"/>
          </w:tcPr>
          <w:p w:rsidR="00ED55C6" w:rsidRPr="00C35F18" w:rsidRDefault="00ED55C6" w:rsidP="00976C89">
            <w:pPr>
              <w:rPr>
                <w:rFonts w:ascii="Times New Roman" w:hAnsi="Times New Roman" w:cs="Times New Roman"/>
              </w:rPr>
            </w:pPr>
            <m:oMath>
              <m:r>
                <w:rPr>
                  <w:rFonts w:ascii="Cambria Math" w:hAnsi="Cambria Math" w:cs="Times New Roman"/>
                </w:rPr>
                <m:t>Z=K</m:t>
              </m:r>
              <m:nary>
                <m:naryPr>
                  <m:limLoc m:val="subSup"/>
                  <m:ctrlPr>
                    <w:rPr>
                      <w:rFonts w:ascii="Cambria Math" w:hAnsi="Cambria Math" w:cs="Times New Roman"/>
                    </w:rPr>
                  </m:ctrlPr>
                </m:naryPr>
                <m:sub>
                  <m:r>
                    <w:rPr>
                      <w:rFonts w:ascii="Cambria Math" w:hAnsi="Cambria Math" w:cs="Times New Roman"/>
                    </w:rPr>
                    <m:t>380</m:t>
                  </m:r>
                </m:sub>
                <m:sup>
                  <m:r>
                    <w:rPr>
                      <w:rFonts w:ascii="Cambria Math" w:hAnsi="Cambria Math" w:cs="Times New Roman"/>
                    </w:rPr>
                    <m:t>700</m:t>
                  </m:r>
                </m:sup>
                <m:e>
                  <m:r>
                    <w:rPr>
                      <w:rFonts w:ascii="Cambria Math" w:hAnsi="Cambria Math" w:cs="Times New Roman"/>
                    </w:rPr>
                    <m:t>S</m:t>
                  </m:r>
                  <m:d>
                    <m:dPr>
                      <m:ctrlPr>
                        <w:rPr>
                          <w:rFonts w:ascii="Cambria Math" w:hAnsi="Cambria Math" w:cs="Times New Roman"/>
                        </w:rPr>
                      </m:ctrlPr>
                    </m:dPr>
                    <m:e>
                      <m:r>
                        <m:rPr>
                          <m:sty m:val="p"/>
                        </m:rPr>
                        <w:rPr>
                          <w:rFonts w:ascii="Cambria Math" w:hAnsi="Cambria Math" w:cs="Times New Roman"/>
                        </w:rPr>
                        <m:t>λ</m:t>
                      </m:r>
                    </m:e>
                  </m:d>
                  <m:r>
                    <m:rPr>
                      <m:sty m:val="p"/>
                    </m:rPr>
                    <w:rPr>
                      <w:rFonts w:ascii="Cambria Math" w:hAnsi="Cambria Math" w:cs="Times New Roman"/>
                    </w:rPr>
                    <m:t>*ρ</m:t>
                  </m:r>
                  <m:d>
                    <m:dPr>
                      <m:ctrlPr>
                        <w:rPr>
                          <w:rFonts w:ascii="Cambria Math" w:hAnsi="Cambria Math" w:cs="Times New Roman"/>
                        </w:rPr>
                      </m:ctrlPr>
                    </m:dPr>
                    <m:e>
                      <m:r>
                        <m:rPr>
                          <m:sty m:val="p"/>
                        </m:rPr>
                        <w:rPr>
                          <w:rFonts w:ascii="Cambria Math" w:hAnsi="Cambria Math" w:cs="Times New Roman"/>
                        </w:rPr>
                        <m:t>λ</m:t>
                      </m:r>
                    </m:e>
                  </m:d>
                  <m:r>
                    <m:rPr>
                      <m:sty m:val="p"/>
                    </m:rP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z</m:t>
                      </m:r>
                    </m:e>
                  </m:acc>
                </m:e>
              </m:nary>
              <m:d>
                <m:dPr>
                  <m:ctrlPr>
                    <w:rPr>
                      <w:rFonts w:ascii="Cambria Math" w:hAnsi="Cambria Math" w:cs="Times New Roman"/>
                    </w:rPr>
                  </m:ctrlPr>
                </m:dPr>
                <m:e>
                  <m:r>
                    <m:rPr>
                      <m:sty m:val="p"/>
                    </m:rPr>
                    <w:rPr>
                      <w:rFonts w:ascii="Cambria Math" w:hAnsi="Cambria Math" w:cs="Times New Roman"/>
                    </w:rPr>
                    <m:t>λ</m:t>
                  </m:r>
                </m:e>
              </m:d>
              <m:r>
                <w:rPr>
                  <w:rFonts w:ascii="Cambria Math" w:hAnsi="Cambria Math" w:cs="Times New Roman"/>
                </w:rPr>
                <m:t>d</m:t>
              </m:r>
              <m:r>
                <m:rPr>
                  <m:sty m:val="p"/>
                </m:rPr>
                <w:rPr>
                  <w:rFonts w:ascii="Cambria Math" w:hAnsi="Cambria Math" w:cs="Times New Roman"/>
                </w:rPr>
                <m:t>λ</m:t>
              </m:r>
            </m:oMath>
            <w:r w:rsidRPr="00C35F18">
              <w:rPr>
                <w:rFonts w:ascii="Times New Roman" w:hAnsi="Times New Roman" w:cs="Times New Roman"/>
              </w:rPr>
              <w:t xml:space="preserve"> = </w:t>
            </w:r>
            <m:oMath>
              <m:r>
                <w:rPr>
                  <w:rFonts w:ascii="Cambria Math" w:hAnsi="Cambria Math" w:cs="Times New Roman"/>
                </w:rPr>
                <m:t>K</m:t>
              </m:r>
              <m:nary>
                <m:naryPr>
                  <m:limLoc m:val="subSup"/>
                  <m:ctrlPr>
                    <w:rPr>
                      <w:rFonts w:ascii="Cambria Math" w:hAnsi="Cambria Math" w:cs="Times New Roman"/>
                    </w:rPr>
                  </m:ctrlPr>
                </m:naryPr>
                <m:sub>
                  <m:r>
                    <w:rPr>
                      <w:rFonts w:ascii="Cambria Math" w:hAnsi="Cambria Math" w:cs="Times New Roman"/>
                    </w:rPr>
                    <m:t>380</m:t>
                  </m:r>
                </m:sub>
                <m:sup>
                  <m:r>
                    <w:rPr>
                      <w:rFonts w:ascii="Cambria Math" w:hAnsi="Cambria Math" w:cs="Times New Roman"/>
                    </w:rPr>
                    <m:t>700</m:t>
                  </m:r>
                </m:sup>
                <m:e>
                  <m:r>
                    <m:rPr>
                      <m:sty m:val="p"/>
                    </m:rPr>
                    <w:rPr>
                      <w:rFonts w:ascii="Cambria Math" w:hAnsi="Cambria Math" w:cs="Times New Roman"/>
                    </w:rPr>
                    <m:t>φ(λ)*</m:t>
                  </m:r>
                </m:e>
              </m:nary>
              <m:acc>
                <m:accPr>
                  <m:chr m:val="̅"/>
                  <m:ctrlPr>
                    <w:rPr>
                      <w:rFonts w:ascii="Cambria Math" w:hAnsi="Cambria Math" w:cs="Times New Roman"/>
                      <w:i/>
                    </w:rPr>
                  </m:ctrlPr>
                </m:accPr>
                <m:e>
                  <m:r>
                    <w:rPr>
                      <w:rFonts w:ascii="Cambria Math" w:hAnsi="Cambria Math" w:cs="Times New Roman"/>
                    </w:rPr>
                    <m:t>z</m:t>
                  </m:r>
                </m:e>
              </m:acc>
              <m:d>
                <m:dPr>
                  <m:ctrlPr>
                    <w:rPr>
                      <w:rFonts w:ascii="Cambria Math" w:hAnsi="Cambria Math" w:cs="Times New Roman"/>
                    </w:rPr>
                  </m:ctrlPr>
                </m:dPr>
                <m:e>
                  <m:r>
                    <m:rPr>
                      <m:sty m:val="p"/>
                    </m:rPr>
                    <w:rPr>
                      <w:rFonts w:ascii="Cambria Math" w:hAnsi="Cambria Math" w:cs="Times New Roman"/>
                    </w:rPr>
                    <m:t>λ</m:t>
                  </m:r>
                </m:e>
              </m:d>
              <m:r>
                <w:rPr>
                  <w:rFonts w:ascii="Cambria Math" w:hAnsi="Cambria Math" w:cs="Times New Roman"/>
                </w:rPr>
                <m:t>d</m:t>
              </m:r>
              <m:r>
                <m:rPr>
                  <m:sty m:val="p"/>
                </m:rPr>
                <w:rPr>
                  <w:rFonts w:ascii="Cambria Math" w:hAnsi="Cambria Math" w:cs="Times New Roman"/>
                </w:rPr>
                <m:t>λ</m:t>
              </m:r>
            </m:oMath>
          </w:p>
        </w:tc>
        <w:tc>
          <w:tcPr>
            <w:tcW w:w="1756" w:type="pct"/>
            <w:shd w:val="clear" w:color="auto" w:fill="auto"/>
            <w:vAlign w:val="center"/>
          </w:tcPr>
          <w:p w:rsidR="00ED55C6" w:rsidRPr="00C35F18" w:rsidRDefault="00ED55C6" w:rsidP="00976C89">
            <w:pPr>
              <w:rPr>
                <w:rFonts w:ascii="Times New Roman" w:hAnsi="Times New Roman" w:cs="Times New Roman"/>
              </w:rPr>
            </w:pPr>
            <w:r w:rsidRPr="00C35F18">
              <w:rPr>
                <w:rFonts w:ascii="Times New Roman" w:hAnsi="Times New Roman" w:cs="Times New Roman"/>
              </w:rPr>
              <w:t>(3)</w:t>
            </w:r>
            <w:r>
              <w:rPr>
                <w:rFonts w:ascii="Times New Roman" w:hAnsi="Times New Roman" w:cs="Times New Roman"/>
              </w:rPr>
              <w:t xml:space="preserve">       </w:t>
            </w:r>
          </w:p>
        </w:tc>
      </w:tr>
    </w:tbl>
    <w:p w:rsidR="00ED55C6" w:rsidRPr="00C35F18" w:rsidRDefault="00ED55C6" w:rsidP="00ED55C6">
      <w:pPr>
        <w:pStyle w:val="11"/>
        <w:ind w:firstLine="420"/>
        <w:rPr>
          <w:rFonts w:ascii="Times New Roman" w:hAnsi="Times New Roman" w:cs="Times New Roman"/>
        </w:rPr>
      </w:pPr>
      <w:r w:rsidRPr="00C35F18">
        <w:rPr>
          <w:rFonts w:ascii="Times New Roman" w:hAnsi="Times New Roman" w:cs="Times New Roman"/>
        </w:rPr>
        <w:t>式中</w:t>
      </w:r>
      <w:r w:rsidRPr="00C35F18">
        <w:rPr>
          <w:rFonts w:ascii="Times New Roman" w:hAnsi="Times New Roman" w:cs="Times New Roman"/>
        </w:rPr>
        <w:t xml:space="preserve"> K=100/ </w:t>
      </w:r>
      <m:oMath>
        <m:nary>
          <m:naryPr>
            <m:limLoc m:val="subSup"/>
            <m:ctrlPr>
              <w:rPr>
                <w:rFonts w:ascii="Cambria Math" w:hAnsi="Cambria Math" w:cs="Times New Roman"/>
              </w:rPr>
            </m:ctrlPr>
          </m:naryPr>
          <m:sub>
            <m:r>
              <w:rPr>
                <w:rFonts w:ascii="Cambria Math" w:hAnsi="Cambria Math" w:cs="Times New Roman"/>
              </w:rPr>
              <m:t>380</m:t>
            </m:r>
          </m:sub>
          <m:sup>
            <m:r>
              <w:rPr>
                <w:rFonts w:ascii="Cambria Math" w:hAnsi="Cambria Math" w:cs="Times New Roman"/>
              </w:rPr>
              <m:t>700</m:t>
            </m:r>
          </m:sup>
          <m:e>
            <m:r>
              <w:rPr>
                <w:rFonts w:ascii="Cambria Math" w:hAnsi="Cambria Math" w:cs="Times New Roman"/>
              </w:rPr>
              <m:t>S</m:t>
            </m:r>
            <m:d>
              <m:dPr>
                <m:ctrlPr>
                  <w:rPr>
                    <w:rFonts w:ascii="Cambria Math" w:hAnsi="Cambria Math" w:cs="Times New Roman"/>
                  </w:rPr>
                </m:ctrlPr>
              </m:dPr>
              <m:e>
                <m:r>
                  <m:rPr>
                    <m:sty m:val="p"/>
                  </m:rPr>
                  <w:rPr>
                    <w:rFonts w:ascii="Cambria Math" w:hAnsi="Cambria Math" w:cs="Times New Roman"/>
                  </w:rPr>
                  <m:t>λ</m:t>
                </m:r>
              </m:e>
            </m:d>
            <m:r>
              <m:rPr>
                <m:sty m:val="p"/>
              </m:rP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e>
        </m:nary>
      </m:oMath>
      <w:r w:rsidRPr="00C35F18">
        <w:rPr>
          <w:rFonts w:ascii="Times New Roman" w:hAnsi="Times New Roman" w:cs="Times New Roman"/>
        </w:rPr>
        <w:t>；</w:t>
      </w:r>
      <w:r w:rsidRPr="00C35F18">
        <w:rPr>
          <w:rFonts w:ascii="Times New Roman" w:hAnsi="Times New Roman" w:cs="Times New Roman"/>
        </w:rPr>
        <w:t>S(λ)</w:t>
      </w:r>
      <w:r w:rsidRPr="00C35F18">
        <w:rPr>
          <w:rFonts w:ascii="Times New Roman" w:hAnsi="Times New Roman" w:cs="Times New Roman"/>
        </w:rPr>
        <w:t>设定为常数</w:t>
      </w:r>
      <w:r w:rsidRPr="00C35F18">
        <w:rPr>
          <w:rFonts w:ascii="Times New Roman" w:hAnsi="Times New Roman" w:cs="Times New Roman"/>
        </w:rPr>
        <w:t>1</w:t>
      </w:r>
      <w:r w:rsidRPr="00C35F18">
        <w:rPr>
          <w:rFonts w:ascii="Times New Roman" w:hAnsi="Times New Roman" w:cs="Times New Roman"/>
        </w:rPr>
        <w:t>；</w:t>
      </w:r>
      <w:r w:rsidRPr="00C35F18">
        <w:rPr>
          <w:rFonts w:ascii="Times New Roman" w:hAnsi="Times New Roman" w:cs="Times New Roman"/>
        </w:rPr>
        <w:t>ρ(λ)</w:t>
      </w:r>
      <w:r w:rsidRPr="00C35F18">
        <w:rPr>
          <w:rFonts w:ascii="Times New Roman" w:hAnsi="Times New Roman" w:cs="Times New Roman"/>
        </w:rPr>
        <w:t>指物体的光谱反射率，可以从遥感影像中获取；</w:t>
      </w:r>
      <w:r w:rsidRPr="00C35F18">
        <w:rPr>
          <w:rFonts w:ascii="Times New Roman" w:hAnsi="Times New Roman" w:cs="Times New Roman"/>
        </w:rPr>
        <w:t>φ(λ)</w:t>
      </w:r>
      <w:r w:rsidRPr="00C35F18">
        <w:rPr>
          <w:rFonts w:ascii="Times New Roman" w:hAnsi="Times New Roman" w:cs="Times New Roman"/>
        </w:rPr>
        <w:t>指物体的反射光谱；</w:t>
      </w:r>
      <w:r w:rsidRPr="00C35F18">
        <w:rPr>
          <w:rFonts w:ascii="Times New Roman" w:hAnsi="Times New Roman" w:cs="Times New Roman"/>
        </w:rPr>
        <w:t xml:space="preserve"> </w:t>
      </w:r>
      <w:r w:rsidRPr="00A5480F">
        <w:rPr>
          <w:rFonts w:ascii="Times New Roman" w:hAnsi="Times New Roman" w:cs="Times New Roman"/>
          <w:position w:val="-6"/>
        </w:rPr>
        <w:object w:dxaOrig="220" w:dyaOrig="260">
          <v:shape id="_x0000_i1026" type="#_x0000_t75" style="width:14.55pt;height:14.55pt" o:ole="">
            <v:imagedata r:id="rId15" o:title=""/>
          </v:shape>
          <o:OLEObject Type="Embed" ProgID="Equation.DSMT4" ShapeID="_x0000_i1026" DrawAspect="Content" ObjectID="_1646459327" r:id="rId16"/>
        </w:object>
      </w:r>
      <w:r w:rsidRPr="00C35F18">
        <w:rPr>
          <w:rFonts w:ascii="Times New Roman" w:hAnsi="Times New Roman" w:cs="Times New Roman"/>
        </w:rPr>
        <w:t xml:space="preserve"> (λ)</w:t>
      </w:r>
      <w:r w:rsidRPr="00C35F18">
        <w:rPr>
          <w:rFonts w:ascii="Times New Roman" w:hAnsi="Times New Roman" w:cs="Times New Roman"/>
        </w:rPr>
        <w:t>、</w:t>
      </w:r>
      <w:r w:rsidRPr="00C35F18">
        <w:rPr>
          <w:rFonts w:ascii="Times New Roman" w:hAnsi="Times New Roman" w:cs="Times New Roman"/>
          <w:position w:val="-10"/>
        </w:rPr>
        <w:object w:dxaOrig="220" w:dyaOrig="300">
          <v:shape id="_x0000_i1027" type="#_x0000_t75" style="width:14.55pt;height:14.55pt" o:ole="">
            <v:imagedata r:id="rId17" o:title=""/>
          </v:shape>
          <o:OLEObject Type="Embed" ProgID="Equation.DSMT4" ShapeID="_x0000_i1027" DrawAspect="Content" ObjectID="_1646459328" r:id="rId18"/>
        </w:object>
      </w:r>
      <w:r w:rsidRPr="00C35F18">
        <w:rPr>
          <w:rFonts w:ascii="Times New Roman" w:hAnsi="Times New Roman" w:cs="Times New Roman"/>
        </w:rPr>
        <w:t xml:space="preserve"> (λ)</w:t>
      </w:r>
      <w:r w:rsidRPr="00C35F18">
        <w:rPr>
          <w:rFonts w:ascii="Times New Roman" w:hAnsi="Times New Roman" w:cs="Times New Roman"/>
        </w:rPr>
        <w:t>、</w:t>
      </w:r>
      <w:r w:rsidRPr="00C35F18">
        <w:rPr>
          <w:rFonts w:ascii="Times New Roman" w:hAnsi="Times New Roman" w:cs="Times New Roman"/>
          <w:position w:val="-4"/>
        </w:rPr>
        <w:object w:dxaOrig="220" w:dyaOrig="240">
          <v:shape id="_x0000_i1028" type="#_x0000_t75" style="width:14.55pt;height:14.55pt" o:ole="">
            <v:imagedata r:id="rId19" o:title=""/>
          </v:shape>
          <o:OLEObject Type="Embed" ProgID="Equation.DSMT4" ShapeID="_x0000_i1028" DrawAspect="Content" ObjectID="_1646459329" r:id="rId20"/>
        </w:object>
      </w:r>
      <w:r w:rsidRPr="00C35F18">
        <w:rPr>
          <w:rFonts w:ascii="Times New Roman" w:hAnsi="Times New Roman" w:cs="Times New Roman"/>
        </w:rPr>
        <w:t xml:space="preserve"> (λ)</w:t>
      </w:r>
      <w:r w:rsidRPr="00C35F18">
        <w:rPr>
          <w:rFonts w:ascii="Times New Roman" w:hAnsi="Times New Roman" w:cs="Times New Roman"/>
        </w:rPr>
        <w:t>是</w:t>
      </w:r>
      <w:r w:rsidRPr="00C35F18">
        <w:rPr>
          <w:rFonts w:ascii="Times New Roman" w:hAnsi="Times New Roman" w:cs="Times New Roman"/>
        </w:rPr>
        <w:t xml:space="preserve"> CIE </w:t>
      </w:r>
      <w:r w:rsidRPr="00C35F18">
        <w:rPr>
          <w:rFonts w:ascii="Times New Roman" w:hAnsi="Times New Roman" w:cs="Times New Roman"/>
        </w:rPr>
        <w:t>规定的颜色匹配函数。</w:t>
      </w:r>
    </w:p>
    <w:p w:rsidR="00B12BA3" w:rsidRDefault="00B12BA3" w:rsidP="00B12BA3">
      <w:pPr>
        <w:autoSpaceDE w:val="0"/>
        <w:autoSpaceDN w:val="0"/>
        <w:adjustRightInd w:val="0"/>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应用到高分辨率遥感数据时，则需要将高分影像的</w:t>
      </w:r>
      <w:r w:rsidRPr="0010591B">
        <w:rPr>
          <w:rFonts w:ascii="Times New Roman" w:eastAsia="宋体" w:hAnsi="Times New Roman" w:cs="Times New Roman"/>
          <w:szCs w:val="21"/>
        </w:rPr>
        <w:t xml:space="preserve"> R</w:t>
      </w:r>
      <w:r w:rsidRPr="0010591B">
        <w:rPr>
          <w:rFonts w:ascii="Times New Roman" w:eastAsia="宋体" w:hAnsi="Times New Roman" w:cs="Times New Roman"/>
          <w:szCs w:val="21"/>
        </w:rPr>
        <w:t>，</w:t>
      </w:r>
      <w:r w:rsidRPr="0010591B">
        <w:rPr>
          <w:rFonts w:ascii="Times New Roman" w:eastAsia="宋体" w:hAnsi="Times New Roman" w:cs="Times New Roman"/>
          <w:szCs w:val="21"/>
        </w:rPr>
        <w:t>G</w:t>
      </w:r>
      <w:r w:rsidRPr="0010591B">
        <w:rPr>
          <w:rFonts w:ascii="Times New Roman" w:eastAsia="宋体" w:hAnsi="Times New Roman" w:cs="Times New Roman"/>
          <w:szCs w:val="21"/>
        </w:rPr>
        <w:t>，</w:t>
      </w:r>
      <w:r w:rsidRPr="0010591B">
        <w:rPr>
          <w:rFonts w:ascii="Times New Roman" w:eastAsia="宋体" w:hAnsi="Times New Roman" w:cs="Times New Roman"/>
          <w:szCs w:val="21"/>
        </w:rPr>
        <w:t xml:space="preserve">B </w:t>
      </w:r>
      <w:r>
        <w:rPr>
          <w:rFonts w:ascii="Times New Roman" w:eastAsia="宋体" w:hAnsi="Times New Roman" w:cs="Times New Roman"/>
          <w:szCs w:val="21"/>
        </w:rPr>
        <w:t>三个</w:t>
      </w:r>
      <w:r w:rsidRPr="0010591B">
        <w:rPr>
          <w:rFonts w:ascii="Times New Roman" w:eastAsia="宋体" w:hAnsi="Times New Roman" w:cs="Times New Roman"/>
          <w:szCs w:val="21"/>
        </w:rPr>
        <w:t>波段</w:t>
      </w:r>
      <w:r>
        <w:rPr>
          <w:rFonts w:ascii="Times New Roman" w:eastAsia="宋体" w:hAnsi="Times New Roman" w:cs="Times New Roman"/>
          <w:szCs w:val="21"/>
        </w:rPr>
        <w:t>的</w:t>
      </w:r>
      <w:r w:rsidRPr="00B12BA3">
        <w:rPr>
          <w:rFonts w:ascii="Times New Roman" w:eastAsia="宋体" w:hAnsi="Times New Roman" w:cs="Times New Roman"/>
          <w:szCs w:val="21"/>
        </w:rPr>
        <w:t>Rrs</w:t>
      </w:r>
      <w:r w:rsidRPr="00B12BA3">
        <w:rPr>
          <w:rFonts w:ascii="Times New Roman" w:eastAsia="宋体" w:hAnsi="Times New Roman" w:cs="Times New Roman"/>
          <w:szCs w:val="21"/>
        </w:rPr>
        <w:t>值</w:t>
      </w:r>
      <w:r>
        <w:rPr>
          <w:rFonts w:ascii="Times New Roman" w:eastAsia="宋体" w:hAnsi="Times New Roman" w:cs="Times New Roman"/>
          <w:szCs w:val="21"/>
        </w:rPr>
        <w:t>作为色</w:t>
      </w:r>
      <w:r>
        <w:rPr>
          <w:rFonts w:ascii="Times New Roman" w:eastAsia="宋体" w:hAnsi="Times New Roman" w:cs="Times New Roman"/>
          <w:szCs w:val="21"/>
        </w:rPr>
        <w:lastRenderedPageBreak/>
        <w:t>度系统的红绿蓝三原色</w:t>
      </w:r>
      <w:r w:rsidRPr="0010591B">
        <w:rPr>
          <w:rFonts w:ascii="Times New Roman" w:eastAsia="宋体" w:hAnsi="Times New Roman" w:cs="Times New Roman"/>
          <w:szCs w:val="21"/>
        </w:rPr>
        <w:t>，将其合成的真彩色图像作为</w:t>
      </w:r>
      <w:r w:rsidRPr="0010591B">
        <w:rPr>
          <w:rFonts w:ascii="Times New Roman" w:eastAsia="宋体" w:hAnsi="Times New Roman" w:cs="Times New Roman" w:hint="eastAsia"/>
          <w:szCs w:val="21"/>
        </w:rPr>
        <w:t>实际颜色，利用</w:t>
      </w:r>
      <w:r w:rsidRPr="0010591B">
        <w:rPr>
          <w:rFonts w:ascii="Times New Roman" w:eastAsia="宋体" w:hAnsi="Times New Roman" w:cs="Times New Roman"/>
          <w:szCs w:val="21"/>
        </w:rPr>
        <w:t xml:space="preserve"> CIE </w:t>
      </w:r>
      <w:r w:rsidRPr="0010591B">
        <w:rPr>
          <w:rFonts w:ascii="Times New Roman" w:eastAsia="宋体" w:hAnsi="Times New Roman" w:cs="Times New Roman"/>
          <w:szCs w:val="21"/>
        </w:rPr>
        <w:t>色度系统中</w:t>
      </w:r>
      <w:r>
        <w:rPr>
          <w:rFonts w:ascii="Times New Roman" w:eastAsia="宋体" w:hAnsi="Times New Roman" w:cs="Times New Roman"/>
          <w:szCs w:val="21"/>
        </w:rPr>
        <w:t>的</w:t>
      </w:r>
      <w:r w:rsidRPr="0010591B">
        <w:rPr>
          <w:rFonts w:ascii="Times New Roman" w:eastAsia="宋体" w:hAnsi="Times New Roman" w:cs="Times New Roman"/>
          <w:szCs w:val="21"/>
        </w:rPr>
        <w:t>三原色</w:t>
      </w:r>
      <w:r w:rsidRPr="0010591B">
        <w:rPr>
          <w:rFonts w:ascii="Times New Roman" w:eastAsia="宋体" w:hAnsi="Times New Roman" w:cs="Times New Roman"/>
          <w:szCs w:val="21"/>
        </w:rPr>
        <w:t xml:space="preserve"> RGB </w:t>
      </w:r>
      <w:r w:rsidRPr="0010591B">
        <w:rPr>
          <w:rFonts w:ascii="Times New Roman" w:eastAsia="宋体" w:hAnsi="Times New Roman" w:cs="Times New Roman"/>
          <w:szCs w:val="21"/>
        </w:rPr>
        <w:t>与三刺激值</w:t>
      </w:r>
      <w:r w:rsidRPr="0010591B">
        <w:rPr>
          <w:rFonts w:ascii="Times New Roman" w:eastAsia="宋体" w:hAnsi="Times New Roman" w:cs="Times New Roman"/>
          <w:szCs w:val="21"/>
        </w:rPr>
        <w:t xml:space="preserve"> XYZ </w:t>
      </w:r>
      <w:r w:rsidRPr="0010591B">
        <w:rPr>
          <w:rFonts w:ascii="Times New Roman" w:eastAsia="宋体" w:hAnsi="Times New Roman" w:cs="Times New Roman"/>
          <w:szCs w:val="21"/>
        </w:rPr>
        <w:t>之间的转换关系</w:t>
      </w:r>
      <w:r>
        <w:rPr>
          <w:rFonts w:ascii="Times New Roman" w:eastAsia="宋体" w:hAnsi="Times New Roman" w:cs="Times New Roman" w:hint="eastAsia"/>
          <w:szCs w:val="21"/>
        </w:rPr>
        <w:t>（公式</w:t>
      </w:r>
      <w:r>
        <w:rPr>
          <w:rFonts w:ascii="Times New Roman" w:eastAsia="宋体" w:hAnsi="Times New Roman" w:cs="Times New Roman"/>
          <w:szCs w:val="21"/>
        </w:rPr>
        <w:t>4</w:t>
      </w:r>
      <w:r w:rsidRPr="0010591B">
        <w:rPr>
          <w:rFonts w:ascii="Times New Roman" w:eastAsia="宋体" w:hAnsi="Times New Roman" w:cs="Times New Roman"/>
          <w:szCs w:val="21"/>
        </w:rPr>
        <w:t>）计算得到</w:t>
      </w:r>
      <w:r w:rsidRPr="0010591B">
        <w:rPr>
          <w:rFonts w:ascii="Times New Roman" w:eastAsia="宋体" w:hAnsi="Times New Roman" w:cs="Times New Roman"/>
          <w:szCs w:val="21"/>
        </w:rPr>
        <w:t xml:space="preserve"> R</w:t>
      </w:r>
      <w:r w:rsidRPr="0010591B">
        <w:rPr>
          <w:rFonts w:ascii="Times New Roman" w:eastAsia="宋体" w:hAnsi="Times New Roman" w:cs="Times New Roman"/>
          <w:szCs w:val="21"/>
        </w:rPr>
        <w:t>，</w:t>
      </w:r>
      <w:r w:rsidRPr="0010591B">
        <w:rPr>
          <w:rFonts w:ascii="Times New Roman" w:eastAsia="宋体" w:hAnsi="Times New Roman" w:cs="Times New Roman"/>
          <w:szCs w:val="21"/>
        </w:rPr>
        <w:t>G</w:t>
      </w:r>
      <w:r w:rsidRPr="0010591B">
        <w:rPr>
          <w:rFonts w:ascii="Times New Roman" w:eastAsia="宋体" w:hAnsi="Times New Roman" w:cs="Times New Roman"/>
          <w:szCs w:val="21"/>
        </w:rPr>
        <w:t>，</w:t>
      </w:r>
      <w:r w:rsidRPr="0010591B">
        <w:rPr>
          <w:rFonts w:ascii="Times New Roman" w:eastAsia="宋体" w:hAnsi="Times New Roman" w:cs="Times New Roman"/>
          <w:szCs w:val="21"/>
        </w:rPr>
        <w:t xml:space="preserve">B </w:t>
      </w:r>
      <w:r>
        <w:rPr>
          <w:rFonts w:ascii="Times New Roman" w:eastAsia="宋体" w:hAnsi="Times New Roman" w:cs="Times New Roman"/>
          <w:szCs w:val="21"/>
        </w:rPr>
        <w:t>波段图像对应的颜色三刺激值</w:t>
      </w:r>
      <w:r>
        <w:rPr>
          <w:rFonts w:ascii="Times New Roman" w:eastAsia="宋体" w:hAnsi="Times New Roman" w:cs="Times New Roman" w:hint="eastAsia"/>
          <w:szCs w:val="21"/>
        </w:rPr>
        <w:t>:</w:t>
      </w:r>
    </w:p>
    <w:p w:rsidR="00B12BA3" w:rsidRDefault="00B12BA3" w:rsidP="00B12BA3">
      <w:pPr>
        <w:autoSpaceDE w:val="0"/>
        <w:autoSpaceDN w:val="0"/>
        <w:adjustRightInd w:val="0"/>
        <w:spacing w:line="360" w:lineRule="exact"/>
        <w:jc w:val="center"/>
        <w:rPr>
          <w:rFonts w:ascii="Times New Roman" w:eastAsia="宋体" w:hAnsi="Times New Roman" w:cs="Times New Roman"/>
          <w:szCs w:val="21"/>
        </w:rPr>
      </w:pPr>
      <w:r w:rsidRPr="0010591B">
        <w:rPr>
          <w:rFonts w:ascii="Times New Roman" w:eastAsia="宋体" w:hAnsi="Times New Roman" w:cs="Times New Roman" w:hint="eastAsia"/>
          <w:b/>
          <w:szCs w:val="21"/>
        </w:rPr>
        <w:t>X</w:t>
      </w:r>
      <w:r>
        <w:rPr>
          <w:rFonts w:ascii="Times New Roman" w:eastAsia="宋体" w:hAnsi="Times New Roman" w:cs="Times New Roman" w:hint="eastAsia"/>
          <w:szCs w:val="21"/>
        </w:rPr>
        <w:t>=</w:t>
      </w:r>
      <w:r>
        <w:rPr>
          <w:rFonts w:ascii="Times New Roman" w:eastAsia="宋体" w:hAnsi="Times New Roman" w:cs="Times New Roman"/>
          <w:szCs w:val="21"/>
        </w:rPr>
        <w:t>2.7689</w:t>
      </w:r>
      <w:r w:rsidRPr="0010591B">
        <w:rPr>
          <w:rFonts w:ascii="Times New Roman" w:eastAsia="宋体" w:hAnsi="Times New Roman" w:cs="Times New Roman"/>
          <w:b/>
          <w:szCs w:val="21"/>
        </w:rPr>
        <w:t>R</w:t>
      </w:r>
      <w:r>
        <w:rPr>
          <w:rFonts w:ascii="Times New Roman" w:eastAsia="宋体" w:hAnsi="Times New Roman" w:cs="Times New Roman" w:hint="eastAsia"/>
          <w:szCs w:val="21"/>
        </w:rPr>
        <w:t>+</w:t>
      </w:r>
      <w:r>
        <w:rPr>
          <w:rFonts w:ascii="Times New Roman" w:eastAsia="宋体" w:hAnsi="Times New Roman" w:cs="Times New Roman"/>
          <w:szCs w:val="21"/>
        </w:rPr>
        <w:t>1.7517</w:t>
      </w:r>
      <w:r w:rsidRPr="0010591B">
        <w:rPr>
          <w:rFonts w:ascii="Times New Roman" w:eastAsia="宋体" w:hAnsi="Times New Roman" w:cs="Times New Roman"/>
          <w:b/>
          <w:szCs w:val="21"/>
        </w:rPr>
        <w:t>G</w:t>
      </w:r>
      <w:r>
        <w:rPr>
          <w:rFonts w:ascii="Times New Roman" w:eastAsia="宋体" w:hAnsi="Times New Roman" w:cs="Times New Roman" w:hint="eastAsia"/>
          <w:szCs w:val="21"/>
        </w:rPr>
        <w:t>+</w:t>
      </w:r>
      <w:r>
        <w:rPr>
          <w:rFonts w:ascii="Times New Roman" w:eastAsia="宋体" w:hAnsi="Times New Roman" w:cs="Times New Roman"/>
          <w:szCs w:val="21"/>
        </w:rPr>
        <w:t>1.1302</w:t>
      </w:r>
      <w:r w:rsidRPr="0010591B">
        <w:rPr>
          <w:rFonts w:ascii="Times New Roman" w:eastAsia="宋体" w:hAnsi="Times New Roman" w:cs="Times New Roman"/>
          <w:b/>
          <w:szCs w:val="21"/>
        </w:rPr>
        <w:t>B</w:t>
      </w:r>
    </w:p>
    <w:p w:rsidR="00B12BA3" w:rsidRDefault="00B12BA3" w:rsidP="00B12BA3">
      <w:pPr>
        <w:autoSpaceDE w:val="0"/>
        <w:autoSpaceDN w:val="0"/>
        <w:adjustRightInd w:val="0"/>
        <w:spacing w:line="360" w:lineRule="exact"/>
        <w:jc w:val="center"/>
        <w:rPr>
          <w:rFonts w:ascii="Times New Roman" w:eastAsia="宋体" w:hAnsi="Times New Roman" w:cs="Times New Roman"/>
          <w:szCs w:val="21"/>
        </w:rPr>
      </w:pPr>
      <w:r w:rsidRPr="0010591B">
        <w:rPr>
          <w:rFonts w:ascii="Times New Roman" w:eastAsia="宋体" w:hAnsi="Times New Roman" w:cs="Times New Roman"/>
          <w:b/>
          <w:szCs w:val="21"/>
        </w:rPr>
        <w:t>Y</w:t>
      </w:r>
      <w:r>
        <w:rPr>
          <w:rFonts w:ascii="Times New Roman" w:eastAsia="宋体" w:hAnsi="Times New Roman" w:cs="Times New Roman" w:hint="eastAsia"/>
          <w:szCs w:val="21"/>
        </w:rPr>
        <w:t>=</w:t>
      </w:r>
      <w:r>
        <w:rPr>
          <w:rFonts w:ascii="Times New Roman" w:eastAsia="宋体" w:hAnsi="Times New Roman" w:cs="Times New Roman"/>
          <w:szCs w:val="21"/>
        </w:rPr>
        <w:t>1.0000</w:t>
      </w:r>
      <w:r w:rsidRPr="0010591B">
        <w:rPr>
          <w:rFonts w:ascii="Times New Roman" w:eastAsia="宋体" w:hAnsi="Times New Roman" w:cs="Times New Roman"/>
          <w:b/>
          <w:szCs w:val="21"/>
        </w:rPr>
        <w:t>R</w:t>
      </w:r>
      <w:r>
        <w:rPr>
          <w:rFonts w:ascii="Times New Roman" w:eastAsia="宋体" w:hAnsi="Times New Roman" w:cs="Times New Roman"/>
          <w:szCs w:val="21"/>
        </w:rPr>
        <w:t>+4.5607</w:t>
      </w:r>
      <w:r w:rsidRPr="0010591B">
        <w:rPr>
          <w:rFonts w:ascii="Times New Roman" w:eastAsia="宋体" w:hAnsi="Times New Roman" w:cs="Times New Roman"/>
          <w:b/>
          <w:szCs w:val="21"/>
        </w:rPr>
        <w:t>G</w:t>
      </w:r>
      <w:r>
        <w:rPr>
          <w:rFonts w:ascii="Times New Roman" w:eastAsia="宋体" w:hAnsi="Times New Roman" w:cs="Times New Roman"/>
          <w:szCs w:val="21"/>
        </w:rPr>
        <w:t>+0.0601</w:t>
      </w:r>
      <w:r w:rsidRPr="0010591B">
        <w:rPr>
          <w:rFonts w:ascii="Times New Roman" w:eastAsia="宋体" w:hAnsi="Times New Roman" w:cs="Times New Roman"/>
          <w:b/>
          <w:szCs w:val="21"/>
        </w:rPr>
        <w:t>B</w:t>
      </w:r>
    </w:p>
    <w:p w:rsidR="00B12BA3" w:rsidRDefault="00B12BA3" w:rsidP="00B12BA3">
      <w:pPr>
        <w:autoSpaceDE w:val="0"/>
        <w:autoSpaceDN w:val="0"/>
        <w:adjustRightInd w:val="0"/>
        <w:spacing w:line="360" w:lineRule="exact"/>
        <w:jc w:val="center"/>
        <w:rPr>
          <w:rFonts w:ascii="Times New Roman" w:eastAsia="宋体" w:hAnsi="Times New Roman" w:cs="Times New Roman"/>
          <w:szCs w:val="21"/>
        </w:rPr>
      </w:pPr>
      <w:r>
        <w:rPr>
          <w:rFonts w:ascii="Times New Roman" w:eastAsia="宋体" w:hAnsi="Times New Roman" w:cs="Times New Roman"/>
          <w:szCs w:val="21"/>
        </w:rPr>
        <w:t xml:space="preserve">                          </w:t>
      </w:r>
      <w:r w:rsidRPr="0010591B">
        <w:rPr>
          <w:rFonts w:ascii="Times New Roman" w:eastAsia="宋体" w:hAnsi="Times New Roman" w:cs="Times New Roman" w:hint="eastAsia"/>
          <w:b/>
          <w:szCs w:val="21"/>
        </w:rPr>
        <w:t>Z</w:t>
      </w:r>
      <w:r>
        <w:rPr>
          <w:rFonts w:ascii="Times New Roman" w:eastAsia="宋体" w:hAnsi="Times New Roman" w:cs="Times New Roman"/>
          <w:szCs w:val="21"/>
        </w:rPr>
        <w:t>=0.0000</w:t>
      </w:r>
      <w:r w:rsidRPr="0010591B">
        <w:rPr>
          <w:rFonts w:ascii="Times New Roman" w:eastAsia="宋体" w:hAnsi="Times New Roman" w:cs="Times New Roman"/>
          <w:b/>
          <w:szCs w:val="21"/>
        </w:rPr>
        <w:t>R</w:t>
      </w:r>
      <w:r>
        <w:rPr>
          <w:rFonts w:ascii="Times New Roman" w:eastAsia="宋体" w:hAnsi="Times New Roman" w:cs="Times New Roman"/>
          <w:szCs w:val="21"/>
        </w:rPr>
        <w:t>+0.0565</w:t>
      </w:r>
      <w:r w:rsidRPr="0010591B">
        <w:rPr>
          <w:rFonts w:ascii="Times New Roman" w:eastAsia="宋体" w:hAnsi="Times New Roman" w:cs="Times New Roman"/>
          <w:b/>
          <w:szCs w:val="21"/>
        </w:rPr>
        <w:t>G</w:t>
      </w:r>
      <w:r>
        <w:rPr>
          <w:rFonts w:ascii="Times New Roman" w:eastAsia="宋体" w:hAnsi="Times New Roman" w:cs="Times New Roman"/>
          <w:szCs w:val="21"/>
        </w:rPr>
        <w:t>+5.5934</w:t>
      </w:r>
      <w:r w:rsidRPr="0010591B">
        <w:rPr>
          <w:rFonts w:ascii="Times New Roman" w:eastAsia="宋体" w:hAnsi="Times New Roman" w:cs="Times New Roman"/>
          <w:b/>
          <w:szCs w:val="21"/>
        </w:rPr>
        <w:t>B</w:t>
      </w:r>
      <w:r>
        <w:rPr>
          <w:rFonts w:ascii="Times New Roman" w:eastAsia="宋体" w:hAnsi="Times New Roman" w:cs="Times New Roman"/>
          <w:szCs w:val="21"/>
        </w:rPr>
        <w:t xml:space="preserve">                       </w:t>
      </w:r>
      <w:r w:rsidRPr="00387F5E">
        <w:rPr>
          <w:rFonts w:ascii="Times New Roman" w:hAnsi="Times New Roman" w:cs="Times New Roman" w:hint="eastAsia"/>
        </w:rPr>
        <w:t>(</w:t>
      </w:r>
      <w:r>
        <w:rPr>
          <w:rFonts w:ascii="Times New Roman" w:hAnsi="Times New Roman" w:cs="Times New Roman"/>
        </w:rPr>
        <w:t>4</w:t>
      </w:r>
      <w:r w:rsidRPr="00387F5E">
        <w:rPr>
          <w:rFonts w:ascii="Times New Roman" w:hAnsi="Times New Roman" w:cs="Times New Roman"/>
        </w:rPr>
        <w:t>)</w:t>
      </w:r>
    </w:p>
    <w:p w:rsidR="00B12BA3" w:rsidRDefault="00B12BA3" w:rsidP="00B12BA3">
      <w:pPr>
        <w:autoSpaceDE w:val="0"/>
        <w:autoSpaceDN w:val="0"/>
        <w:adjustRightInd w:val="0"/>
        <w:spacing w:line="360" w:lineRule="exact"/>
        <w:ind w:firstLineChars="200" w:firstLine="420"/>
        <w:jc w:val="left"/>
        <w:rPr>
          <w:rFonts w:ascii="Times New Roman" w:eastAsia="宋体" w:hAnsi="Times New Roman" w:cs="Times New Roman"/>
          <w:szCs w:val="21"/>
        </w:rPr>
      </w:pPr>
      <w:r w:rsidRPr="001A2B0D">
        <w:rPr>
          <w:rFonts w:ascii="Times New Roman" w:eastAsia="宋体" w:hAnsi="Times New Roman" w:cs="Times New Roman" w:hint="eastAsia"/>
          <w:szCs w:val="21"/>
        </w:rPr>
        <w:t>利用</w:t>
      </w:r>
      <w:r w:rsidRPr="001A2B0D">
        <w:rPr>
          <w:rFonts w:ascii="Times New Roman" w:eastAsia="宋体" w:hAnsi="Times New Roman" w:cs="Times New Roman"/>
          <w:szCs w:val="21"/>
        </w:rPr>
        <w:t xml:space="preserve"> CIE </w:t>
      </w:r>
      <w:r w:rsidRPr="001A2B0D">
        <w:rPr>
          <w:rFonts w:ascii="Times New Roman" w:eastAsia="宋体" w:hAnsi="Times New Roman" w:cs="Times New Roman"/>
          <w:szCs w:val="21"/>
        </w:rPr>
        <w:t>系统的</w:t>
      </w:r>
      <w:r w:rsidRPr="001A2B0D">
        <w:rPr>
          <w:rFonts w:ascii="Times New Roman" w:eastAsia="宋体" w:hAnsi="Times New Roman" w:cs="Times New Roman"/>
          <w:szCs w:val="21"/>
        </w:rPr>
        <w:t xml:space="preserve"> R</w:t>
      </w:r>
      <w:r w:rsidRPr="001A2B0D">
        <w:rPr>
          <w:rFonts w:ascii="Times New Roman" w:eastAsia="宋体" w:hAnsi="Times New Roman" w:cs="Times New Roman"/>
          <w:szCs w:val="21"/>
        </w:rPr>
        <w:t>，</w:t>
      </w:r>
      <w:r w:rsidRPr="001A2B0D">
        <w:rPr>
          <w:rFonts w:ascii="Times New Roman" w:eastAsia="宋体" w:hAnsi="Times New Roman" w:cs="Times New Roman"/>
          <w:szCs w:val="21"/>
        </w:rPr>
        <w:t>G</w:t>
      </w:r>
      <w:r w:rsidRPr="001A2B0D">
        <w:rPr>
          <w:rFonts w:ascii="Times New Roman" w:eastAsia="宋体" w:hAnsi="Times New Roman" w:cs="Times New Roman"/>
          <w:szCs w:val="21"/>
        </w:rPr>
        <w:t>，</w:t>
      </w:r>
      <w:r w:rsidRPr="001A2B0D">
        <w:rPr>
          <w:rFonts w:ascii="Times New Roman" w:eastAsia="宋体" w:hAnsi="Times New Roman" w:cs="Times New Roman"/>
          <w:szCs w:val="21"/>
        </w:rPr>
        <w:t xml:space="preserve">B </w:t>
      </w:r>
      <w:r w:rsidRPr="001A2B0D">
        <w:rPr>
          <w:rFonts w:ascii="Times New Roman" w:eastAsia="宋体" w:hAnsi="Times New Roman" w:cs="Times New Roman"/>
          <w:szCs w:val="21"/>
        </w:rPr>
        <w:t>向</w:t>
      </w:r>
      <w:r w:rsidRPr="001A2B0D">
        <w:rPr>
          <w:rFonts w:ascii="Times New Roman" w:eastAsia="宋体" w:hAnsi="Times New Roman" w:cs="Times New Roman"/>
          <w:szCs w:val="21"/>
        </w:rPr>
        <w:t xml:space="preserve"> X</w:t>
      </w:r>
      <w:r>
        <w:rPr>
          <w:rFonts w:ascii="Times New Roman" w:eastAsia="宋体" w:hAnsi="Times New Roman" w:cs="Times New Roman" w:hint="eastAsia"/>
          <w:szCs w:val="21"/>
        </w:rPr>
        <w:t>，</w:t>
      </w:r>
      <w:r w:rsidRPr="001A2B0D">
        <w:rPr>
          <w:rFonts w:ascii="Times New Roman" w:eastAsia="宋体" w:hAnsi="Times New Roman" w:cs="Times New Roman"/>
          <w:szCs w:val="21"/>
        </w:rPr>
        <w:t>Y</w:t>
      </w:r>
      <w:r>
        <w:rPr>
          <w:rFonts w:ascii="Times New Roman" w:eastAsia="宋体" w:hAnsi="Times New Roman" w:cs="Times New Roman" w:hint="eastAsia"/>
          <w:szCs w:val="21"/>
        </w:rPr>
        <w:t>，</w:t>
      </w:r>
      <w:r w:rsidRPr="001A2B0D">
        <w:rPr>
          <w:rFonts w:ascii="Times New Roman" w:eastAsia="宋体" w:hAnsi="Times New Roman" w:cs="Times New Roman"/>
          <w:szCs w:val="21"/>
        </w:rPr>
        <w:t>Z</w:t>
      </w:r>
      <w:r w:rsidRPr="001A2B0D">
        <w:rPr>
          <w:rFonts w:ascii="Times New Roman" w:eastAsia="宋体" w:hAnsi="Times New Roman" w:cs="Times New Roman"/>
          <w:szCs w:val="21"/>
        </w:rPr>
        <w:t>三刺激值转换公式来计算色度角</w:t>
      </w:r>
      <w:r w:rsidRPr="001A2B0D">
        <w:rPr>
          <w:rFonts w:ascii="Times New Roman" w:eastAsia="宋体" w:hAnsi="Times New Roman" w:cs="Times New Roman"/>
          <w:szCs w:val="21"/>
        </w:rPr>
        <w:t xml:space="preserve"> α </w:t>
      </w:r>
      <w:r w:rsidRPr="001A2B0D">
        <w:rPr>
          <w:rFonts w:ascii="Times New Roman" w:eastAsia="宋体" w:hAnsi="Times New Roman" w:cs="Times New Roman"/>
          <w:szCs w:val="21"/>
        </w:rPr>
        <w:t>和</w:t>
      </w:r>
      <w:r w:rsidRPr="001A2B0D">
        <w:rPr>
          <w:rFonts w:ascii="Times New Roman" w:eastAsia="宋体" w:hAnsi="Times New Roman" w:cs="Times New Roman"/>
          <w:szCs w:val="21"/>
        </w:rPr>
        <w:t xml:space="preserve"> FUI </w:t>
      </w:r>
      <w:r w:rsidRPr="001A2B0D">
        <w:rPr>
          <w:rFonts w:ascii="Times New Roman" w:eastAsia="宋体" w:hAnsi="Times New Roman" w:cs="Times New Roman"/>
          <w:szCs w:val="21"/>
        </w:rPr>
        <w:t>指数。</w:t>
      </w:r>
      <w:r w:rsidRPr="003D758E">
        <w:rPr>
          <w:rFonts w:ascii="Times New Roman" w:eastAsia="宋体" w:hAnsi="Times New Roman" w:cs="Times New Roman"/>
          <w:szCs w:val="21"/>
        </w:rPr>
        <w:t>对于</w:t>
      </w:r>
      <w:r w:rsidRPr="003D758E">
        <w:rPr>
          <w:rFonts w:ascii="Times New Roman" w:eastAsia="宋体" w:hAnsi="Times New Roman" w:cs="Times New Roman" w:hint="eastAsia"/>
          <w:szCs w:val="21"/>
        </w:rPr>
        <w:t>只有</w:t>
      </w:r>
      <w:r w:rsidRPr="003D758E">
        <w:rPr>
          <w:rFonts w:ascii="Times New Roman" w:eastAsia="宋体" w:hAnsi="Times New Roman" w:cs="Times New Roman"/>
          <w:szCs w:val="21"/>
        </w:rPr>
        <w:t xml:space="preserve"> R</w:t>
      </w:r>
      <w:r w:rsidRPr="003D758E">
        <w:rPr>
          <w:rFonts w:ascii="Times New Roman" w:eastAsia="宋体" w:hAnsi="Times New Roman" w:cs="Times New Roman"/>
          <w:szCs w:val="21"/>
        </w:rPr>
        <w:t>，</w:t>
      </w:r>
      <w:r w:rsidRPr="003D758E">
        <w:rPr>
          <w:rFonts w:ascii="Times New Roman" w:eastAsia="宋体" w:hAnsi="Times New Roman" w:cs="Times New Roman"/>
          <w:szCs w:val="21"/>
        </w:rPr>
        <w:t>G</w:t>
      </w:r>
      <w:r w:rsidRPr="003D758E">
        <w:rPr>
          <w:rFonts w:ascii="Times New Roman" w:eastAsia="宋体" w:hAnsi="Times New Roman" w:cs="Times New Roman"/>
          <w:szCs w:val="21"/>
        </w:rPr>
        <w:t>，</w:t>
      </w:r>
      <w:r w:rsidRPr="003D758E">
        <w:rPr>
          <w:rFonts w:ascii="Times New Roman" w:eastAsia="宋体" w:hAnsi="Times New Roman" w:cs="Times New Roman"/>
          <w:szCs w:val="21"/>
        </w:rPr>
        <w:t xml:space="preserve">B </w:t>
      </w:r>
      <w:r>
        <w:rPr>
          <w:rFonts w:ascii="Times New Roman" w:eastAsia="宋体" w:hAnsi="Times New Roman" w:cs="Times New Roman"/>
          <w:szCs w:val="21"/>
        </w:rPr>
        <w:t>三个</w:t>
      </w:r>
      <w:r w:rsidRPr="003D758E">
        <w:rPr>
          <w:rFonts w:ascii="Times New Roman" w:eastAsia="宋体" w:hAnsi="Times New Roman" w:cs="Times New Roman"/>
          <w:szCs w:val="21"/>
        </w:rPr>
        <w:t>波段的遥感图像，在计算三刺激值</w:t>
      </w:r>
      <w:r w:rsidRPr="003D758E">
        <w:rPr>
          <w:rFonts w:ascii="Times New Roman" w:eastAsia="宋体" w:hAnsi="Times New Roman" w:cs="Times New Roman"/>
          <w:szCs w:val="21"/>
        </w:rPr>
        <w:t xml:space="preserve"> XYZ </w:t>
      </w:r>
      <w:r w:rsidRPr="003D758E">
        <w:rPr>
          <w:rFonts w:ascii="Times New Roman" w:eastAsia="宋体" w:hAnsi="Times New Roman" w:cs="Times New Roman"/>
          <w:szCs w:val="21"/>
        </w:rPr>
        <w:t>时，</w:t>
      </w:r>
      <w:r w:rsidRPr="003D758E">
        <w:rPr>
          <w:rFonts w:ascii="Times New Roman" w:eastAsia="宋体" w:hAnsi="Times New Roman" w:cs="Times New Roman"/>
          <w:szCs w:val="21"/>
        </w:rPr>
        <w:t xml:space="preserve"> R</w:t>
      </w:r>
      <w:r w:rsidRPr="003D758E">
        <w:rPr>
          <w:rFonts w:ascii="Times New Roman" w:eastAsia="宋体" w:hAnsi="Times New Roman" w:cs="Times New Roman"/>
          <w:szCs w:val="21"/>
        </w:rPr>
        <w:t>，</w:t>
      </w:r>
      <w:r w:rsidRPr="003D758E">
        <w:rPr>
          <w:rFonts w:ascii="Times New Roman" w:eastAsia="宋体" w:hAnsi="Times New Roman" w:cs="Times New Roman"/>
          <w:szCs w:val="21"/>
        </w:rPr>
        <w:t>G</w:t>
      </w:r>
      <w:r w:rsidRPr="003D758E">
        <w:rPr>
          <w:rFonts w:ascii="Times New Roman" w:eastAsia="宋体" w:hAnsi="Times New Roman" w:cs="Times New Roman"/>
          <w:szCs w:val="21"/>
        </w:rPr>
        <w:t>，</w:t>
      </w:r>
      <w:r w:rsidRPr="003D758E">
        <w:rPr>
          <w:rFonts w:ascii="Times New Roman" w:eastAsia="宋体" w:hAnsi="Times New Roman" w:cs="Times New Roman"/>
          <w:szCs w:val="21"/>
        </w:rPr>
        <w:t xml:space="preserve">B </w:t>
      </w:r>
      <w:r w:rsidRPr="003D758E">
        <w:rPr>
          <w:rFonts w:ascii="Times New Roman" w:eastAsia="宋体" w:hAnsi="Times New Roman" w:cs="Times New Roman"/>
          <w:szCs w:val="21"/>
        </w:rPr>
        <w:t>波段系数如</w:t>
      </w:r>
      <w:r w:rsidRPr="003D758E">
        <w:rPr>
          <w:rFonts w:ascii="Times New Roman" w:eastAsia="宋体" w:hAnsi="Times New Roman" w:cs="Times New Roman" w:hint="eastAsia"/>
          <w:szCs w:val="21"/>
        </w:rPr>
        <w:t>表</w:t>
      </w:r>
      <w:r w:rsidR="00DF2F9B">
        <w:rPr>
          <w:rFonts w:ascii="Times New Roman" w:eastAsia="宋体" w:hAnsi="Times New Roman" w:cs="Times New Roman"/>
          <w:szCs w:val="21"/>
        </w:rPr>
        <w:t>1</w:t>
      </w:r>
      <w:r>
        <w:rPr>
          <w:rFonts w:ascii="Times New Roman" w:eastAsia="宋体" w:hAnsi="Times New Roman" w:cs="Times New Roman"/>
          <w:szCs w:val="21"/>
        </w:rPr>
        <w:t>所示</w:t>
      </w:r>
      <w:r>
        <w:rPr>
          <w:rFonts w:ascii="Times New Roman" w:eastAsia="宋体" w:hAnsi="Times New Roman" w:cs="Times New Roman" w:hint="eastAsia"/>
          <w:szCs w:val="21"/>
        </w:rPr>
        <w:t>：</w:t>
      </w:r>
    </w:p>
    <w:p w:rsidR="00B12BA3" w:rsidRPr="00EC3C1B" w:rsidRDefault="00B12BA3" w:rsidP="00B12BA3">
      <w:pPr>
        <w:pStyle w:val="11"/>
        <w:spacing w:beforeLines="50" w:before="156" w:afterLines="50" w:after="156"/>
        <w:ind w:firstLineChars="0" w:firstLine="0"/>
        <w:jc w:val="center"/>
        <w:rPr>
          <w:rFonts w:ascii="Times New Roman" w:hAnsi="Times New Roman" w:cs="Times New Roman"/>
          <w:sz w:val="18"/>
        </w:rPr>
      </w:pPr>
      <w:r w:rsidRPr="00EC3C1B">
        <w:rPr>
          <w:rFonts w:ascii="Times New Roman" w:hAnsi="Times New Roman" w:cs="Times New Roman"/>
          <w:sz w:val="18"/>
        </w:rPr>
        <w:t>表</w:t>
      </w:r>
      <w:r>
        <w:rPr>
          <w:rFonts w:ascii="Times New Roman" w:hAnsi="Times New Roman" w:cs="Times New Roman"/>
          <w:sz w:val="18"/>
        </w:rPr>
        <w:t>1</w:t>
      </w:r>
      <w:r>
        <w:rPr>
          <w:rFonts w:ascii="Times New Roman" w:hAnsi="Times New Roman" w:cs="Times New Roman" w:hint="eastAsia"/>
          <w:sz w:val="18"/>
        </w:rPr>
        <w:t>基于</w:t>
      </w:r>
      <w:r>
        <w:rPr>
          <w:rFonts w:ascii="Times New Roman" w:hAnsi="Times New Roman" w:cs="Times New Roman" w:hint="eastAsia"/>
          <w:sz w:val="18"/>
        </w:rPr>
        <w:t>R</w:t>
      </w:r>
      <w:r>
        <w:rPr>
          <w:rFonts w:ascii="Times New Roman" w:hAnsi="Times New Roman" w:cs="Times New Roman"/>
          <w:sz w:val="18"/>
        </w:rPr>
        <w:t>,G,B</w:t>
      </w:r>
      <w:r>
        <w:rPr>
          <w:rFonts w:ascii="Times New Roman" w:hAnsi="Times New Roman" w:cs="Times New Roman"/>
          <w:sz w:val="18"/>
        </w:rPr>
        <w:t>波段计算</w:t>
      </w:r>
      <w:r>
        <w:rPr>
          <w:rFonts w:ascii="Times New Roman" w:hAnsi="Times New Roman" w:cs="Times New Roman" w:hint="eastAsia"/>
          <w:sz w:val="18"/>
        </w:rPr>
        <w:t>C</w:t>
      </w:r>
      <w:r>
        <w:rPr>
          <w:rFonts w:ascii="Times New Roman" w:hAnsi="Times New Roman" w:cs="Times New Roman"/>
          <w:sz w:val="18"/>
        </w:rPr>
        <w:t>IE-XYZ</w:t>
      </w:r>
      <w:r>
        <w:rPr>
          <w:rFonts w:ascii="Times New Roman" w:hAnsi="Times New Roman" w:cs="Times New Roman"/>
          <w:sz w:val="18"/>
        </w:rPr>
        <w:t>的波段线性求和系数</w:t>
      </w:r>
    </w:p>
    <w:tbl>
      <w:tblPr>
        <w:tblW w:w="5000" w:type="pct"/>
        <w:tblBorders>
          <w:top w:val="single" w:sz="12" w:space="0" w:color="auto"/>
          <w:bottom w:val="single" w:sz="12" w:space="0" w:color="auto"/>
          <w:insideH w:val="single" w:sz="4" w:space="0" w:color="auto"/>
        </w:tblBorders>
        <w:tblLook w:val="04A0" w:firstRow="1" w:lastRow="0" w:firstColumn="1" w:lastColumn="0" w:noHBand="0" w:noVBand="1"/>
      </w:tblPr>
      <w:tblGrid>
        <w:gridCol w:w="2517"/>
        <w:gridCol w:w="1611"/>
        <w:gridCol w:w="1394"/>
        <w:gridCol w:w="1392"/>
        <w:gridCol w:w="1392"/>
      </w:tblGrid>
      <w:tr w:rsidR="00B12BA3" w:rsidRPr="00AC511E" w:rsidTr="00976C89">
        <w:trPr>
          <w:trHeight w:val="371"/>
        </w:trPr>
        <w:tc>
          <w:tcPr>
            <w:tcW w:w="1515" w:type="pct"/>
            <w:tcBorders>
              <w:bottom w:val="single" w:sz="4" w:space="0" w:color="auto"/>
            </w:tcBorders>
            <w:shd w:val="clear" w:color="auto" w:fill="auto"/>
            <w:noWrap/>
            <w:vAlign w:val="center"/>
            <w:hideMark/>
          </w:tcPr>
          <w:p w:rsidR="00B12BA3" w:rsidRPr="008F2C35" w:rsidRDefault="00B12BA3" w:rsidP="00976C89">
            <w:pPr>
              <w:widowControl/>
              <w:jc w:val="center"/>
              <w:rPr>
                <w:rFonts w:ascii="Times New Roman" w:hAnsi="Times New Roman" w:cs="Times New Roman"/>
                <w:color w:val="000000"/>
                <w:kern w:val="0"/>
                <w:sz w:val="18"/>
                <w:szCs w:val="18"/>
              </w:rPr>
            </w:pPr>
            <w:r w:rsidRPr="003D758E">
              <w:rPr>
                <w:rFonts w:ascii="Times New Roman" w:hAnsi="Times New Roman" w:cs="Times New Roman" w:hint="eastAsia"/>
                <w:color w:val="000000"/>
                <w:kern w:val="0"/>
                <w:sz w:val="18"/>
                <w:szCs w:val="18"/>
              </w:rPr>
              <w:t>λ</w:t>
            </w:r>
            <w:r w:rsidRPr="0070244F">
              <w:rPr>
                <w:rFonts w:ascii="Times New Roman" w:hAnsi="Times New Roman" w:cs="Times New Roman" w:hint="eastAsia"/>
                <w:color w:val="000000"/>
                <w:kern w:val="0"/>
                <w:sz w:val="18"/>
                <w:szCs w:val="18"/>
                <w:vertAlign w:val="subscript"/>
              </w:rPr>
              <w:t>i</w:t>
            </w:r>
            <w:r>
              <w:rPr>
                <w:rFonts w:ascii="Times New Roman" w:hAnsi="Times New Roman" w:cs="Times New Roman" w:hint="eastAsia"/>
                <w:color w:val="000000"/>
                <w:kern w:val="0"/>
                <w:sz w:val="18"/>
                <w:szCs w:val="18"/>
              </w:rPr>
              <w:t>（</w:t>
            </w:r>
            <w:r>
              <w:rPr>
                <w:rFonts w:ascii="Times New Roman" w:hAnsi="Times New Roman" w:cs="Times New Roman" w:hint="eastAsia"/>
                <w:color w:val="000000"/>
                <w:kern w:val="0"/>
                <w:sz w:val="18"/>
                <w:szCs w:val="18"/>
              </w:rPr>
              <w:t>n</w:t>
            </w:r>
            <w:r>
              <w:rPr>
                <w:rFonts w:ascii="Times New Roman" w:hAnsi="Times New Roman" w:cs="Times New Roman"/>
                <w:color w:val="000000"/>
                <w:kern w:val="0"/>
                <w:sz w:val="18"/>
                <w:szCs w:val="18"/>
              </w:rPr>
              <w:t>m</w:t>
            </w:r>
            <w:r>
              <w:rPr>
                <w:rFonts w:ascii="Times New Roman" w:hAnsi="Times New Roman" w:cs="Times New Roman" w:hint="eastAsia"/>
                <w:color w:val="000000"/>
                <w:kern w:val="0"/>
                <w:sz w:val="18"/>
                <w:szCs w:val="18"/>
              </w:rPr>
              <w:t>）</w:t>
            </w:r>
          </w:p>
        </w:tc>
        <w:tc>
          <w:tcPr>
            <w:tcW w:w="970" w:type="pct"/>
            <w:tcBorders>
              <w:bottom w:val="single" w:sz="4" w:space="0" w:color="auto"/>
            </w:tcBorders>
            <w:shd w:val="clear" w:color="auto" w:fill="auto"/>
            <w:noWrap/>
            <w:vAlign w:val="center"/>
            <w:hideMark/>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蓝波段</w:t>
            </w:r>
          </w:p>
        </w:tc>
        <w:tc>
          <w:tcPr>
            <w:tcW w:w="839" w:type="pct"/>
            <w:tcBorders>
              <w:bottom w:val="single" w:sz="4" w:space="0" w:color="auto"/>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绿波段</w:t>
            </w:r>
          </w:p>
        </w:tc>
        <w:tc>
          <w:tcPr>
            <w:tcW w:w="838" w:type="pct"/>
            <w:tcBorders>
              <w:bottom w:val="single" w:sz="4" w:space="0" w:color="auto"/>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红波段</w:t>
            </w:r>
          </w:p>
        </w:tc>
        <w:tc>
          <w:tcPr>
            <w:tcW w:w="838" w:type="pct"/>
            <w:tcBorders>
              <w:bottom w:val="single" w:sz="4" w:space="0" w:color="auto"/>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S</w:t>
            </w:r>
            <w:r>
              <w:rPr>
                <w:rFonts w:ascii="Times New Roman" w:hAnsi="Times New Roman" w:cs="Times New Roman"/>
                <w:color w:val="000000"/>
                <w:kern w:val="0"/>
                <w:sz w:val="18"/>
                <w:szCs w:val="18"/>
              </w:rPr>
              <w:t>UM</w:t>
            </w:r>
          </w:p>
        </w:tc>
      </w:tr>
      <w:tr w:rsidR="00B12BA3" w:rsidRPr="00AC511E" w:rsidTr="00976C89">
        <w:trPr>
          <w:trHeight w:val="371"/>
        </w:trPr>
        <w:tc>
          <w:tcPr>
            <w:tcW w:w="1515" w:type="pct"/>
            <w:tcBorders>
              <w:top w:val="single" w:sz="4" w:space="0" w:color="auto"/>
              <w:bottom w:val="nil"/>
            </w:tcBorders>
            <w:shd w:val="clear" w:color="auto" w:fill="auto"/>
            <w:noWrap/>
            <w:vAlign w:val="center"/>
            <w:hideMark/>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x</w:t>
            </w:r>
            <w:r w:rsidRPr="0070244F">
              <w:rPr>
                <w:rFonts w:ascii="Times New Roman" w:hAnsi="Times New Roman" w:cs="Times New Roman"/>
                <w:color w:val="000000"/>
                <w:kern w:val="0"/>
                <w:sz w:val="18"/>
                <w:szCs w:val="18"/>
                <w:vertAlign w:val="subscript"/>
              </w:rPr>
              <w:t>i</w:t>
            </w:r>
          </w:p>
        </w:tc>
        <w:tc>
          <w:tcPr>
            <w:tcW w:w="970" w:type="pct"/>
            <w:tcBorders>
              <w:top w:val="single" w:sz="4" w:space="0" w:color="auto"/>
              <w:bottom w:val="nil"/>
            </w:tcBorders>
            <w:shd w:val="clear" w:color="auto" w:fill="auto"/>
            <w:noWrap/>
            <w:vAlign w:val="center"/>
            <w:hideMark/>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r>
              <w:rPr>
                <w:rFonts w:ascii="Times New Roman" w:hAnsi="Times New Roman" w:cs="Times New Roman"/>
                <w:color w:val="000000"/>
                <w:kern w:val="0"/>
                <w:sz w:val="18"/>
                <w:szCs w:val="18"/>
              </w:rPr>
              <w:t>.1302</w:t>
            </w:r>
          </w:p>
        </w:tc>
        <w:tc>
          <w:tcPr>
            <w:tcW w:w="839" w:type="pct"/>
            <w:tcBorders>
              <w:top w:val="single" w:sz="4" w:space="0" w:color="auto"/>
              <w:bottom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r>
              <w:rPr>
                <w:rFonts w:ascii="Times New Roman" w:hAnsi="Times New Roman" w:cs="Times New Roman"/>
                <w:color w:val="000000"/>
                <w:kern w:val="0"/>
                <w:sz w:val="18"/>
                <w:szCs w:val="18"/>
              </w:rPr>
              <w:t>.7517</w:t>
            </w:r>
          </w:p>
        </w:tc>
        <w:tc>
          <w:tcPr>
            <w:tcW w:w="838" w:type="pct"/>
            <w:tcBorders>
              <w:top w:val="single" w:sz="4" w:space="0" w:color="auto"/>
              <w:bottom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2</w:t>
            </w:r>
            <w:r>
              <w:rPr>
                <w:rFonts w:ascii="Times New Roman" w:hAnsi="Times New Roman" w:cs="Times New Roman"/>
                <w:color w:val="000000"/>
                <w:kern w:val="0"/>
                <w:sz w:val="18"/>
                <w:szCs w:val="18"/>
              </w:rPr>
              <w:t>.7689</w:t>
            </w:r>
          </w:p>
        </w:tc>
        <w:tc>
          <w:tcPr>
            <w:tcW w:w="838" w:type="pct"/>
            <w:tcBorders>
              <w:top w:val="single" w:sz="4" w:space="0" w:color="auto"/>
              <w:bottom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5</w:t>
            </w:r>
            <w:r>
              <w:rPr>
                <w:rFonts w:ascii="Times New Roman" w:hAnsi="Times New Roman" w:cs="Times New Roman"/>
                <w:color w:val="000000"/>
                <w:kern w:val="0"/>
                <w:sz w:val="18"/>
                <w:szCs w:val="18"/>
              </w:rPr>
              <w:t>.65</w:t>
            </w:r>
          </w:p>
        </w:tc>
      </w:tr>
      <w:tr w:rsidR="00B12BA3" w:rsidRPr="00AC511E" w:rsidTr="00976C89">
        <w:trPr>
          <w:trHeight w:val="371"/>
        </w:trPr>
        <w:tc>
          <w:tcPr>
            <w:tcW w:w="1515" w:type="pct"/>
            <w:tcBorders>
              <w:top w:val="nil"/>
              <w:bottom w:val="nil"/>
            </w:tcBorders>
            <w:shd w:val="clear" w:color="auto" w:fill="auto"/>
            <w:noWrap/>
            <w:vAlign w:val="center"/>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y</w:t>
            </w:r>
            <w:r w:rsidRPr="0070244F">
              <w:rPr>
                <w:rFonts w:ascii="Times New Roman" w:hAnsi="Times New Roman" w:cs="Times New Roman"/>
                <w:color w:val="000000"/>
                <w:kern w:val="0"/>
                <w:sz w:val="18"/>
                <w:szCs w:val="18"/>
                <w:vertAlign w:val="subscript"/>
              </w:rPr>
              <w:t>i</w:t>
            </w:r>
          </w:p>
        </w:tc>
        <w:tc>
          <w:tcPr>
            <w:tcW w:w="970" w:type="pct"/>
            <w:tcBorders>
              <w:top w:val="nil"/>
              <w:bottom w:val="nil"/>
            </w:tcBorders>
            <w:shd w:val="clear" w:color="auto" w:fill="auto"/>
            <w:noWrap/>
            <w:vAlign w:val="center"/>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0</w:t>
            </w:r>
            <w:r>
              <w:rPr>
                <w:rFonts w:ascii="Times New Roman" w:hAnsi="Times New Roman" w:cs="Times New Roman"/>
                <w:color w:val="000000"/>
                <w:kern w:val="0"/>
                <w:sz w:val="18"/>
                <w:szCs w:val="18"/>
              </w:rPr>
              <w:t>.0601</w:t>
            </w:r>
          </w:p>
        </w:tc>
        <w:tc>
          <w:tcPr>
            <w:tcW w:w="839" w:type="pct"/>
            <w:tcBorders>
              <w:top w:val="nil"/>
              <w:bottom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4</w:t>
            </w:r>
            <w:r>
              <w:rPr>
                <w:rFonts w:ascii="Times New Roman" w:hAnsi="Times New Roman" w:cs="Times New Roman"/>
                <w:color w:val="000000"/>
                <w:kern w:val="0"/>
                <w:sz w:val="18"/>
                <w:szCs w:val="18"/>
              </w:rPr>
              <w:t>.5907</w:t>
            </w:r>
          </w:p>
        </w:tc>
        <w:tc>
          <w:tcPr>
            <w:tcW w:w="838" w:type="pct"/>
            <w:tcBorders>
              <w:top w:val="nil"/>
              <w:bottom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p>
        </w:tc>
        <w:tc>
          <w:tcPr>
            <w:tcW w:w="838" w:type="pct"/>
            <w:tcBorders>
              <w:top w:val="nil"/>
              <w:bottom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5</w:t>
            </w:r>
            <w:r>
              <w:rPr>
                <w:rFonts w:ascii="Times New Roman" w:hAnsi="Times New Roman" w:cs="Times New Roman"/>
                <w:color w:val="000000"/>
                <w:kern w:val="0"/>
                <w:sz w:val="18"/>
                <w:szCs w:val="18"/>
              </w:rPr>
              <w:t>.65</w:t>
            </w:r>
          </w:p>
        </w:tc>
      </w:tr>
      <w:tr w:rsidR="00B12BA3" w:rsidRPr="00AC511E" w:rsidTr="00976C89">
        <w:trPr>
          <w:trHeight w:val="371"/>
        </w:trPr>
        <w:tc>
          <w:tcPr>
            <w:tcW w:w="1515" w:type="pct"/>
            <w:tcBorders>
              <w:top w:val="nil"/>
            </w:tcBorders>
            <w:shd w:val="clear" w:color="auto" w:fill="auto"/>
            <w:noWrap/>
            <w:vAlign w:val="center"/>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z</w:t>
            </w:r>
            <w:r w:rsidRPr="0070244F">
              <w:rPr>
                <w:rFonts w:ascii="Times New Roman" w:hAnsi="Times New Roman" w:cs="Times New Roman"/>
                <w:color w:val="000000"/>
                <w:kern w:val="0"/>
                <w:sz w:val="18"/>
                <w:szCs w:val="18"/>
                <w:vertAlign w:val="subscript"/>
              </w:rPr>
              <w:t>i</w:t>
            </w:r>
          </w:p>
        </w:tc>
        <w:tc>
          <w:tcPr>
            <w:tcW w:w="970" w:type="pct"/>
            <w:tcBorders>
              <w:top w:val="nil"/>
            </w:tcBorders>
            <w:shd w:val="clear" w:color="auto" w:fill="auto"/>
            <w:noWrap/>
            <w:vAlign w:val="center"/>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5</w:t>
            </w:r>
            <w:r>
              <w:rPr>
                <w:rFonts w:ascii="Times New Roman" w:hAnsi="Times New Roman" w:cs="Times New Roman"/>
                <w:color w:val="000000"/>
                <w:kern w:val="0"/>
                <w:sz w:val="18"/>
                <w:szCs w:val="18"/>
              </w:rPr>
              <w:t>.5934</w:t>
            </w:r>
          </w:p>
        </w:tc>
        <w:tc>
          <w:tcPr>
            <w:tcW w:w="839" w:type="pct"/>
            <w:tcBorders>
              <w:top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0</w:t>
            </w:r>
            <w:r>
              <w:rPr>
                <w:rFonts w:ascii="Times New Roman" w:hAnsi="Times New Roman" w:cs="Times New Roman"/>
                <w:color w:val="000000"/>
                <w:kern w:val="0"/>
                <w:sz w:val="18"/>
                <w:szCs w:val="18"/>
              </w:rPr>
              <w:t>.0565</w:t>
            </w:r>
          </w:p>
        </w:tc>
        <w:tc>
          <w:tcPr>
            <w:tcW w:w="838" w:type="pct"/>
            <w:tcBorders>
              <w:top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0</w:t>
            </w:r>
          </w:p>
        </w:tc>
        <w:tc>
          <w:tcPr>
            <w:tcW w:w="838" w:type="pct"/>
            <w:tcBorders>
              <w:top w:val="nil"/>
            </w:tcBorders>
          </w:tcPr>
          <w:p w:rsidR="00B12BA3" w:rsidRPr="008F2C35" w:rsidRDefault="00B12BA3" w:rsidP="00976C89">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5</w:t>
            </w:r>
            <w:r>
              <w:rPr>
                <w:rFonts w:ascii="Times New Roman" w:hAnsi="Times New Roman" w:cs="Times New Roman"/>
                <w:color w:val="000000"/>
                <w:kern w:val="0"/>
                <w:sz w:val="18"/>
                <w:szCs w:val="18"/>
              </w:rPr>
              <w:t>.65</w:t>
            </w:r>
          </w:p>
        </w:tc>
      </w:tr>
    </w:tbl>
    <w:p w:rsidR="00B12BA3" w:rsidRDefault="00B12BA3" w:rsidP="00B12BA3">
      <w:pPr>
        <w:autoSpaceDE w:val="0"/>
        <w:autoSpaceDN w:val="0"/>
        <w:adjustRightInd w:val="0"/>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其中，</w:t>
      </w:r>
      <w:r>
        <w:rPr>
          <w:rFonts w:ascii="Times New Roman" w:eastAsia="宋体" w:hAnsi="Times New Roman" w:cs="Times New Roman" w:hint="eastAsia"/>
          <w:szCs w:val="21"/>
        </w:rPr>
        <w:t>S</w:t>
      </w:r>
      <w:r>
        <w:rPr>
          <w:rFonts w:ascii="Times New Roman" w:eastAsia="宋体" w:hAnsi="Times New Roman" w:cs="Times New Roman"/>
          <w:szCs w:val="21"/>
        </w:rPr>
        <w:t>UM</w:t>
      </w:r>
      <w:r>
        <w:rPr>
          <w:rFonts w:ascii="Times New Roman" w:eastAsia="宋体" w:hAnsi="Times New Roman" w:cs="Times New Roman"/>
          <w:szCs w:val="21"/>
        </w:rPr>
        <w:t>表示传感器波段系数之和</w:t>
      </w:r>
      <w:r>
        <w:rPr>
          <w:rFonts w:ascii="Times New Roman" w:eastAsia="宋体" w:hAnsi="Times New Roman" w:cs="Times New Roman" w:hint="eastAsia"/>
          <w:szCs w:val="21"/>
        </w:rPr>
        <w:t>。</w:t>
      </w:r>
    </w:p>
    <w:p w:rsidR="00846C63" w:rsidRPr="009074B8" w:rsidRDefault="00846C63" w:rsidP="00B12BA3">
      <w:pPr>
        <w:autoSpaceDE w:val="0"/>
        <w:autoSpaceDN w:val="0"/>
        <w:adjustRightInd w:val="0"/>
        <w:spacing w:line="360" w:lineRule="exact"/>
        <w:ind w:firstLineChars="200" w:firstLine="420"/>
        <w:jc w:val="left"/>
        <w:rPr>
          <w:rFonts w:ascii="Times New Roman" w:eastAsia="宋体" w:hAnsi="Times New Roman" w:cs="Times New Roman"/>
          <w:szCs w:val="21"/>
        </w:rPr>
      </w:pPr>
    </w:p>
    <w:p w:rsidR="00282A40" w:rsidRDefault="00282A40" w:rsidP="00282A40">
      <w:pPr>
        <w:pStyle w:val="11"/>
        <w:numPr>
          <w:ilvl w:val="0"/>
          <w:numId w:val="11"/>
        </w:numPr>
        <w:ind w:firstLineChars="0"/>
        <w:rPr>
          <w:rFonts w:ascii="Times New Roman" w:hAnsi="Times New Roman" w:cs="Times New Roman"/>
        </w:rPr>
      </w:pPr>
      <w:r w:rsidRPr="00C35F18">
        <w:rPr>
          <w:rFonts w:ascii="Times New Roman" w:hAnsi="Times New Roman" w:cs="Times New Roman"/>
        </w:rPr>
        <w:t>计算色度坐标</w:t>
      </w:r>
      <w:r w:rsidRPr="00C35F18">
        <w:rPr>
          <w:rFonts w:ascii="Times New Roman" w:hAnsi="Times New Roman" w:cs="Times New Roman"/>
        </w:rPr>
        <w:t>(x, y)</w:t>
      </w:r>
      <w:r w:rsidRPr="00C35F18">
        <w:rPr>
          <w:rFonts w:ascii="Times New Roman" w:hAnsi="Times New Roman" w:cs="Times New Roman"/>
        </w:rPr>
        <w:t>。将</w:t>
      </w:r>
      <w:r w:rsidRPr="00C35F18">
        <w:rPr>
          <w:rFonts w:ascii="Times New Roman" w:hAnsi="Times New Roman" w:cs="Times New Roman"/>
        </w:rPr>
        <w:t xml:space="preserve"> X</w:t>
      </w:r>
      <w:r w:rsidRPr="00C35F18">
        <w:rPr>
          <w:rFonts w:ascii="Times New Roman" w:hAnsi="Times New Roman" w:cs="Times New Roman"/>
        </w:rPr>
        <w:t>，</w:t>
      </w:r>
      <w:r w:rsidRPr="00C35F18">
        <w:rPr>
          <w:rFonts w:ascii="Times New Roman" w:hAnsi="Times New Roman" w:cs="Times New Roman"/>
        </w:rPr>
        <w:t xml:space="preserve"> Y</w:t>
      </w:r>
      <w:r w:rsidRPr="00C35F18">
        <w:rPr>
          <w:rFonts w:ascii="Times New Roman" w:hAnsi="Times New Roman" w:cs="Times New Roman"/>
        </w:rPr>
        <w:t>，</w:t>
      </w:r>
      <w:r w:rsidRPr="00C35F18">
        <w:rPr>
          <w:rFonts w:ascii="Times New Roman" w:hAnsi="Times New Roman" w:cs="Times New Roman"/>
        </w:rPr>
        <w:t xml:space="preserve"> Z </w:t>
      </w:r>
      <w:r w:rsidR="004A555F">
        <w:rPr>
          <w:rFonts w:ascii="Times New Roman" w:hAnsi="Times New Roman" w:cs="Times New Roman"/>
        </w:rPr>
        <w:t>值</w:t>
      </w:r>
      <w:r w:rsidRPr="00C35F18">
        <w:rPr>
          <w:rFonts w:ascii="Times New Roman" w:hAnsi="Times New Roman" w:cs="Times New Roman"/>
        </w:rPr>
        <w:t>代入公式</w:t>
      </w:r>
      <w:r w:rsidR="004A555F">
        <w:rPr>
          <w:rFonts w:ascii="Times New Roman" w:hAnsi="Times New Roman" w:cs="Times New Roman" w:hint="eastAsia"/>
        </w:rPr>
        <w:t>(</w:t>
      </w:r>
      <w:r w:rsidR="00013C3E">
        <w:rPr>
          <w:rFonts w:ascii="Times New Roman" w:hAnsi="Times New Roman" w:cs="Times New Roman"/>
        </w:rPr>
        <w:t>5</w:t>
      </w:r>
      <w:r w:rsidR="004A555F">
        <w:rPr>
          <w:rFonts w:ascii="Times New Roman" w:hAnsi="Times New Roman" w:cs="Times New Roman"/>
        </w:rPr>
        <w:t>)</w:t>
      </w:r>
      <w:r w:rsidRPr="00C35F18">
        <w:rPr>
          <w:rFonts w:ascii="Times New Roman" w:hAnsi="Times New Roman" w:cs="Times New Roman"/>
        </w:rPr>
        <w:t>进行归一化计算色度坐标</w:t>
      </w:r>
      <w:r w:rsidRPr="00C35F18">
        <w:rPr>
          <w:rFonts w:ascii="Times New Roman" w:hAnsi="Times New Roman" w:cs="Times New Roman"/>
        </w:rPr>
        <w:t xml:space="preserve"> (x, y)</w:t>
      </w:r>
      <w:r w:rsidRPr="00C35F18">
        <w:rPr>
          <w:rFonts w:ascii="Times New Roman" w:hAnsi="Times New Roman" w:cs="Times New Roman"/>
        </w:rPr>
        <w:t>。</w:t>
      </w:r>
    </w:p>
    <w:p w:rsidR="00846C63" w:rsidRPr="00610CF9" w:rsidRDefault="00846C63" w:rsidP="00846C63">
      <w:pPr>
        <w:pStyle w:val="11"/>
        <w:ind w:left="420" w:firstLineChars="0" w:firstLine="0"/>
        <w:rPr>
          <w:rFonts w:ascii="Times New Roman" w:hAnsi="Times New Roman" w:cs="Times New Roman"/>
        </w:rPr>
      </w:pPr>
      <w:r w:rsidRPr="00C35F18">
        <w:rPr>
          <w:rFonts w:ascii="Times New Roman" w:hAnsi="Times New Roman" w:cs="Times New Roman"/>
        </w:rPr>
        <w:t>色度图上二维坐标</w:t>
      </w:r>
      <w:r w:rsidRPr="00C35F18">
        <w:rPr>
          <w:rFonts w:ascii="Times New Roman" w:hAnsi="Times New Roman" w:cs="Times New Roman"/>
        </w:rPr>
        <w:t xml:space="preserve"> x </w:t>
      </w:r>
      <w:r w:rsidRPr="00C35F18">
        <w:rPr>
          <w:rFonts w:ascii="Times New Roman" w:hAnsi="Times New Roman" w:cs="Times New Roman"/>
        </w:rPr>
        <w:t>和</w:t>
      </w:r>
      <w:r w:rsidRPr="00C35F18">
        <w:rPr>
          <w:rFonts w:ascii="Times New Roman" w:hAnsi="Times New Roman" w:cs="Times New Roman"/>
        </w:rPr>
        <w:t xml:space="preserve"> y </w:t>
      </w:r>
      <w:r w:rsidRPr="00C35F18">
        <w:rPr>
          <w:rFonts w:ascii="Times New Roman" w:hAnsi="Times New Roman" w:cs="Times New Roman"/>
        </w:rPr>
        <w:t>是从三刺激值</w:t>
      </w:r>
      <w:r w:rsidRPr="00C35F18">
        <w:rPr>
          <w:rFonts w:ascii="Times New Roman" w:hAnsi="Times New Roman" w:cs="Times New Roman"/>
        </w:rPr>
        <w:t xml:space="preserve"> XYZ </w:t>
      </w:r>
      <w:r w:rsidRPr="00C35F18">
        <w:rPr>
          <w:rFonts w:ascii="Times New Roman" w:hAnsi="Times New Roman" w:cs="Times New Roman"/>
        </w:rPr>
        <w:t>算得来的色度坐标，计算公式如下（</w:t>
      </w:r>
      <w:r w:rsidRPr="00C35F18">
        <w:rPr>
          <w:rFonts w:ascii="Times New Roman" w:hAnsi="Times New Roman" w:cs="Times New Roman"/>
        </w:rPr>
        <w:t>CIE, 1932</w:t>
      </w:r>
      <w:r w:rsidRPr="00C35F18">
        <w:rPr>
          <w:rFonts w:ascii="Times New Roman" w:hAnsi="Times New Roman" w:cs="Times New Roman"/>
        </w:rPr>
        <w:t>）：</w:t>
      </w:r>
    </w:p>
    <w:tbl>
      <w:tblPr>
        <w:tblW w:w="5085" w:type="pct"/>
        <w:tblInd w:w="1005" w:type="dxa"/>
        <w:tblLook w:val="04A0" w:firstRow="1" w:lastRow="0" w:firstColumn="1" w:lastColumn="0" w:noHBand="0" w:noVBand="1"/>
      </w:tblPr>
      <w:tblGrid>
        <w:gridCol w:w="5480"/>
        <w:gridCol w:w="2967"/>
      </w:tblGrid>
      <w:tr w:rsidR="00846C63" w:rsidRPr="00C35F18" w:rsidTr="00976C89">
        <w:trPr>
          <w:trHeight w:val="762"/>
        </w:trPr>
        <w:tc>
          <w:tcPr>
            <w:tcW w:w="3244" w:type="pct"/>
            <w:shd w:val="clear" w:color="auto" w:fill="auto"/>
            <w:vAlign w:val="center"/>
          </w:tcPr>
          <w:p w:rsidR="00846C63" w:rsidRPr="00610CF9" w:rsidRDefault="00846C63" w:rsidP="00976C89">
            <w:pPr>
              <w:rPr>
                <w:rFonts w:ascii="Times New Roman" w:hAnsi="Times New Roman" w:cs="Times New Roman"/>
              </w:rPr>
            </w:pPr>
            <m:oMathPara>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X+Y+Z</m:t>
                    </m:r>
                  </m:den>
                </m:f>
              </m:oMath>
            </m:oMathPara>
          </w:p>
          <w:p w:rsidR="00846C63" w:rsidRPr="00610CF9" w:rsidRDefault="00846C63" w:rsidP="00976C89">
            <w:pPr>
              <w:rPr>
                <w:rFonts w:ascii="Times New Roman" w:hAnsi="Times New Roman" w:cs="Times New Roman"/>
              </w:rPr>
            </w:pPr>
            <m:oMathPara>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Y</m:t>
                    </m:r>
                  </m:num>
                  <m:den>
                    <m:r>
                      <w:rPr>
                        <w:rFonts w:ascii="Cambria Math" w:hAnsi="Cambria Math" w:cs="Times New Roman"/>
                      </w:rPr>
                      <m:t>X+Y+Z</m:t>
                    </m:r>
                  </m:den>
                </m:f>
              </m:oMath>
            </m:oMathPara>
          </w:p>
          <w:p w:rsidR="00846C63" w:rsidRPr="00C35F18" w:rsidRDefault="00846C63" w:rsidP="00976C89">
            <w:pPr>
              <w:rPr>
                <w:rFonts w:ascii="Times New Roman" w:hAnsi="Times New Roman" w:cs="Times New Roman"/>
              </w:rPr>
            </w:pPr>
            <m:oMathPara>
              <m:oMath>
                <m:r>
                  <w:rPr>
                    <w:rFonts w:ascii="Cambria Math" w:hAnsi="Cambria Math" w:cs="Times New Roman"/>
                  </w:rPr>
                  <m:t>z=</m:t>
                </m:r>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X+Y+Z</m:t>
                    </m:r>
                  </m:den>
                </m:f>
              </m:oMath>
            </m:oMathPara>
          </w:p>
        </w:tc>
        <w:tc>
          <w:tcPr>
            <w:tcW w:w="1756" w:type="pct"/>
            <w:shd w:val="clear" w:color="auto" w:fill="auto"/>
            <w:vAlign w:val="center"/>
          </w:tcPr>
          <w:p w:rsidR="00846C63" w:rsidRPr="00C35F18" w:rsidRDefault="00846C63" w:rsidP="00976C89">
            <w:pPr>
              <w:rPr>
                <w:rFonts w:ascii="Times New Roman" w:hAnsi="Times New Roman" w:cs="Times New Roman"/>
              </w:rPr>
            </w:pPr>
            <w:r>
              <w:rPr>
                <w:rFonts w:ascii="Times New Roman" w:hAnsi="Times New Roman" w:cs="Times New Roman"/>
              </w:rPr>
              <w:t xml:space="preserve">             (</w:t>
            </w:r>
            <w:r w:rsidR="00013C3E">
              <w:rPr>
                <w:rFonts w:ascii="Times New Roman" w:hAnsi="Times New Roman" w:cs="Times New Roman"/>
              </w:rPr>
              <w:t>5</w:t>
            </w:r>
            <w:r w:rsidRPr="00C35F18">
              <w:rPr>
                <w:rFonts w:ascii="Times New Roman" w:hAnsi="Times New Roman" w:cs="Times New Roman"/>
              </w:rPr>
              <w:t>)</w:t>
            </w:r>
          </w:p>
        </w:tc>
      </w:tr>
    </w:tbl>
    <w:p w:rsidR="00ED55C6" w:rsidRDefault="004A555F" w:rsidP="004A555F">
      <w:pPr>
        <w:pStyle w:val="11"/>
        <w:ind w:firstLine="420"/>
        <w:rPr>
          <w:rFonts w:ascii="Times New Roman" w:hAnsi="Times New Roman" w:cs="Times New Roman"/>
        </w:rPr>
      </w:pPr>
      <w:r>
        <w:rPr>
          <w:rFonts w:ascii="宋体" w:hAnsi="宋体" w:cs="Times New Roman"/>
        </w:rPr>
        <w:t>经步骤</w:t>
      </w:r>
      <w:r>
        <w:rPr>
          <w:rFonts w:ascii="宋体" w:hAnsi="宋体" w:cs="Times New Roman" w:hint="eastAsia"/>
        </w:rPr>
        <w:t>1得到</w:t>
      </w:r>
      <w:r>
        <w:rPr>
          <w:rFonts w:ascii="宋体" w:hAnsi="宋体" w:cs="Times New Roman"/>
        </w:rPr>
        <w:t>利用高分影像的R</w:t>
      </w:r>
      <w:r>
        <w:rPr>
          <w:rFonts w:ascii="宋体" w:hAnsi="宋体" w:cs="Times New Roman" w:hint="eastAsia"/>
        </w:rPr>
        <w:t>、</w:t>
      </w:r>
      <w:r>
        <w:rPr>
          <w:rFonts w:ascii="宋体" w:hAnsi="宋体" w:cs="Times New Roman"/>
        </w:rPr>
        <w:t>G</w:t>
      </w:r>
      <w:r>
        <w:rPr>
          <w:rFonts w:ascii="宋体" w:hAnsi="宋体" w:cs="Times New Roman" w:hint="eastAsia"/>
        </w:rPr>
        <w:t>、B三波段与表1中的线性求和系数计算后，影像上各水体像元相应的CIE-三刺激值X、Y、Z，参考公式4计算出色度坐标（x</w:t>
      </w:r>
      <w:r>
        <w:rPr>
          <w:rFonts w:ascii="宋体" w:hAnsi="宋体" w:cs="Times New Roman"/>
        </w:rPr>
        <w:t>,y</w:t>
      </w:r>
      <w:r>
        <w:rPr>
          <w:rFonts w:ascii="宋体" w:hAnsi="宋体" w:cs="Times New Roman" w:hint="eastAsia"/>
        </w:rPr>
        <w:t>）。</w:t>
      </w:r>
    </w:p>
    <w:p w:rsidR="004A555F" w:rsidRPr="00C35F18" w:rsidRDefault="004A555F" w:rsidP="00ED55C6">
      <w:pPr>
        <w:pStyle w:val="11"/>
        <w:ind w:firstLineChars="0"/>
        <w:rPr>
          <w:rFonts w:ascii="Times New Roman" w:hAnsi="Times New Roman" w:cs="Times New Roman"/>
        </w:rPr>
      </w:pPr>
    </w:p>
    <w:p w:rsidR="004A555F" w:rsidRPr="00DF2F9B" w:rsidRDefault="00C7447B" w:rsidP="00DF2F9B">
      <w:pPr>
        <w:pStyle w:val="11"/>
        <w:numPr>
          <w:ilvl w:val="0"/>
          <w:numId w:val="11"/>
        </w:numPr>
        <w:ind w:firstLineChars="0"/>
        <w:rPr>
          <w:rFonts w:ascii="Times New Roman" w:hAnsi="Times New Roman" w:cs="Times New Roman"/>
        </w:rPr>
      </w:pPr>
      <w:r>
        <w:rPr>
          <w:rFonts w:ascii="Times New Roman" w:hAnsi="Times New Roman" w:cs="Times New Roman"/>
        </w:rPr>
        <w:t>计算色度角</w:t>
      </w:r>
      <w:r w:rsidR="00282A40" w:rsidRPr="00C35F18">
        <w:rPr>
          <w:rFonts w:ascii="Times New Roman" w:hAnsi="Times New Roman" w:cs="Times New Roman"/>
        </w:rPr>
        <w:t xml:space="preserve"> α</w:t>
      </w:r>
      <w:r w:rsidR="00282A40" w:rsidRPr="00C35F18">
        <w:rPr>
          <w:rFonts w:ascii="Times New Roman" w:hAnsi="Times New Roman" w:cs="Times New Roman"/>
        </w:rPr>
        <w:t>。将</w:t>
      </w:r>
      <w:r w:rsidR="00DF2F9B">
        <w:rPr>
          <w:rFonts w:ascii="Times New Roman" w:hAnsi="Times New Roman" w:cs="Times New Roman"/>
        </w:rPr>
        <w:t>经步骤</w:t>
      </w:r>
      <w:r w:rsidR="00DF2F9B">
        <w:rPr>
          <w:rFonts w:ascii="Times New Roman" w:hAnsi="Times New Roman" w:cs="Times New Roman" w:hint="eastAsia"/>
        </w:rPr>
        <w:t>2</w:t>
      </w:r>
      <w:r w:rsidR="00DF2F9B">
        <w:rPr>
          <w:rFonts w:ascii="Times New Roman" w:hAnsi="Times New Roman" w:cs="Times New Roman" w:hint="eastAsia"/>
        </w:rPr>
        <w:t>得到的</w:t>
      </w:r>
      <w:r w:rsidR="00282A40" w:rsidRPr="00C35F18">
        <w:rPr>
          <w:rFonts w:ascii="Times New Roman" w:hAnsi="Times New Roman" w:cs="Times New Roman"/>
        </w:rPr>
        <w:t>色度坐标</w:t>
      </w:r>
      <w:r w:rsidR="00DF2F9B">
        <w:rPr>
          <w:rFonts w:ascii="Times New Roman" w:hAnsi="Times New Roman" w:cs="Times New Roman"/>
        </w:rPr>
        <w:t xml:space="preserve"> (x, y) </w:t>
      </w:r>
      <w:r w:rsidR="00DF2F9B">
        <w:rPr>
          <w:rFonts w:ascii="Times New Roman" w:hAnsi="Times New Roman" w:cs="Times New Roman"/>
        </w:rPr>
        <w:t>中</w:t>
      </w:r>
      <w:r w:rsidR="00DF2F9B">
        <w:rPr>
          <w:rFonts w:ascii="Times New Roman" w:hAnsi="Times New Roman" w:cs="Times New Roman" w:hint="eastAsia"/>
        </w:rPr>
        <w:t>x</w:t>
      </w:r>
      <w:r w:rsidR="00DF2F9B">
        <w:rPr>
          <w:rFonts w:ascii="Times New Roman" w:hAnsi="Times New Roman" w:cs="Times New Roman"/>
        </w:rPr>
        <w:t>,y</w:t>
      </w:r>
      <w:r w:rsidR="00DF2F9B">
        <w:rPr>
          <w:rFonts w:ascii="Times New Roman" w:hAnsi="Times New Roman" w:cs="Times New Roman"/>
        </w:rPr>
        <w:t>的值</w:t>
      </w:r>
      <w:r>
        <w:rPr>
          <w:rFonts w:ascii="Times New Roman" w:hAnsi="Times New Roman" w:cs="Times New Roman"/>
        </w:rPr>
        <w:t>代入公式</w:t>
      </w:r>
      <w:r w:rsidR="00DF2F9B">
        <w:rPr>
          <w:rFonts w:ascii="Times New Roman" w:hAnsi="Times New Roman" w:cs="Times New Roman" w:hint="eastAsia"/>
        </w:rPr>
        <w:t>(</w:t>
      </w:r>
      <w:r w:rsidR="00013C3E">
        <w:rPr>
          <w:rFonts w:ascii="Times New Roman" w:hAnsi="Times New Roman" w:cs="Times New Roman"/>
        </w:rPr>
        <w:t>6</w:t>
      </w:r>
      <w:r w:rsidR="00DF2F9B">
        <w:rPr>
          <w:rFonts w:ascii="Times New Roman" w:hAnsi="Times New Roman" w:cs="Times New Roman"/>
        </w:rPr>
        <w:t>)</w:t>
      </w:r>
      <w:r w:rsidR="00DF2F9B">
        <w:rPr>
          <w:rFonts w:ascii="Times New Roman" w:hAnsi="Times New Roman" w:cs="Times New Roman" w:hint="eastAsia"/>
        </w:rPr>
        <w:t>，</w:t>
      </w:r>
      <w:r>
        <w:rPr>
          <w:rFonts w:ascii="Times New Roman" w:hAnsi="Times New Roman" w:cs="Times New Roman"/>
        </w:rPr>
        <w:t>计算得到色度角</w:t>
      </w:r>
      <w:r w:rsidR="00282A40" w:rsidRPr="00C35F18">
        <w:rPr>
          <w:rFonts w:ascii="Times New Roman" w:hAnsi="Times New Roman" w:cs="Times New Roman"/>
        </w:rPr>
        <w:t xml:space="preserve"> α</w:t>
      </w:r>
      <w:r w:rsidR="00DF2F9B">
        <w:rPr>
          <w:rFonts w:ascii="Times New Roman" w:hAnsi="Times New Roman" w:cs="Times New Roman"/>
        </w:rPr>
        <w:t>的值</w:t>
      </w:r>
      <w:r w:rsidR="00282A40" w:rsidRPr="00C35F18">
        <w:rPr>
          <w:rFonts w:ascii="Times New Roman" w:hAnsi="Times New Roman" w:cs="Times New Roman"/>
        </w:rPr>
        <w:t>。</w:t>
      </w:r>
      <w:r w:rsidR="004A555F" w:rsidRPr="00DF2F9B">
        <w:rPr>
          <w:rFonts w:ascii="Times New Roman" w:hAnsi="Times New Roman" w:cs="Times New Roman"/>
        </w:rPr>
        <w:t>色度</w:t>
      </w:r>
      <w:r w:rsidR="004A555F" w:rsidRPr="00DF2F9B">
        <w:rPr>
          <w:rFonts w:ascii="Times New Roman" w:hAnsi="Times New Roman" w:cs="Times New Roman"/>
        </w:rPr>
        <w:t xml:space="preserve"> α </w:t>
      </w:r>
      <w:r w:rsidR="004A555F" w:rsidRPr="00DF2F9B">
        <w:rPr>
          <w:rFonts w:ascii="Times New Roman" w:hAnsi="Times New Roman" w:cs="Times New Roman"/>
        </w:rPr>
        <w:t>计算公式如下：</w:t>
      </w:r>
    </w:p>
    <w:p w:rsidR="004A555F" w:rsidRPr="00C35F18" w:rsidRDefault="004A555F" w:rsidP="004A555F">
      <w:pPr>
        <w:pStyle w:val="11"/>
        <w:tabs>
          <w:tab w:val="center" w:pos="4363"/>
        </w:tabs>
        <w:spacing w:beforeLines="50" w:before="156" w:afterLines="50" w:after="156"/>
        <w:ind w:firstLine="420"/>
        <w:rPr>
          <w:rFonts w:ascii="Times New Roman" w:hAnsi="Times New Roman" w:cs="Times New Roman"/>
        </w:rPr>
      </w:pPr>
      <w:r w:rsidRPr="00C35F18">
        <w:rPr>
          <w:rFonts w:ascii="Times New Roman" w:hAnsi="Times New Roman" w:cs="Times New Roman"/>
        </w:rPr>
        <w:tab/>
        <w:t xml:space="preserve">       </w:t>
      </w:r>
      <w:r>
        <w:rPr>
          <w:rFonts w:ascii="Times New Roman" w:hAnsi="Times New Roman" w:cs="Times New Roman"/>
        </w:rPr>
        <w:t xml:space="preserve">  </w:t>
      </w:r>
      <w:r w:rsidRPr="00C35F18">
        <w:rPr>
          <w:rFonts w:ascii="Times New Roman" w:hAnsi="Times New Roman" w:cs="Times New Roman"/>
        </w:rPr>
        <w:t>α=ARCTAN2</w:t>
      </w:r>
      <w:r w:rsidRPr="00C35F18">
        <w:rPr>
          <w:rFonts w:ascii="Times New Roman" w:hAnsi="Times New Roman" w:cs="Times New Roman"/>
        </w:rPr>
        <w:t>（</w:t>
      </w:r>
      <w:r w:rsidRPr="00C35F18">
        <w:rPr>
          <w:rFonts w:ascii="Times New Roman" w:hAnsi="Times New Roman" w:cs="Times New Roman"/>
        </w:rPr>
        <w:t>y’, x’</w:t>
      </w:r>
      <w:r w:rsidRPr="00C35F18">
        <w:rPr>
          <w:rFonts w:ascii="Times New Roman" w:hAnsi="Times New Roman" w:cs="Times New Roman"/>
        </w:rPr>
        <w:t>）</w:t>
      </w:r>
      <w:r w:rsidRPr="00C35F18">
        <w:rPr>
          <w:rFonts w:ascii="Times New Roman" w:hAnsi="Times New Roman" w:cs="Times New Roman"/>
        </w:rPr>
        <w:t>=ARCTAN2</w:t>
      </w:r>
      <w:r w:rsidRPr="00C35F18">
        <w:rPr>
          <w:rFonts w:ascii="Times New Roman" w:hAnsi="Times New Roman" w:cs="Times New Roman"/>
        </w:rPr>
        <w:t>（</w:t>
      </w:r>
      <w:r w:rsidRPr="00C35F18">
        <w:rPr>
          <w:rFonts w:ascii="Times New Roman" w:hAnsi="Times New Roman" w:cs="Times New Roman"/>
        </w:rPr>
        <w:t>x-0.3333,y-0.3333</w:t>
      </w:r>
      <w:r w:rsidRPr="00C35F18">
        <w:rPr>
          <w:rFonts w:ascii="Times New Roman" w:hAnsi="Times New Roman" w:cs="Times New Roman"/>
        </w:rPr>
        <w:t>）</w:t>
      </w:r>
      <w:r>
        <w:rPr>
          <w:rFonts w:ascii="Times New Roman" w:hAnsi="Times New Roman" w:cs="Times New Roman"/>
        </w:rPr>
        <w:t xml:space="preserve">       </w:t>
      </w:r>
      <w:r w:rsidRPr="00C35F18">
        <w:rPr>
          <w:rFonts w:ascii="Times New Roman" w:hAnsi="Times New Roman" w:cs="Times New Roman"/>
        </w:rPr>
        <w:t xml:space="preserve">   </w:t>
      </w:r>
      <w:r>
        <w:rPr>
          <w:rFonts w:ascii="Times New Roman" w:hAnsi="Times New Roman" w:cs="Times New Roman"/>
        </w:rPr>
        <w:t xml:space="preserve">  </w:t>
      </w:r>
      <w:r w:rsidR="00013C3E">
        <w:rPr>
          <w:rFonts w:ascii="Times New Roman" w:hAnsi="Times New Roman" w:cs="Times New Roman"/>
        </w:rPr>
        <w:t xml:space="preserve"> (6</w:t>
      </w:r>
      <w:r w:rsidRPr="00C35F18">
        <w:rPr>
          <w:rFonts w:ascii="Times New Roman" w:hAnsi="Times New Roman" w:cs="Times New Roman"/>
        </w:rPr>
        <w:t>)</w:t>
      </w:r>
    </w:p>
    <w:p w:rsidR="00ED55C6" w:rsidRDefault="004A555F" w:rsidP="00DF2F9B">
      <w:pPr>
        <w:pStyle w:val="11"/>
        <w:ind w:firstLine="420"/>
        <w:rPr>
          <w:rFonts w:ascii="Times New Roman" w:hAnsi="Times New Roman" w:cs="Times New Roman"/>
        </w:rPr>
      </w:pPr>
      <w:r w:rsidRPr="00C35F18">
        <w:rPr>
          <w:rFonts w:ascii="Times New Roman" w:hAnsi="Times New Roman" w:cs="Times New Roman"/>
        </w:rPr>
        <w:t>其中，</w:t>
      </w:r>
      <w:r w:rsidRPr="00C35F18">
        <w:rPr>
          <w:rFonts w:ascii="Times New Roman" w:hAnsi="Times New Roman" w:cs="Times New Roman"/>
        </w:rPr>
        <w:t xml:space="preserve">ARCTAN2 </w:t>
      </w:r>
      <w:r w:rsidRPr="00C35F18">
        <w:rPr>
          <w:rFonts w:ascii="Times New Roman" w:hAnsi="Times New Roman" w:cs="Times New Roman"/>
        </w:rPr>
        <w:t>函数表示双变量反正切函数，值域为（</w:t>
      </w:r>
      <w:r w:rsidRPr="00C35F18">
        <w:rPr>
          <w:rFonts w:ascii="Times New Roman" w:hAnsi="Times New Roman" w:cs="Times New Roman"/>
        </w:rPr>
        <w:t>0°</w:t>
      </w:r>
      <w:r w:rsidRPr="00C35F18">
        <w:rPr>
          <w:rFonts w:ascii="Times New Roman" w:hAnsi="Times New Roman" w:cs="Times New Roman"/>
        </w:rPr>
        <w:t>，</w:t>
      </w:r>
      <w:r w:rsidRPr="00C35F18">
        <w:rPr>
          <w:rFonts w:ascii="Times New Roman" w:hAnsi="Times New Roman" w:cs="Times New Roman"/>
        </w:rPr>
        <w:t>360°</w:t>
      </w:r>
      <w:r w:rsidRPr="00C35F18">
        <w:rPr>
          <w:rFonts w:ascii="Times New Roman" w:hAnsi="Times New Roman" w:cs="Times New Roman"/>
        </w:rPr>
        <w:t>）。</w:t>
      </w:r>
    </w:p>
    <w:p w:rsidR="00ED55C6" w:rsidRPr="00DF2F9B" w:rsidRDefault="00ED55C6" w:rsidP="00ED55C6">
      <w:pPr>
        <w:pStyle w:val="11"/>
        <w:ind w:firstLineChars="0"/>
        <w:rPr>
          <w:rFonts w:ascii="Times New Roman" w:hAnsi="Times New Roman" w:cs="Times New Roman"/>
        </w:rPr>
      </w:pPr>
    </w:p>
    <w:p w:rsidR="00282A40" w:rsidRPr="00C35F18" w:rsidRDefault="00282A40" w:rsidP="00282A40">
      <w:pPr>
        <w:pStyle w:val="11"/>
        <w:numPr>
          <w:ilvl w:val="0"/>
          <w:numId w:val="11"/>
        </w:numPr>
        <w:ind w:firstLineChars="0"/>
        <w:rPr>
          <w:rFonts w:ascii="Times New Roman" w:hAnsi="Times New Roman" w:cs="Times New Roman"/>
        </w:rPr>
      </w:pPr>
      <w:r w:rsidRPr="00C35F18">
        <w:rPr>
          <w:rFonts w:ascii="Times New Roman" w:hAnsi="Times New Roman" w:cs="Times New Roman"/>
        </w:rPr>
        <w:t>计算</w:t>
      </w:r>
      <w:r w:rsidRPr="00C35F18">
        <w:rPr>
          <w:rFonts w:ascii="Times New Roman" w:hAnsi="Times New Roman" w:cs="Times New Roman"/>
        </w:rPr>
        <w:t xml:space="preserve"> FUI </w:t>
      </w:r>
      <w:r w:rsidRPr="00C35F18">
        <w:rPr>
          <w:rFonts w:ascii="Times New Roman" w:hAnsi="Times New Roman" w:cs="Times New Roman"/>
        </w:rPr>
        <w:t>水色指数。基于色度角</w:t>
      </w:r>
      <w:r w:rsidRPr="00C35F18">
        <w:rPr>
          <w:rFonts w:ascii="Times New Roman" w:hAnsi="Times New Roman" w:cs="Times New Roman"/>
        </w:rPr>
        <w:t xml:space="preserve"> α </w:t>
      </w:r>
      <w:r w:rsidRPr="00C35F18">
        <w:rPr>
          <w:rFonts w:ascii="Times New Roman" w:hAnsi="Times New Roman" w:cs="Times New Roman"/>
        </w:rPr>
        <w:t>和</w:t>
      </w:r>
      <w:r w:rsidRPr="00C35F18">
        <w:rPr>
          <w:rFonts w:ascii="Times New Roman" w:hAnsi="Times New Roman" w:cs="Times New Roman"/>
        </w:rPr>
        <w:t xml:space="preserve"> FUI </w:t>
      </w:r>
      <w:r w:rsidRPr="00C35F18">
        <w:rPr>
          <w:rFonts w:ascii="Times New Roman" w:hAnsi="Times New Roman" w:cs="Times New Roman"/>
        </w:rPr>
        <w:t>指数色度查找表，在查找表中查找与</w:t>
      </w:r>
      <w:r w:rsidRPr="00C35F18">
        <w:rPr>
          <w:rFonts w:ascii="Times New Roman" w:hAnsi="Times New Roman" w:cs="Times New Roman"/>
        </w:rPr>
        <w:t xml:space="preserve"> </w:t>
      </w:r>
      <w:r w:rsidR="00DF2F9B">
        <w:rPr>
          <w:rFonts w:ascii="Times New Roman" w:hAnsi="Times New Roman" w:cs="Times New Roman"/>
        </w:rPr>
        <w:t>计算得到的色度角</w:t>
      </w:r>
      <w:r w:rsidRPr="00C35F18">
        <w:rPr>
          <w:rFonts w:ascii="Times New Roman" w:hAnsi="Times New Roman" w:cs="Times New Roman"/>
        </w:rPr>
        <w:t xml:space="preserve">α </w:t>
      </w:r>
      <w:r w:rsidRPr="00C35F18">
        <w:rPr>
          <w:rFonts w:ascii="Times New Roman" w:hAnsi="Times New Roman" w:cs="Times New Roman"/>
        </w:rPr>
        <w:t>最邻近的</w:t>
      </w:r>
      <w:r w:rsidR="00DF2F9B">
        <w:rPr>
          <w:rFonts w:ascii="Times New Roman" w:hAnsi="Times New Roman" w:cs="Times New Roman"/>
        </w:rPr>
        <w:t>标准</w:t>
      </w:r>
      <w:r w:rsidRPr="00C35F18">
        <w:rPr>
          <w:rFonts w:ascii="Times New Roman" w:hAnsi="Times New Roman" w:cs="Times New Roman"/>
        </w:rPr>
        <w:t>色度值，该</w:t>
      </w:r>
      <w:r w:rsidR="00DF2F9B">
        <w:rPr>
          <w:rFonts w:ascii="Times New Roman" w:hAnsi="Times New Roman" w:cs="Times New Roman"/>
        </w:rPr>
        <w:t>标准</w:t>
      </w:r>
      <w:r w:rsidRPr="00C35F18">
        <w:rPr>
          <w:rFonts w:ascii="Times New Roman" w:hAnsi="Times New Roman" w:cs="Times New Roman"/>
        </w:rPr>
        <w:t>色度值对应的</w:t>
      </w:r>
      <w:r w:rsidRPr="00C35F18">
        <w:rPr>
          <w:rFonts w:ascii="Times New Roman" w:hAnsi="Times New Roman" w:cs="Times New Roman"/>
        </w:rPr>
        <w:t xml:space="preserve"> FUI </w:t>
      </w:r>
      <w:r w:rsidR="00DF2F9B">
        <w:rPr>
          <w:rFonts w:ascii="Times New Roman" w:hAnsi="Times New Roman" w:cs="Times New Roman"/>
        </w:rPr>
        <w:t>值</w:t>
      </w:r>
      <w:r w:rsidRPr="00C35F18">
        <w:rPr>
          <w:rFonts w:ascii="Times New Roman" w:hAnsi="Times New Roman" w:cs="Times New Roman"/>
        </w:rPr>
        <w:t>即水体</w:t>
      </w:r>
      <w:r w:rsidRPr="00C35F18">
        <w:rPr>
          <w:rFonts w:ascii="Times New Roman" w:hAnsi="Times New Roman" w:cs="Times New Roman"/>
        </w:rPr>
        <w:t xml:space="preserve"> </w:t>
      </w:r>
      <w:r w:rsidR="00DF2F9B">
        <w:rPr>
          <w:rFonts w:ascii="Times New Roman" w:hAnsi="Times New Roman" w:cs="Times New Roman"/>
        </w:rPr>
        <w:t>的</w:t>
      </w:r>
      <w:r w:rsidRPr="00C35F18">
        <w:rPr>
          <w:rFonts w:ascii="Times New Roman" w:hAnsi="Times New Roman" w:cs="Times New Roman"/>
        </w:rPr>
        <w:t xml:space="preserve">FUI </w:t>
      </w:r>
      <w:r w:rsidRPr="00C35F18">
        <w:rPr>
          <w:rFonts w:ascii="Times New Roman" w:hAnsi="Times New Roman" w:cs="Times New Roman"/>
        </w:rPr>
        <w:t>水色指数。</w:t>
      </w:r>
    </w:p>
    <w:p w:rsidR="00DF2F9B" w:rsidRDefault="00DF2F9B" w:rsidP="00DF2F9B">
      <w:pPr>
        <w:pStyle w:val="11"/>
        <w:tabs>
          <w:tab w:val="left" w:pos="5748"/>
        </w:tabs>
        <w:ind w:firstLine="420"/>
        <w:rPr>
          <w:rFonts w:ascii="Times New Roman" w:hAnsi="Times New Roman" w:cs="Times New Roman"/>
        </w:rPr>
      </w:pPr>
      <w:r>
        <w:rPr>
          <w:rFonts w:ascii="Times New Roman" w:hAnsi="Times New Roman" w:cs="Times New Roman"/>
        </w:rPr>
        <w:tab/>
      </w:r>
    </w:p>
    <w:p w:rsidR="00282A40" w:rsidRDefault="00282A40" w:rsidP="00282A40">
      <w:pPr>
        <w:pStyle w:val="11"/>
        <w:ind w:firstLine="420"/>
        <w:rPr>
          <w:rFonts w:ascii="Times New Roman" w:hAnsi="Times New Roman" w:cs="Times New Roman"/>
        </w:rPr>
      </w:pPr>
      <w:r w:rsidRPr="00C35F18">
        <w:rPr>
          <w:rFonts w:ascii="Times New Roman" w:hAnsi="Times New Roman" w:cs="Times New Roman"/>
        </w:rPr>
        <w:lastRenderedPageBreak/>
        <w:t>根据</w:t>
      </w:r>
      <w:r w:rsidRPr="00C35F18">
        <w:rPr>
          <w:rFonts w:ascii="Times New Roman" w:hAnsi="Times New Roman" w:cs="Times New Roman"/>
        </w:rPr>
        <w:t xml:space="preserve"> FUI </w:t>
      </w:r>
      <w:r w:rsidRPr="00C35F18">
        <w:rPr>
          <w:rFonts w:ascii="Times New Roman" w:hAnsi="Times New Roman" w:cs="Times New Roman"/>
        </w:rPr>
        <w:t>指数查找表和由</w:t>
      </w:r>
      <w:r w:rsidRPr="00C35F18">
        <w:rPr>
          <w:rFonts w:ascii="Times New Roman" w:hAnsi="Times New Roman" w:cs="Times New Roman"/>
        </w:rPr>
        <w:t>Rrs(λ)</w:t>
      </w:r>
      <w:r w:rsidRPr="00C35F18">
        <w:rPr>
          <w:rFonts w:ascii="Times New Roman" w:hAnsi="Times New Roman" w:cs="Times New Roman"/>
        </w:rPr>
        <w:t>得到的色度角</w:t>
      </w:r>
      <w:r w:rsidRPr="00C35F18">
        <w:rPr>
          <w:rFonts w:ascii="Times New Roman" w:hAnsi="Times New Roman" w:cs="Times New Roman"/>
        </w:rPr>
        <w:t xml:space="preserve"> α </w:t>
      </w:r>
      <w:r w:rsidRPr="00C35F18">
        <w:rPr>
          <w:rFonts w:ascii="Times New Roman" w:hAnsi="Times New Roman" w:cs="Times New Roman"/>
        </w:rPr>
        <w:t>可以计算</w:t>
      </w:r>
      <w:r w:rsidRPr="00C35F18">
        <w:rPr>
          <w:rFonts w:ascii="Times New Roman" w:hAnsi="Times New Roman" w:cs="Times New Roman"/>
        </w:rPr>
        <w:t xml:space="preserve"> FUI </w:t>
      </w:r>
      <w:r w:rsidRPr="00C35F18">
        <w:rPr>
          <w:rFonts w:ascii="Times New Roman" w:hAnsi="Times New Roman" w:cs="Times New Roman"/>
        </w:rPr>
        <w:t>水色指数，</w:t>
      </w:r>
      <w:r w:rsidRPr="00C35F18">
        <w:rPr>
          <w:rFonts w:ascii="Times New Roman" w:hAnsi="Times New Roman" w:cs="Times New Roman"/>
        </w:rPr>
        <w:t>FUI</w:t>
      </w:r>
      <w:r>
        <w:rPr>
          <w:rFonts w:ascii="Times New Roman" w:hAnsi="Times New Roman" w:cs="Times New Roman"/>
        </w:rPr>
        <w:t>指数</w:t>
      </w:r>
      <w:r w:rsidR="00EF2E41">
        <w:rPr>
          <w:rFonts w:ascii="Times New Roman" w:hAnsi="Times New Roman" w:cs="Times New Roman"/>
        </w:rPr>
        <w:t>色度角</w:t>
      </w:r>
      <w:r w:rsidRPr="00C35F18">
        <w:rPr>
          <w:rFonts w:ascii="Times New Roman" w:hAnsi="Times New Roman" w:cs="Times New Roman"/>
        </w:rPr>
        <w:t>查找表如下：</w:t>
      </w:r>
    </w:p>
    <w:p w:rsidR="00282A40" w:rsidRDefault="00282A40" w:rsidP="001A1DC4">
      <w:pPr>
        <w:pStyle w:val="11"/>
        <w:spacing w:beforeLines="50" w:before="156" w:afterLines="50" w:after="156"/>
        <w:ind w:firstLineChars="0" w:firstLine="0"/>
        <w:jc w:val="center"/>
        <w:rPr>
          <w:rFonts w:ascii="Times New Roman" w:hAnsi="Times New Roman" w:cs="Times New Roman"/>
          <w:sz w:val="18"/>
        </w:rPr>
      </w:pPr>
      <w:r w:rsidRPr="00C35F18">
        <w:rPr>
          <w:rFonts w:ascii="Times New Roman" w:hAnsi="Times New Roman" w:cs="Times New Roman"/>
          <w:sz w:val="18"/>
        </w:rPr>
        <w:t>表</w:t>
      </w:r>
      <w:r w:rsidR="00DF2F9B">
        <w:rPr>
          <w:rFonts w:ascii="Times New Roman" w:hAnsi="Times New Roman" w:cs="Times New Roman"/>
          <w:sz w:val="18"/>
        </w:rPr>
        <w:t>2</w:t>
      </w:r>
      <w:r w:rsidRPr="00C35F18">
        <w:rPr>
          <w:rFonts w:ascii="Times New Roman" w:hAnsi="Times New Roman" w:cs="Times New Roman"/>
          <w:sz w:val="18"/>
        </w:rPr>
        <w:t xml:space="preserve">  Forel-Ule </w:t>
      </w:r>
      <w:r w:rsidRPr="00C35F18">
        <w:rPr>
          <w:rFonts w:ascii="Times New Roman" w:hAnsi="Times New Roman" w:cs="Times New Roman"/>
          <w:sz w:val="18"/>
        </w:rPr>
        <w:t>比色表中</w:t>
      </w:r>
      <w:r w:rsidRPr="00C35F18">
        <w:rPr>
          <w:rFonts w:ascii="Times New Roman" w:hAnsi="Times New Roman" w:cs="Times New Roman"/>
          <w:sz w:val="18"/>
        </w:rPr>
        <w:t xml:space="preserve"> 21 </w:t>
      </w:r>
      <w:r w:rsidRPr="00C35F18">
        <w:rPr>
          <w:rFonts w:ascii="Times New Roman" w:hAnsi="Times New Roman" w:cs="Times New Roman"/>
          <w:sz w:val="18"/>
        </w:rPr>
        <w:t>个级别对应的色度坐标</w:t>
      </w:r>
      <w:r w:rsidRPr="00C35F18">
        <w:rPr>
          <w:rFonts w:ascii="Times New Roman" w:hAnsi="Times New Roman" w:cs="Times New Roman"/>
          <w:sz w:val="18"/>
        </w:rPr>
        <w:t xml:space="preserve"> (x, y)</w:t>
      </w:r>
      <w:r w:rsidRPr="00C35F18">
        <w:rPr>
          <w:rFonts w:ascii="Times New Roman" w:hAnsi="Times New Roman" w:cs="Times New Roman"/>
          <w:sz w:val="18"/>
        </w:rPr>
        <w:t>和</w:t>
      </w:r>
      <w:r w:rsidRPr="00C35F18">
        <w:rPr>
          <w:rFonts w:ascii="Times New Roman" w:hAnsi="Times New Roman" w:cs="Times New Roman"/>
          <w:sz w:val="18"/>
        </w:rPr>
        <w:t xml:space="preserve"> </w:t>
      </w:r>
      <w:r w:rsidRPr="00C35F18">
        <w:rPr>
          <w:rFonts w:ascii="Times New Roman" w:hAnsi="Times New Roman" w:cs="Times New Roman"/>
          <w:sz w:val="18"/>
        </w:rPr>
        <w:t>色度角</w:t>
      </w:r>
      <w:r w:rsidRPr="00C35F18">
        <w:rPr>
          <w:rFonts w:ascii="Times New Roman" w:hAnsi="Times New Roman" w:cs="Times New Roman"/>
          <w:sz w:val="18"/>
        </w:rPr>
        <w:t xml:space="preserve"> α </w:t>
      </w:r>
      <w:r w:rsidRPr="00C35F18">
        <w:rPr>
          <w:rFonts w:ascii="Times New Roman" w:hAnsi="Times New Roman" w:cs="Times New Roman"/>
          <w:sz w:val="18"/>
        </w:rPr>
        <w:t>值</w:t>
      </w:r>
    </w:p>
    <w:tbl>
      <w:tblPr>
        <w:tblStyle w:val="aa"/>
        <w:tblW w:w="5000" w:type="pct"/>
        <w:jc w:val="center"/>
        <w:tblLook w:val="04A0" w:firstRow="1" w:lastRow="0" w:firstColumn="1" w:lastColumn="0" w:noHBand="0" w:noVBand="1"/>
      </w:tblPr>
      <w:tblGrid>
        <w:gridCol w:w="656"/>
        <w:gridCol w:w="1161"/>
        <w:gridCol w:w="1161"/>
        <w:gridCol w:w="1161"/>
        <w:gridCol w:w="656"/>
        <w:gridCol w:w="1161"/>
        <w:gridCol w:w="1160"/>
        <w:gridCol w:w="1160"/>
      </w:tblGrid>
      <w:tr w:rsidR="004F569F" w:rsidRPr="00DD3EBA" w:rsidTr="00DD3EBA">
        <w:trPr>
          <w:trHeight w:val="672"/>
          <w:jc w:val="center"/>
        </w:trPr>
        <w:tc>
          <w:tcPr>
            <w:tcW w:w="396" w:type="pct"/>
            <w:tcBorders>
              <w:top w:val="single" w:sz="12" w:space="0" w:color="auto"/>
              <w:left w:val="single" w:sz="12" w:space="0" w:color="auto"/>
              <w:bottom w:val="single" w:sz="12" w:space="0" w:color="auto"/>
              <w:right w:val="nil"/>
            </w:tcBorders>
            <w:vAlign w:val="center"/>
          </w:tcPr>
          <w:p w:rsidR="004F569F" w:rsidRPr="00DD3EBA" w:rsidRDefault="004F569F" w:rsidP="004F569F">
            <w:pPr>
              <w:pStyle w:val="11"/>
              <w:spacing w:beforeLines="50" w:before="156" w:afterLines="50" w:after="156"/>
              <w:ind w:firstLineChars="0" w:firstLine="0"/>
              <w:jc w:val="center"/>
              <w:rPr>
                <w:rFonts w:ascii="Times New Roman" w:hAnsi="Times New Roman" w:cs="Times New Roman"/>
                <w:b/>
                <w:sz w:val="22"/>
                <w:szCs w:val="24"/>
              </w:rPr>
            </w:pPr>
            <w:r w:rsidRPr="00DD3EBA">
              <w:rPr>
                <w:rFonts w:ascii="Times New Roman" w:hAnsi="Times New Roman" w:cs="Times New Roman"/>
                <w:b/>
                <w:sz w:val="22"/>
                <w:szCs w:val="24"/>
              </w:rPr>
              <w:t>FUI</w:t>
            </w:r>
          </w:p>
        </w:tc>
        <w:tc>
          <w:tcPr>
            <w:tcW w:w="701" w:type="pct"/>
            <w:tcBorders>
              <w:top w:val="single" w:sz="12" w:space="0" w:color="auto"/>
              <w:left w:val="nil"/>
              <w:bottom w:val="single" w:sz="12" w:space="0" w:color="auto"/>
              <w:right w:val="nil"/>
            </w:tcBorders>
            <w:vAlign w:val="center"/>
          </w:tcPr>
          <w:p w:rsidR="004F569F" w:rsidRPr="00DD3EBA" w:rsidRDefault="004F569F" w:rsidP="004F569F">
            <w:pPr>
              <w:pStyle w:val="11"/>
              <w:spacing w:beforeLines="50" w:before="156" w:afterLines="50" w:after="156"/>
              <w:ind w:firstLineChars="0" w:firstLine="0"/>
              <w:jc w:val="center"/>
              <w:rPr>
                <w:rFonts w:ascii="Times New Roman" w:hAnsi="Times New Roman" w:cs="Times New Roman"/>
                <w:b/>
                <w:sz w:val="22"/>
                <w:szCs w:val="24"/>
              </w:rPr>
            </w:pPr>
            <w:r w:rsidRPr="00DD3EBA">
              <w:rPr>
                <w:rFonts w:ascii="Times New Roman" w:hAnsi="Times New Roman" w:cs="Times New Roman"/>
                <w:b/>
                <w:sz w:val="22"/>
                <w:szCs w:val="24"/>
              </w:rPr>
              <w:t>x</w:t>
            </w:r>
          </w:p>
        </w:tc>
        <w:tc>
          <w:tcPr>
            <w:tcW w:w="701" w:type="pct"/>
            <w:tcBorders>
              <w:top w:val="single" w:sz="12" w:space="0" w:color="auto"/>
              <w:left w:val="nil"/>
              <w:bottom w:val="single" w:sz="12" w:space="0" w:color="auto"/>
              <w:right w:val="nil"/>
            </w:tcBorders>
            <w:vAlign w:val="center"/>
          </w:tcPr>
          <w:p w:rsidR="004F569F" w:rsidRPr="00DD3EBA" w:rsidRDefault="004F569F" w:rsidP="004F569F">
            <w:pPr>
              <w:pStyle w:val="11"/>
              <w:spacing w:beforeLines="50" w:before="156" w:afterLines="50" w:after="156"/>
              <w:ind w:firstLineChars="0" w:firstLine="0"/>
              <w:jc w:val="center"/>
              <w:rPr>
                <w:rFonts w:ascii="Times New Roman" w:hAnsi="Times New Roman" w:cs="Times New Roman"/>
                <w:b/>
                <w:sz w:val="22"/>
                <w:szCs w:val="24"/>
              </w:rPr>
            </w:pPr>
            <w:r w:rsidRPr="00DD3EBA">
              <w:rPr>
                <w:rFonts w:ascii="Times New Roman" w:hAnsi="Times New Roman" w:cs="Times New Roman"/>
                <w:b/>
                <w:sz w:val="22"/>
                <w:szCs w:val="24"/>
              </w:rPr>
              <w:t>y</w:t>
            </w:r>
          </w:p>
        </w:tc>
        <w:tc>
          <w:tcPr>
            <w:tcW w:w="701" w:type="pct"/>
            <w:tcBorders>
              <w:top w:val="single" w:sz="12" w:space="0" w:color="auto"/>
              <w:left w:val="nil"/>
              <w:bottom w:val="single" w:sz="12" w:space="0" w:color="auto"/>
              <w:right w:val="single" w:sz="12" w:space="0" w:color="auto"/>
            </w:tcBorders>
            <w:vAlign w:val="center"/>
          </w:tcPr>
          <w:p w:rsidR="004F569F" w:rsidRPr="00DD3EBA" w:rsidRDefault="004F569F" w:rsidP="004F569F">
            <w:pPr>
              <w:pStyle w:val="11"/>
              <w:spacing w:beforeLines="50" w:before="156" w:afterLines="50" w:after="156"/>
              <w:ind w:firstLineChars="0" w:firstLine="0"/>
              <w:jc w:val="center"/>
              <w:rPr>
                <w:rFonts w:ascii="Times New Roman" w:hAnsi="Times New Roman" w:cs="Times New Roman"/>
                <w:b/>
                <w:sz w:val="22"/>
                <w:szCs w:val="24"/>
              </w:rPr>
            </w:pPr>
            <w:r w:rsidRPr="00DD3EBA">
              <w:rPr>
                <w:rFonts w:ascii="Times New Roman" w:hAnsi="Times New Roman" w:cs="Times New Roman"/>
                <w:b/>
                <w:sz w:val="22"/>
                <w:szCs w:val="24"/>
              </w:rPr>
              <w:t>α</w:t>
            </w:r>
          </w:p>
        </w:tc>
        <w:tc>
          <w:tcPr>
            <w:tcW w:w="396" w:type="pct"/>
            <w:tcBorders>
              <w:top w:val="single" w:sz="12" w:space="0" w:color="auto"/>
              <w:left w:val="single" w:sz="12" w:space="0" w:color="auto"/>
              <w:bottom w:val="single" w:sz="12" w:space="0" w:color="auto"/>
              <w:right w:val="nil"/>
            </w:tcBorders>
            <w:vAlign w:val="center"/>
          </w:tcPr>
          <w:p w:rsidR="004F569F" w:rsidRPr="00DD3EBA" w:rsidRDefault="004F569F" w:rsidP="004F569F">
            <w:pPr>
              <w:pStyle w:val="11"/>
              <w:spacing w:beforeLines="50" w:before="156" w:afterLines="50" w:after="156"/>
              <w:ind w:firstLineChars="0" w:firstLine="0"/>
              <w:jc w:val="center"/>
              <w:rPr>
                <w:rFonts w:ascii="Times New Roman" w:hAnsi="Times New Roman" w:cs="Times New Roman"/>
                <w:b/>
                <w:sz w:val="22"/>
                <w:szCs w:val="24"/>
              </w:rPr>
            </w:pPr>
            <w:r w:rsidRPr="00DD3EBA">
              <w:rPr>
                <w:rFonts w:ascii="Times New Roman" w:hAnsi="Times New Roman" w:cs="Times New Roman"/>
                <w:b/>
                <w:sz w:val="22"/>
                <w:szCs w:val="24"/>
              </w:rPr>
              <w:t>FUI</w:t>
            </w:r>
          </w:p>
        </w:tc>
        <w:tc>
          <w:tcPr>
            <w:tcW w:w="701" w:type="pct"/>
            <w:tcBorders>
              <w:top w:val="single" w:sz="12" w:space="0" w:color="auto"/>
              <w:left w:val="nil"/>
              <w:bottom w:val="single" w:sz="12" w:space="0" w:color="auto"/>
              <w:right w:val="nil"/>
            </w:tcBorders>
            <w:vAlign w:val="center"/>
          </w:tcPr>
          <w:p w:rsidR="004F569F" w:rsidRPr="00DD3EBA" w:rsidRDefault="00DC30A6" w:rsidP="004F569F">
            <w:pPr>
              <w:pStyle w:val="11"/>
              <w:spacing w:beforeLines="50" w:before="156" w:afterLines="50" w:after="156"/>
              <w:ind w:firstLineChars="0" w:firstLine="0"/>
              <w:jc w:val="center"/>
              <w:rPr>
                <w:rFonts w:ascii="Times New Roman" w:hAnsi="Times New Roman" w:cs="Times New Roman"/>
                <w:b/>
                <w:sz w:val="22"/>
                <w:szCs w:val="24"/>
              </w:rPr>
            </w:pPr>
            <w:r>
              <w:rPr>
                <w:rFonts w:ascii="Times New Roman" w:hAnsi="Times New Roman" w:cs="Times New Roman"/>
                <w:b/>
                <w:sz w:val="22"/>
                <w:szCs w:val="24"/>
              </w:rPr>
              <w:t>x</w:t>
            </w:r>
          </w:p>
        </w:tc>
        <w:tc>
          <w:tcPr>
            <w:tcW w:w="701" w:type="pct"/>
            <w:tcBorders>
              <w:top w:val="single" w:sz="12" w:space="0" w:color="auto"/>
              <w:left w:val="nil"/>
              <w:bottom w:val="single" w:sz="12" w:space="0" w:color="auto"/>
              <w:right w:val="nil"/>
            </w:tcBorders>
            <w:vAlign w:val="center"/>
          </w:tcPr>
          <w:p w:rsidR="004F569F" w:rsidRPr="00DD3EBA" w:rsidRDefault="004F569F" w:rsidP="004F569F">
            <w:pPr>
              <w:pStyle w:val="11"/>
              <w:spacing w:beforeLines="50" w:before="156" w:afterLines="50" w:after="156"/>
              <w:ind w:firstLineChars="0" w:firstLine="0"/>
              <w:jc w:val="center"/>
              <w:rPr>
                <w:rFonts w:ascii="Times New Roman" w:hAnsi="Times New Roman" w:cs="Times New Roman"/>
                <w:b/>
                <w:sz w:val="22"/>
                <w:szCs w:val="24"/>
              </w:rPr>
            </w:pPr>
            <w:r w:rsidRPr="00DD3EBA">
              <w:rPr>
                <w:rFonts w:ascii="Times New Roman" w:hAnsi="Times New Roman" w:cs="Times New Roman"/>
                <w:b/>
                <w:sz w:val="22"/>
                <w:szCs w:val="24"/>
              </w:rPr>
              <w:t>y</w:t>
            </w:r>
          </w:p>
        </w:tc>
        <w:tc>
          <w:tcPr>
            <w:tcW w:w="701" w:type="pct"/>
            <w:tcBorders>
              <w:top w:val="single" w:sz="12" w:space="0" w:color="auto"/>
              <w:left w:val="nil"/>
              <w:bottom w:val="single" w:sz="12" w:space="0" w:color="auto"/>
              <w:right w:val="single" w:sz="12" w:space="0" w:color="auto"/>
            </w:tcBorders>
            <w:vAlign w:val="center"/>
          </w:tcPr>
          <w:p w:rsidR="004F569F" w:rsidRPr="00DD3EBA" w:rsidRDefault="004F569F" w:rsidP="004F569F">
            <w:pPr>
              <w:pStyle w:val="11"/>
              <w:spacing w:beforeLines="50" w:before="156" w:afterLines="50" w:after="156"/>
              <w:ind w:firstLineChars="0" w:firstLine="0"/>
              <w:jc w:val="center"/>
              <w:rPr>
                <w:rFonts w:ascii="Times New Roman" w:hAnsi="Times New Roman" w:cs="Times New Roman"/>
                <w:b/>
                <w:sz w:val="22"/>
                <w:szCs w:val="24"/>
              </w:rPr>
            </w:pPr>
            <w:r w:rsidRPr="00DD3EBA">
              <w:rPr>
                <w:rFonts w:ascii="Times New Roman" w:hAnsi="Times New Roman" w:cs="Times New Roman"/>
                <w:b/>
                <w:sz w:val="22"/>
                <w:szCs w:val="24"/>
              </w:rPr>
              <w:t>α</w:t>
            </w:r>
          </w:p>
        </w:tc>
      </w:tr>
      <w:tr w:rsidR="004F569F" w:rsidRPr="00DD3EBA" w:rsidTr="00DD3EBA">
        <w:trPr>
          <w:trHeight w:val="672"/>
          <w:jc w:val="center"/>
        </w:trPr>
        <w:tc>
          <w:tcPr>
            <w:tcW w:w="396" w:type="pct"/>
            <w:tcBorders>
              <w:top w:val="single" w:sz="12" w:space="0" w:color="auto"/>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w:t>
            </w:r>
          </w:p>
        </w:tc>
        <w:tc>
          <w:tcPr>
            <w:tcW w:w="701" w:type="pct"/>
            <w:tcBorders>
              <w:top w:val="single" w:sz="12" w:space="0" w:color="auto"/>
              <w:left w:val="single" w:sz="48" w:space="0" w:color="FFFFFF" w:themeColor="background1"/>
              <w:bottom w:val="nil"/>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0.191363</w:t>
            </w:r>
          </w:p>
        </w:tc>
        <w:tc>
          <w:tcPr>
            <w:tcW w:w="701" w:type="pct"/>
            <w:tcBorders>
              <w:top w:val="single" w:sz="12" w:space="0" w:color="auto"/>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0.166919</w:t>
            </w:r>
          </w:p>
        </w:tc>
        <w:tc>
          <w:tcPr>
            <w:tcW w:w="701" w:type="pct"/>
            <w:tcBorders>
              <w:top w:val="single" w:sz="12" w:space="0" w:color="auto"/>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40.467</w:t>
            </w:r>
          </w:p>
        </w:tc>
        <w:tc>
          <w:tcPr>
            <w:tcW w:w="396" w:type="pct"/>
            <w:tcBorders>
              <w:top w:val="single" w:sz="12" w:space="0" w:color="auto"/>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12</w:t>
            </w:r>
          </w:p>
        </w:tc>
        <w:tc>
          <w:tcPr>
            <w:tcW w:w="701" w:type="pct"/>
            <w:tcBorders>
              <w:top w:val="single" w:sz="12" w:space="0" w:color="auto"/>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.402416</w:t>
            </w:r>
          </w:p>
        </w:tc>
        <w:tc>
          <w:tcPr>
            <w:tcW w:w="701" w:type="pct"/>
            <w:tcBorders>
              <w:top w:val="single" w:sz="12" w:space="0" w:color="auto"/>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.4811</w:t>
            </w:r>
          </w:p>
        </w:tc>
        <w:tc>
          <w:tcPr>
            <w:tcW w:w="701" w:type="pct"/>
            <w:tcBorders>
              <w:top w:val="single" w:sz="12" w:space="0" w:color="auto"/>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05.0622</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nil"/>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2</w:t>
            </w:r>
          </w:p>
        </w:tc>
        <w:tc>
          <w:tcPr>
            <w:tcW w:w="701" w:type="pct"/>
            <w:tcBorders>
              <w:top w:val="nil"/>
              <w:left w:val="nil"/>
              <w:bottom w:val="nil"/>
              <w:right w:val="nil"/>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0.198954</w:t>
            </w:r>
          </w:p>
        </w:tc>
        <w:tc>
          <w:tcPr>
            <w:tcW w:w="701" w:type="pct"/>
            <w:tcBorders>
              <w:top w:val="single" w:sz="48" w:space="0" w:color="FFFFFF" w:themeColor="background1"/>
              <w:left w:val="nil"/>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0.199871</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45.19626</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13</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.416243</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.47368</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10.5766</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3</w:t>
            </w:r>
          </w:p>
        </w:tc>
        <w:tc>
          <w:tcPr>
            <w:tcW w:w="701" w:type="pct"/>
            <w:tcBorders>
              <w:top w:val="nil"/>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0.210015</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0.2399</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52.85273</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14</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.431336</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.465513</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16.5569</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4</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0.226522</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0.288347</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67.16945</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15</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.445679</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.457605</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22.1153</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5</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0.245871</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0.335281</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91.29804</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16</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.460605</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.449426</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27.6293</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6</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0.266229</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0.37617</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122.5852</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17</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.475326</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.440985</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32.8302</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7</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0.290789</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0.411528</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151.4792</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18</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.488676</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.43285</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37.3523</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8</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0.315369</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0.440027</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170.4629</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19</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.503316</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.424618</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41.7592</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9</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0.336658</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0.461684</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181.4983</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20</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.515498</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.416136</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45.5513</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10</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0.363277</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0.476353</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191.8352</w:t>
            </w:r>
          </w:p>
        </w:tc>
        <w:tc>
          <w:tcPr>
            <w:tcW w:w="396" w:type="pct"/>
            <w:tcBorders>
              <w:top w:val="single" w:sz="48" w:space="0" w:color="FFFFFF" w:themeColor="background1"/>
              <w:left w:val="single" w:sz="12" w:space="0" w:color="auto"/>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21</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.528252</w:t>
            </w:r>
          </w:p>
        </w:tc>
        <w:tc>
          <w:tcPr>
            <w:tcW w:w="701" w:type="pc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0</w:t>
            </w:r>
            <w:r w:rsidRPr="00DD3EBA">
              <w:rPr>
                <w:rFonts w:ascii="Times New Roman" w:hAnsi="Times New Roman" w:cs="Times New Roman"/>
                <w:sz w:val="22"/>
                <w:szCs w:val="24"/>
              </w:rPr>
              <w:t>.408319</w:t>
            </w:r>
          </w:p>
        </w:tc>
        <w:tc>
          <w:tcPr>
            <w:tcW w:w="701" w:type="pct"/>
            <w:tcBorders>
              <w:top w:val="single" w:sz="48" w:space="0" w:color="FFFFFF" w:themeColor="background1"/>
              <w:left w:val="single" w:sz="48" w:space="0" w:color="FFFFFF" w:themeColor="background1"/>
              <w:bottom w:val="single" w:sz="48" w:space="0" w:color="FFFFFF" w:themeColor="background1"/>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hint="eastAsia"/>
                <w:sz w:val="22"/>
                <w:szCs w:val="24"/>
              </w:rPr>
              <w:t>2</w:t>
            </w:r>
            <w:r w:rsidRPr="00DD3EBA">
              <w:rPr>
                <w:rFonts w:ascii="Times New Roman" w:hAnsi="Times New Roman" w:cs="Times New Roman"/>
                <w:sz w:val="22"/>
                <w:szCs w:val="24"/>
              </w:rPr>
              <w:t>48.9529</w:t>
            </w:r>
          </w:p>
        </w:tc>
      </w:tr>
      <w:tr w:rsidR="004F569F" w:rsidRPr="00DD3EBA" w:rsidTr="00DD3EBA">
        <w:trPr>
          <w:trHeight w:val="672"/>
          <w:jc w:val="center"/>
        </w:trPr>
        <w:tc>
          <w:tcPr>
            <w:tcW w:w="396" w:type="pct"/>
            <w:tcBorders>
              <w:top w:val="single" w:sz="48" w:space="0" w:color="FFFFFF" w:themeColor="background1"/>
              <w:left w:val="single" w:sz="12" w:space="0" w:color="auto"/>
              <w:bottom w:val="single" w:sz="12" w:space="0" w:color="auto"/>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11</w:t>
            </w:r>
          </w:p>
        </w:tc>
        <w:tc>
          <w:tcPr>
            <w:tcW w:w="701" w:type="pct"/>
            <w:tcBorders>
              <w:top w:val="single" w:sz="48" w:space="0" w:color="FFFFFF" w:themeColor="background1"/>
              <w:left w:val="single" w:sz="48" w:space="0" w:color="FFFFFF" w:themeColor="background1"/>
              <w:bottom w:val="single" w:sz="12" w:space="0" w:color="auto"/>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0.386188</w:t>
            </w:r>
          </w:p>
        </w:tc>
        <w:tc>
          <w:tcPr>
            <w:tcW w:w="701" w:type="pct"/>
            <w:tcBorders>
              <w:top w:val="single" w:sz="48" w:space="0" w:color="FFFFFF" w:themeColor="background1"/>
              <w:left w:val="single" w:sz="48" w:space="0" w:color="FFFFFF" w:themeColor="background1"/>
              <w:bottom w:val="single" w:sz="12" w:space="0" w:color="auto"/>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0.486566</w:t>
            </w:r>
          </w:p>
        </w:tc>
        <w:tc>
          <w:tcPr>
            <w:tcW w:w="701" w:type="pct"/>
            <w:tcBorders>
              <w:top w:val="single" w:sz="48" w:space="0" w:color="FFFFFF" w:themeColor="background1"/>
              <w:left w:val="single" w:sz="48" w:space="0" w:color="FFFFFF" w:themeColor="background1"/>
              <w:bottom w:val="single" w:sz="12" w:space="0" w:color="auto"/>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r w:rsidRPr="00DD3EBA">
              <w:rPr>
                <w:rFonts w:ascii="Times New Roman" w:hAnsi="Times New Roman" w:cs="Times New Roman"/>
                <w:sz w:val="22"/>
                <w:szCs w:val="24"/>
              </w:rPr>
              <w:t>199.0383</w:t>
            </w:r>
          </w:p>
        </w:tc>
        <w:tc>
          <w:tcPr>
            <w:tcW w:w="396" w:type="pct"/>
            <w:tcBorders>
              <w:top w:val="single" w:sz="48" w:space="0" w:color="FFFFFF" w:themeColor="background1"/>
              <w:left w:val="single" w:sz="12" w:space="0" w:color="auto"/>
              <w:bottom w:val="single" w:sz="12" w:space="0" w:color="auto"/>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p>
        </w:tc>
        <w:tc>
          <w:tcPr>
            <w:tcW w:w="701" w:type="pct"/>
            <w:tcBorders>
              <w:top w:val="single" w:sz="48" w:space="0" w:color="FFFFFF" w:themeColor="background1"/>
              <w:left w:val="single" w:sz="48" w:space="0" w:color="FFFFFF" w:themeColor="background1"/>
              <w:bottom w:val="single" w:sz="12" w:space="0" w:color="auto"/>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p>
        </w:tc>
        <w:tc>
          <w:tcPr>
            <w:tcW w:w="701" w:type="pct"/>
            <w:tcBorders>
              <w:top w:val="single" w:sz="48" w:space="0" w:color="FFFFFF" w:themeColor="background1"/>
              <w:left w:val="single" w:sz="48" w:space="0" w:color="FFFFFF" w:themeColor="background1"/>
              <w:bottom w:val="single" w:sz="12" w:space="0" w:color="auto"/>
              <w:right w:val="single" w:sz="48" w:space="0" w:color="FFFFFF" w:themeColor="background1"/>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p>
        </w:tc>
        <w:tc>
          <w:tcPr>
            <w:tcW w:w="701" w:type="pct"/>
            <w:tcBorders>
              <w:top w:val="single" w:sz="48" w:space="0" w:color="FFFFFF" w:themeColor="background1"/>
              <w:left w:val="single" w:sz="48" w:space="0" w:color="FFFFFF" w:themeColor="background1"/>
              <w:bottom w:val="single" w:sz="12" w:space="0" w:color="auto"/>
              <w:right w:val="single" w:sz="12" w:space="0" w:color="auto"/>
            </w:tcBorders>
            <w:vAlign w:val="center"/>
          </w:tcPr>
          <w:p w:rsidR="004F569F" w:rsidRPr="00DD3EBA" w:rsidRDefault="004F569F" w:rsidP="00282A40">
            <w:pPr>
              <w:pStyle w:val="11"/>
              <w:spacing w:beforeLines="50" w:before="156" w:afterLines="50" w:after="156"/>
              <w:ind w:firstLineChars="0" w:firstLine="0"/>
              <w:jc w:val="center"/>
              <w:rPr>
                <w:rFonts w:ascii="Times New Roman" w:hAnsi="Times New Roman" w:cs="Times New Roman"/>
                <w:sz w:val="22"/>
                <w:szCs w:val="24"/>
              </w:rPr>
            </w:pPr>
          </w:p>
        </w:tc>
      </w:tr>
    </w:tbl>
    <w:p w:rsidR="009C7D4B" w:rsidRDefault="00BC27DA" w:rsidP="00DF2F9B">
      <w:pPr>
        <w:spacing w:line="288" w:lineRule="auto"/>
        <w:ind w:firstLineChars="200" w:firstLine="420"/>
        <w:rPr>
          <w:rFonts w:ascii="宋体" w:eastAsia="宋体" w:hAnsi="宋体" w:cs="Times New Roman"/>
        </w:rPr>
      </w:pPr>
      <w:r>
        <w:rPr>
          <w:rFonts w:ascii="宋体" w:eastAsia="宋体" w:hAnsi="宋体" w:cs="Times New Roman" w:hint="eastAsia"/>
        </w:rPr>
        <w:t>通过</w:t>
      </w:r>
      <w:r w:rsidR="009C7D4B" w:rsidRPr="00282A40">
        <w:rPr>
          <w:rFonts w:ascii="宋体" w:eastAsia="宋体" w:hAnsi="宋体" w:cs="Times New Roman" w:hint="eastAsia"/>
        </w:rPr>
        <w:t>参考</w:t>
      </w:r>
      <w:r w:rsidR="00DF2F9B">
        <w:rPr>
          <w:rFonts w:ascii="宋体" w:eastAsia="宋体" w:hAnsi="宋体" w:cs="Times New Roman" w:hint="eastAsia"/>
        </w:rPr>
        <w:t>学者</w:t>
      </w:r>
      <w:r w:rsidR="009C7D4B" w:rsidRPr="00282A40">
        <w:rPr>
          <w:rFonts w:ascii="宋体" w:eastAsia="宋体" w:hAnsi="宋体" w:cs="Times New Roman" w:hint="eastAsia"/>
        </w:rPr>
        <w:t>研究得出的F</w:t>
      </w:r>
      <w:r w:rsidR="009C7D4B" w:rsidRPr="00282A40">
        <w:rPr>
          <w:rFonts w:ascii="宋体" w:eastAsia="宋体" w:hAnsi="宋体" w:cs="Times New Roman"/>
        </w:rPr>
        <w:t>UI指数色度角查找表</w:t>
      </w:r>
      <w:r w:rsidR="007E0843">
        <w:rPr>
          <w:rFonts w:ascii="宋体" w:eastAsia="宋体" w:hAnsi="宋体" w:cs="Times New Roman" w:hint="eastAsia"/>
        </w:rPr>
        <w:t>（表</w:t>
      </w:r>
      <w:r w:rsidR="00DF2F9B">
        <w:rPr>
          <w:rFonts w:ascii="宋体" w:eastAsia="宋体" w:hAnsi="宋体" w:cs="Times New Roman"/>
        </w:rPr>
        <w:t>2</w:t>
      </w:r>
      <w:r w:rsidR="007E0843">
        <w:rPr>
          <w:rFonts w:ascii="宋体" w:eastAsia="宋体" w:hAnsi="宋体" w:cs="Times New Roman" w:hint="eastAsia"/>
        </w:rPr>
        <w:t>）</w:t>
      </w:r>
      <w:r w:rsidR="009C7D4B" w:rsidRPr="00282A40">
        <w:rPr>
          <w:rFonts w:ascii="宋体" w:eastAsia="宋体" w:hAnsi="宋体" w:cs="Times New Roman" w:hint="eastAsia"/>
        </w:rPr>
        <w:t>，</w:t>
      </w:r>
      <w:r>
        <w:rPr>
          <w:rFonts w:ascii="宋体" w:eastAsia="宋体" w:hAnsi="宋体" w:cs="Times New Roman" w:hint="eastAsia"/>
        </w:rPr>
        <w:t>并比</w:t>
      </w:r>
      <w:r w:rsidRPr="00282A40">
        <w:rPr>
          <w:rFonts w:ascii="宋体" w:eastAsia="宋体" w:hAnsi="宋体" w:cs="Times New Roman" w:hint="eastAsia"/>
        </w:rPr>
        <w:t>较不同</w:t>
      </w:r>
      <w:r w:rsidR="00DF2F9B">
        <w:rPr>
          <w:rFonts w:ascii="宋体" w:eastAsia="宋体" w:hAnsi="宋体" w:cs="Times New Roman" w:hint="eastAsia"/>
        </w:rPr>
        <w:t>水色</w:t>
      </w:r>
      <w:r w:rsidR="00DF2F9B" w:rsidRPr="00282A40">
        <w:rPr>
          <w:rFonts w:ascii="宋体" w:eastAsia="宋体" w:hAnsi="宋体" w:cs="Times New Roman" w:hint="eastAsia"/>
        </w:rPr>
        <w:t>类型</w:t>
      </w:r>
      <w:r w:rsidRPr="00282A40">
        <w:rPr>
          <w:rFonts w:ascii="宋体" w:eastAsia="宋体" w:hAnsi="宋体" w:cs="Times New Roman" w:hint="eastAsia"/>
        </w:rPr>
        <w:t>水体的</w:t>
      </w:r>
      <w:r w:rsidR="00DF2F9B">
        <w:rPr>
          <w:rFonts w:ascii="宋体" w:eastAsia="宋体" w:hAnsi="宋体" w:cs="Times New Roman" w:hint="eastAsia"/>
        </w:rPr>
        <w:t>色度角</w:t>
      </w:r>
      <w:r w:rsidR="00DF2F9B" w:rsidRPr="00DF2F9B">
        <w:rPr>
          <w:rFonts w:ascii="宋体" w:eastAsia="宋体" w:hAnsi="宋体" w:cs="Times New Roman" w:hint="eastAsia"/>
        </w:rPr>
        <w:t>α</w:t>
      </w:r>
      <w:r w:rsidR="00DF2F9B">
        <w:rPr>
          <w:rFonts w:ascii="宋体" w:eastAsia="宋体" w:hAnsi="宋体" w:cs="Times New Roman" w:hint="eastAsia"/>
        </w:rPr>
        <w:t>与FUI值的</w:t>
      </w:r>
      <w:r w:rsidRPr="00282A40">
        <w:rPr>
          <w:rFonts w:ascii="宋体" w:eastAsia="宋体" w:hAnsi="宋体" w:cs="Times New Roman" w:hint="eastAsia"/>
        </w:rPr>
        <w:t>计算结果，</w:t>
      </w:r>
      <w:r w:rsidR="009C7D4B" w:rsidRPr="00282A40">
        <w:rPr>
          <w:rFonts w:ascii="宋体" w:eastAsia="宋体" w:hAnsi="宋体" w:cs="Times New Roman" w:hint="eastAsia"/>
        </w:rPr>
        <w:t>构建了</w:t>
      </w:r>
      <w:r w:rsidR="00DF2F9B">
        <w:rPr>
          <w:rFonts w:ascii="宋体" w:eastAsia="宋体" w:hAnsi="宋体" w:cs="Times New Roman"/>
        </w:rPr>
        <w:t>适用于城市水环境的</w:t>
      </w:r>
      <w:r w:rsidR="009C7D4B" w:rsidRPr="00282A40">
        <w:rPr>
          <w:rFonts w:ascii="宋体" w:eastAsia="宋体" w:hAnsi="宋体" w:cs="Times New Roman" w:hint="eastAsia"/>
        </w:rPr>
        <w:t>基于U</w:t>
      </w:r>
      <w:r w:rsidR="009C7D4B" w:rsidRPr="00282A40">
        <w:rPr>
          <w:rFonts w:ascii="宋体" w:eastAsia="宋体" w:hAnsi="宋体" w:cs="Times New Roman"/>
        </w:rPr>
        <w:t>-</w:t>
      </w:r>
      <w:r w:rsidR="009C7D4B" w:rsidRPr="00282A40">
        <w:rPr>
          <w:rFonts w:ascii="宋体" w:eastAsia="宋体" w:hAnsi="宋体" w:cs="Times New Roman" w:hint="eastAsia"/>
        </w:rPr>
        <w:t>F</w:t>
      </w:r>
      <w:r w:rsidR="009C7D4B" w:rsidRPr="00282A40">
        <w:rPr>
          <w:rFonts w:ascii="宋体" w:eastAsia="宋体" w:hAnsi="宋体" w:cs="Times New Roman"/>
        </w:rPr>
        <w:t>UI</w:t>
      </w:r>
      <w:r w:rsidR="00DF2F9B">
        <w:rPr>
          <w:rFonts w:ascii="宋体" w:eastAsia="宋体" w:hAnsi="宋体" w:cs="Times New Roman"/>
        </w:rPr>
        <w:t>水色指数</w:t>
      </w:r>
      <w:r w:rsidR="009C7D4B" w:rsidRPr="00282A40">
        <w:rPr>
          <w:rFonts w:ascii="宋体" w:eastAsia="宋体" w:hAnsi="宋体" w:cs="Times New Roman"/>
        </w:rPr>
        <w:t>的城市水体水色分级标准</w:t>
      </w:r>
      <w:r w:rsidR="009C7D4B" w:rsidRPr="00282A40">
        <w:rPr>
          <w:rFonts w:ascii="宋体" w:eastAsia="宋体" w:hAnsi="宋体" w:cs="Times New Roman" w:hint="eastAsia"/>
        </w:rPr>
        <w:t>，</w:t>
      </w:r>
      <w:r w:rsidR="009C7D4B" w:rsidRPr="00282A40">
        <w:rPr>
          <w:rFonts w:ascii="宋体" w:eastAsia="宋体" w:hAnsi="宋体" w:cs="Times New Roman"/>
        </w:rPr>
        <w:t>具体的内容见表</w:t>
      </w:r>
      <w:r w:rsidR="009C7D4B">
        <w:rPr>
          <w:rFonts w:ascii="宋体" w:eastAsia="宋体" w:hAnsi="宋体" w:cs="Times New Roman"/>
        </w:rPr>
        <w:t>3</w:t>
      </w:r>
      <w:r w:rsidR="009C7D4B" w:rsidRPr="00282A40">
        <w:rPr>
          <w:rFonts w:ascii="宋体" w:eastAsia="宋体" w:hAnsi="宋体" w:cs="Times New Roman" w:hint="eastAsia"/>
        </w:rPr>
        <w:t>：</w:t>
      </w:r>
    </w:p>
    <w:p w:rsidR="00DF2F9B" w:rsidRDefault="00DF2F9B" w:rsidP="009C7D4B">
      <w:pPr>
        <w:spacing w:line="288" w:lineRule="auto"/>
        <w:ind w:firstLineChars="200" w:firstLine="420"/>
        <w:rPr>
          <w:rFonts w:ascii="宋体" w:eastAsia="宋体" w:hAnsi="宋体" w:cs="Times New Roman"/>
        </w:rPr>
      </w:pPr>
    </w:p>
    <w:p w:rsidR="00DF2F9B" w:rsidRDefault="00DF2F9B" w:rsidP="009C7D4B">
      <w:pPr>
        <w:spacing w:line="288" w:lineRule="auto"/>
        <w:ind w:firstLineChars="200" w:firstLine="420"/>
        <w:rPr>
          <w:rFonts w:ascii="宋体" w:eastAsia="宋体" w:hAnsi="宋体" w:cs="Times New Roman"/>
        </w:rPr>
      </w:pPr>
    </w:p>
    <w:p w:rsidR="00DF2F9B" w:rsidRDefault="00DF2F9B" w:rsidP="009C7D4B">
      <w:pPr>
        <w:spacing w:line="288" w:lineRule="auto"/>
        <w:ind w:firstLineChars="200" w:firstLine="420"/>
        <w:rPr>
          <w:rFonts w:ascii="宋体" w:eastAsia="宋体" w:hAnsi="宋体" w:cs="Times New Roman"/>
        </w:rPr>
      </w:pPr>
    </w:p>
    <w:p w:rsidR="00DF2F9B" w:rsidRDefault="00DF2F9B" w:rsidP="009C7D4B">
      <w:pPr>
        <w:spacing w:line="288" w:lineRule="auto"/>
        <w:ind w:firstLineChars="200" w:firstLine="420"/>
        <w:rPr>
          <w:rFonts w:ascii="宋体" w:eastAsia="宋体" w:hAnsi="宋体" w:cs="Times New Roman"/>
        </w:rPr>
      </w:pPr>
    </w:p>
    <w:p w:rsidR="00DF2F9B" w:rsidRPr="00DF2F9B" w:rsidRDefault="00DF2F9B" w:rsidP="009C7D4B">
      <w:pPr>
        <w:spacing w:line="288" w:lineRule="auto"/>
        <w:ind w:firstLineChars="200" w:firstLine="420"/>
        <w:rPr>
          <w:rFonts w:ascii="宋体" w:eastAsia="宋体" w:hAnsi="宋体" w:cs="Times New Roman"/>
        </w:rPr>
      </w:pPr>
    </w:p>
    <w:p w:rsidR="00282A40" w:rsidRPr="008F142E" w:rsidRDefault="00282A40" w:rsidP="00282A40">
      <w:pPr>
        <w:spacing w:beforeLines="50" w:before="156" w:afterLines="50" w:after="156" w:line="288" w:lineRule="auto"/>
        <w:jc w:val="center"/>
        <w:rPr>
          <w:rFonts w:ascii="宋体" w:eastAsia="宋体" w:hAnsi="宋体" w:cs="Times New Roman"/>
          <w:sz w:val="18"/>
        </w:rPr>
      </w:pPr>
      <w:r w:rsidRPr="008F142E">
        <w:rPr>
          <w:rFonts w:ascii="宋体" w:eastAsia="宋体" w:hAnsi="宋体" w:cs="Times New Roman"/>
          <w:sz w:val="18"/>
        </w:rPr>
        <w:lastRenderedPageBreak/>
        <w:t>表</w:t>
      </w:r>
      <w:r w:rsidR="00A367B8" w:rsidRPr="008F142E">
        <w:rPr>
          <w:rFonts w:ascii="宋体" w:eastAsia="宋体" w:hAnsi="宋体" w:cs="Times New Roman"/>
          <w:sz w:val="18"/>
        </w:rPr>
        <w:t>3</w:t>
      </w:r>
      <w:r w:rsidRPr="008F142E">
        <w:rPr>
          <w:rFonts w:ascii="宋体" w:eastAsia="宋体" w:hAnsi="宋体" w:cs="Times New Roman"/>
          <w:sz w:val="18"/>
        </w:rPr>
        <w:t xml:space="preserve"> 基于</w:t>
      </w:r>
      <w:r w:rsidRPr="008F142E">
        <w:rPr>
          <w:rFonts w:ascii="宋体" w:eastAsia="宋体" w:hAnsi="宋体" w:cs="Times New Roman" w:hint="eastAsia"/>
          <w:sz w:val="18"/>
        </w:rPr>
        <w:t>U</w:t>
      </w:r>
      <w:r w:rsidRPr="008F142E">
        <w:rPr>
          <w:rFonts w:ascii="宋体" w:eastAsia="宋体" w:hAnsi="宋体" w:cs="Times New Roman"/>
          <w:sz w:val="18"/>
        </w:rPr>
        <w:t>-FUI水色指数的城市水体水色分级标准表</w:t>
      </w:r>
    </w:p>
    <w:tbl>
      <w:tblPr>
        <w:tblStyle w:val="aa"/>
        <w:tblW w:w="5000" w:type="pct"/>
        <w:tblLook w:val="04A0" w:firstRow="1" w:lastRow="0" w:firstColumn="1" w:lastColumn="0" w:noHBand="0" w:noVBand="1"/>
      </w:tblPr>
      <w:tblGrid>
        <w:gridCol w:w="1852"/>
        <w:gridCol w:w="1971"/>
        <w:gridCol w:w="1560"/>
        <w:gridCol w:w="1133"/>
        <w:gridCol w:w="1780"/>
      </w:tblGrid>
      <w:tr w:rsidR="00282A40" w:rsidRPr="00282A40" w:rsidTr="00146B58">
        <w:tc>
          <w:tcPr>
            <w:tcW w:w="1116" w:type="pct"/>
            <w:vAlign w:val="center"/>
          </w:tcPr>
          <w:p w:rsidR="00282A40" w:rsidRPr="00282A40" w:rsidRDefault="00282A40" w:rsidP="004F569F">
            <w:pPr>
              <w:spacing w:line="288" w:lineRule="auto"/>
              <w:jc w:val="center"/>
              <w:rPr>
                <w:rFonts w:ascii="宋体" w:eastAsia="宋体" w:hAnsi="宋体" w:cs="Times New Roman"/>
                <w:b/>
                <w:sz w:val="22"/>
              </w:rPr>
            </w:pPr>
            <w:r w:rsidRPr="00282A40">
              <w:rPr>
                <w:rFonts w:ascii="宋体" w:eastAsia="宋体" w:hAnsi="宋体" w:cs="Times New Roman"/>
                <w:b/>
                <w:sz w:val="22"/>
              </w:rPr>
              <w:t>U-FUI值</w:t>
            </w:r>
          </w:p>
        </w:tc>
        <w:tc>
          <w:tcPr>
            <w:tcW w:w="1188" w:type="pct"/>
            <w:vAlign w:val="center"/>
          </w:tcPr>
          <w:p w:rsidR="00282A40" w:rsidRPr="00282A40" w:rsidRDefault="00282A40" w:rsidP="004F569F">
            <w:pPr>
              <w:spacing w:line="288" w:lineRule="auto"/>
              <w:jc w:val="center"/>
              <w:rPr>
                <w:rFonts w:ascii="宋体" w:eastAsia="宋体" w:hAnsi="宋体" w:cs="Times New Roman"/>
                <w:b/>
                <w:sz w:val="22"/>
              </w:rPr>
            </w:pPr>
            <w:r w:rsidRPr="00282A40">
              <w:rPr>
                <w:rFonts w:ascii="宋体" w:eastAsia="宋体" w:hAnsi="宋体" w:cs="Times New Roman"/>
                <w:b/>
                <w:sz w:val="22"/>
              </w:rPr>
              <w:t>α</w:t>
            </w:r>
          </w:p>
        </w:tc>
        <w:tc>
          <w:tcPr>
            <w:tcW w:w="940" w:type="pct"/>
            <w:vAlign w:val="center"/>
          </w:tcPr>
          <w:p w:rsidR="00282A40" w:rsidRPr="00282A40" w:rsidRDefault="00282A40" w:rsidP="004F569F">
            <w:pPr>
              <w:spacing w:line="288" w:lineRule="auto"/>
              <w:jc w:val="center"/>
              <w:rPr>
                <w:rFonts w:ascii="宋体" w:eastAsia="宋体" w:hAnsi="宋体" w:cs="Times New Roman"/>
                <w:b/>
                <w:sz w:val="22"/>
              </w:rPr>
            </w:pPr>
            <w:r w:rsidRPr="00282A40">
              <w:rPr>
                <w:rFonts w:ascii="宋体" w:eastAsia="宋体" w:hAnsi="宋体" w:cs="Times New Roman"/>
                <w:b/>
                <w:sz w:val="22"/>
              </w:rPr>
              <w:t>CIE-Y</w:t>
            </w:r>
          </w:p>
        </w:tc>
        <w:tc>
          <w:tcPr>
            <w:tcW w:w="683" w:type="pct"/>
            <w:vAlign w:val="center"/>
          </w:tcPr>
          <w:p w:rsidR="00282A40" w:rsidRPr="00282A40" w:rsidRDefault="00282A40" w:rsidP="004F569F">
            <w:pPr>
              <w:spacing w:line="288" w:lineRule="auto"/>
              <w:jc w:val="center"/>
              <w:rPr>
                <w:rFonts w:ascii="宋体" w:eastAsia="宋体" w:hAnsi="宋体" w:cs="Times New Roman"/>
                <w:b/>
                <w:sz w:val="22"/>
              </w:rPr>
            </w:pPr>
            <w:r w:rsidRPr="00282A40">
              <w:rPr>
                <w:rFonts w:ascii="宋体" w:eastAsia="宋体" w:hAnsi="宋体" w:cs="Times New Roman"/>
                <w:b/>
                <w:sz w:val="22"/>
              </w:rPr>
              <w:t>水体类型</w:t>
            </w:r>
          </w:p>
        </w:tc>
        <w:tc>
          <w:tcPr>
            <w:tcW w:w="1073" w:type="pct"/>
            <w:vAlign w:val="center"/>
          </w:tcPr>
          <w:p w:rsidR="00282A40" w:rsidRPr="00282A40" w:rsidRDefault="00282A40" w:rsidP="004F569F">
            <w:pPr>
              <w:spacing w:line="288" w:lineRule="auto"/>
              <w:jc w:val="center"/>
              <w:rPr>
                <w:rFonts w:ascii="宋体" w:eastAsia="宋体" w:hAnsi="宋体" w:cs="Times New Roman"/>
                <w:b/>
                <w:sz w:val="22"/>
              </w:rPr>
            </w:pPr>
            <w:r w:rsidRPr="00282A40">
              <w:rPr>
                <w:rFonts w:ascii="宋体" w:eastAsia="宋体" w:hAnsi="宋体" w:cs="Times New Roman"/>
                <w:b/>
                <w:sz w:val="22"/>
              </w:rPr>
              <w:t>表征水色</w:t>
            </w:r>
          </w:p>
        </w:tc>
      </w:tr>
      <w:tr w:rsidR="00282A40" w:rsidRPr="00282A40" w:rsidTr="00146B58">
        <w:tc>
          <w:tcPr>
            <w:tcW w:w="1116"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U-FUI Ⅰ</w:t>
            </w:r>
          </w:p>
        </w:tc>
        <w:tc>
          <w:tcPr>
            <w:tcW w:w="1188"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hint="eastAsia"/>
              </w:rPr>
              <w:t>0＜</w:t>
            </w:r>
            <w:r w:rsidRPr="00282A40">
              <w:rPr>
                <w:rFonts w:ascii="宋体" w:eastAsia="宋体" w:hAnsi="宋体" w:cs="Times New Roman"/>
              </w:rPr>
              <w:t>α</w:t>
            </w:r>
            <w:r w:rsidRPr="00282A40">
              <w:rPr>
                <w:rFonts w:ascii="宋体" w:eastAsia="宋体" w:hAnsi="宋体" w:cs="Times New Roman" w:hint="eastAsia"/>
              </w:rPr>
              <w:t>＜1</w:t>
            </w:r>
            <w:r w:rsidRPr="00282A40">
              <w:rPr>
                <w:rFonts w:ascii="宋体" w:eastAsia="宋体" w:hAnsi="宋体" w:cs="Times New Roman"/>
              </w:rPr>
              <w:t>51°</w:t>
            </w:r>
          </w:p>
        </w:tc>
        <w:tc>
          <w:tcPr>
            <w:tcW w:w="940"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hint="eastAsia"/>
              </w:rPr>
              <w:t>——</w:t>
            </w:r>
          </w:p>
        </w:tc>
        <w:tc>
          <w:tcPr>
            <w:tcW w:w="68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一般水体</w:t>
            </w:r>
          </w:p>
        </w:tc>
        <w:tc>
          <w:tcPr>
            <w:tcW w:w="107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蓝绿色</w:t>
            </w:r>
          </w:p>
        </w:tc>
      </w:tr>
      <w:tr w:rsidR="00282A40" w:rsidRPr="00282A40" w:rsidTr="00146B58">
        <w:tc>
          <w:tcPr>
            <w:tcW w:w="1116"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U-FUI Ⅱ</w:t>
            </w:r>
          </w:p>
        </w:tc>
        <w:tc>
          <w:tcPr>
            <w:tcW w:w="1188"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151°</w:t>
            </w:r>
            <w:r w:rsidRPr="00282A40">
              <w:rPr>
                <w:rFonts w:ascii="宋体" w:eastAsia="宋体" w:hAnsi="宋体" w:cs="Times New Roman" w:hint="eastAsia"/>
              </w:rPr>
              <w:t>＜</w:t>
            </w:r>
            <w:r w:rsidRPr="00282A40">
              <w:rPr>
                <w:rFonts w:ascii="宋体" w:eastAsia="宋体" w:hAnsi="宋体" w:cs="Times New Roman"/>
              </w:rPr>
              <w:t>α</w:t>
            </w:r>
            <w:r w:rsidRPr="00282A40">
              <w:rPr>
                <w:rFonts w:ascii="宋体" w:eastAsia="宋体" w:hAnsi="宋体" w:cs="Times New Roman" w:hint="eastAsia"/>
              </w:rPr>
              <w:t>＜</w:t>
            </w:r>
            <w:r w:rsidRPr="00282A40">
              <w:rPr>
                <w:rFonts w:ascii="宋体" w:eastAsia="宋体" w:hAnsi="宋体" w:cs="Times New Roman"/>
              </w:rPr>
              <w:t>171°</w:t>
            </w:r>
          </w:p>
        </w:tc>
        <w:tc>
          <w:tcPr>
            <w:tcW w:w="940"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hint="eastAsia"/>
              </w:rPr>
              <w:t>——</w:t>
            </w:r>
          </w:p>
        </w:tc>
        <w:tc>
          <w:tcPr>
            <w:tcW w:w="68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一般水体</w:t>
            </w:r>
          </w:p>
        </w:tc>
        <w:tc>
          <w:tcPr>
            <w:tcW w:w="107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绿色</w:t>
            </w:r>
          </w:p>
        </w:tc>
      </w:tr>
      <w:tr w:rsidR="00282A40" w:rsidRPr="00282A40" w:rsidTr="00146B58">
        <w:tc>
          <w:tcPr>
            <w:tcW w:w="1116"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U-FUI Ⅲ</w:t>
            </w:r>
          </w:p>
        </w:tc>
        <w:tc>
          <w:tcPr>
            <w:tcW w:w="1188"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171°</w:t>
            </w:r>
            <w:r w:rsidRPr="00282A40">
              <w:rPr>
                <w:rFonts w:ascii="宋体" w:eastAsia="宋体" w:hAnsi="宋体" w:cs="Times New Roman" w:hint="eastAsia"/>
              </w:rPr>
              <w:t>＜</w:t>
            </w:r>
            <w:r w:rsidRPr="00282A40">
              <w:rPr>
                <w:rFonts w:ascii="宋体" w:eastAsia="宋体" w:hAnsi="宋体" w:cs="Times New Roman"/>
              </w:rPr>
              <w:t>α</w:t>
            </w:r>
            <w:r w:rsidRPr="00282A40">
              <w:rPr>
                <w:rFonts w:ascii="宋体" w:eastAsia="宋体" w:hAnsi="宋体" w:cs="Times New Roman" w:hint="eastAsia"/>
              </w:rPr>
              <w:t>＜</w:t>
            </w:r>
            <w:r w:rsidRPr="00282A40">
              <w:rPr>
                <w:rFonts w:ascii="宋体" w:eastAsia="宋体" w:hAnsi="宋体" w:cs="Times New Roman"/>
              </w:rPr>
              <w:t>199°</w:t>
            </w:r>
          </w:p>
        </w:tc>
        <w:tc>
          <w:tcPr>
            <w:tcW w:w="940"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hint="eastAsia"/>
              </w:rPr>
              <w:t>——</w:t>
            </w:r>
          </w:p>
        </w:tc>
        <w:tc>
          <w:tcPr>
            <w:tcW w:w="68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一般水体</w:t>
            </w:r>
          </w:p>
        </w:tc>
        <w:tc>
          <w:tcPr>
            <w:tcW w:w="107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黄绿色</w:t>
            </w:r>
            <w:r w:rsidRPr="00282A40">
              <w:rPr>
                <w:rFonts w:ascii="宋体" w:eastAsia="宋体" w:hAnsi="宋体" w:cs="Times New Roman" w:hint="eastAsia"/>
              </w:rPr>
              <w:t>、</w:t>
            </w:r>
            <w:r w:rsidRPr="00282A40">
              <w:rPr>
                <w:rFonts w:ascii="宋体" w:eastAsia="宋体" w:hAnsi="宋体" w:cs="Times New Roman"/>
              </w:rPr>
              <w:t>黄色</w:t>
            </w:r>
          </w:p>
        </w:tc>
      </w:tr>
      <w:tr w:rsidR="00282A40" w:rsidRPr="00282A40" w:rsidTr="00146B58">
        <w:tc>
          <w:tcPr>
            <w:tcW w:w="1116"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U-FUI Ⅳ</w:t>
            </w:r>
          </w:p>
        </w:tc>
        <w:tc>
          <w:tcPr>
            <w:tcW w:w="1188"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α</w:t>
            </w:r>
            <w:r w:rsidRPr="00282A40">
              <w:rPr>
                <w:rFonts w:ascii="宋体" w:eastAsia="宋体" w:hAnsi="宋体" w:cs="Times New Roman" w:hint="eastAsia"/>
              </w:rPr>
              <w:t>＞1</w:t>
            </w:r>
            <w:r w:rsidRPr="00282A40">
              <w:rPr>
                <w:rFonts w:ascii="宋体" w:eastAsia="宋体" w:hAnsi="宋体" w:cs="Times New Roman"/>
              </w:rPr>
              <w:t>99°</w:t>
            </w:r>
          </w:p>
        </w:tc>
        <w:tc>
          <w:tcPr>
            <w:tcW w:w="940"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hint="eastAsia"/>
              </w:rPr>
              <w:t>——</w:t>
            </w:r>
          </w:p>
        </w:tc>
        <w:tc>
          <w:tcPr>
            <w:tcW w:w="68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轻度黑臭水体</w:t>
            </w:r>
          </w:p>
        </w:tc>
        <w:tc>
          <w:tcPr>
            <w:tcW w:w="107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浅棕色</w:t>
            </w:r>
            <w:r w:rsidRPr="00282A40">
              <w:rPr>
                <w:rFonts w:ascii="宋体" w:eastAsia="宋体" w:hAnsi="宋体" w:cs="Times New Roman" w:hint="eastAsia"/>
              </w:rPr>
              <w:t>，</w:t>
            </w:r>
            <w:r w:rsidRPr="00282A40">
              <w:rPr>
                <w:rFonts w:ascii="宋体" w:eastAsia="宋体" w:hAnsi="宋体" w:cs="Times New Roman"/>
              </w:rPr>
              <w:t>褐色</w:t>
            </w:r>
            <w:r w:rsidRPr="00282A40">
              <w:rPr>
                <w:rFonts w:ascii="宋体" w:eastAsia="宋体" w:hAnsi="宋体" w:cs="Times New Roman" w:hint="eastAsia"/>
              </w:rPr>
              <w:t>，</w:t>
            </w:r>
            <w:r w:rsidRPr="00282A40">
              <w:rPr>
                <w:rFonts w:ascii="宋体" w:eastAsia="宋体" w:hAnsi="宋体" w:cs="Times New Roman"/>
              </w:rPr>
              <w:t>灰色</w:t>
            </w:r>
          </w:p>
        </w:tc>
      </w:tr>
      <w:tr w:rsidR="00282A40" w:rsidRPr="00282A40" w:rsidTr="00146B58">
        <w:tc>
          <w:tcPr>
            <w:tcW w:w="1116"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U-FUI Ⅴ</w:t>
            </w:r>
          </w:p>
        </w:tc>
        <w:tc>
          <w:tcPr>
            <w:tcW w:w="1188"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hint="eastAsia"/>
              </w:rPr>
              <w:t>——</w:t>
            </w:r>
          </w:p>
        </w:tc>
        <w:tc>
          <w:tcPr>
            <w:tcW w:w="940"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hint="eastAsia"/>
              </w:rPr>
              <w:t>C</w:t>
            </w:r>
            <w:r w:rsidRPr="00282A40">
              <w:rPr>
                <w:rFonts w:ascii="宋体" w:eastAsia="宋体" w:hAnsi="宋体" w:cs="Times New Roman"/>
              </w:rPr>
              <w:t>IE</w:t>
            </w:r>
            <w:r w:rsidRPr="00282A40">
              <w:rPr>
                <w:rFonts w:ascii="宋体" w:eastAsia="宋体" w:hAnsi="宋体" w:cs="Times New Roman" w:hint="eastAsia"/>
              </w:rPr>
              <w:t>-</w:t>
            </w:r>
            <w:r w:rsidRPr="00282A40">
              <w:rPr>
                <w:rFonts w:ascii="宋体" w:eastAsia="宋体" w:hAnsi="宋体" w:cs="Times New Roman"/>
              </w:rPr>
              <w:t>Y＜</w:t>
            </w:r>
            <w:r w:rsidRPr="00282A40">
              <w:rPr>
                <w:rFonts w:ascii="宋体" w:eastAsia="宋体" w:hAnsi="宋体" w:cs="Times New Roman" w:hint="eastAsia"/>
              </w:rPr>
              <w:t>0</w:t>
            </w:r>
            <w:r w:rsidRPr="00282A40">
              <w:rPr>
                <w:rFonts w:ascii="宋体" w:eastAsia="宋体" w:hAnsi="宋体" w:cs="Times New Roman"/>
              </w:rPr>
              <w:t>.075</w:t>
            </w:r>
          </w:p>
        </w:tc>
        <w:tc>
          <w:tcPr>
            <w:tcW w:w="68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重度黑臭水体</w:t>
            </w:r>
          </w:p>
        </w:tc>
        <w:tc>
          <w:tcPr>
            <w:tcW w:w="1073" w:type="pct"/>
            <w:vAlign w:val="center"/>
          </w:tcPr>
          <w:p w:rsidR="00282A40" w:rsidRPr="00282A40" w:rsidRDefault="00282A40" w:rsidP="004F569F">
            <w:pPr>
              <w:spacing w:line="288" w:lineRule="auto"/>
              <w:jc w:val="center"/>
              <w:rPr>
                <w:rFonts w:ascii="宋体" w:eastAsia="宋体" w:hAnsi="宋体" w:cs="Times New Roman"/>
              </w:rPr>
            </w:pPr>
            <w:r w:rsidRPr="00282A40">
              <w:rPr>
                <w:rFonts w:ascii="宋体" w:eastAsia="宋体" w:hAnsi="宋体" w:cs="Times New Roman"/>
              </w:rPr>
              <w:t>灰黑色</w:t>
            </w:r>
          </w:p>
        </w:tc>
      </w:tr>
    </w:tbl>
    <w:p w:rsidR="00282A40" w:rsidRPr="00282A40" w:rsidRDefault="00282A40" w:rsidP="001D71A7">
      <w:pPr>
        <w:spacing w:beforeLines="50" w:before="156" w:line="288" w:lineRule="auto"/>
        <w:ind w:firstLineChars="200" w:firstLine="420"/>
        <w:rPr>
          <w:rFonts w:ascii="宋体" w:eastAsia="宋体" w:hAnsi="宋体" w:cs="Times New Roman"/>
        </w:rPr>
      </w:pPr>
      <w:r w:rsidRPr="00282A40">
        <w:rPr>
          <w:rFonts w:ascii="宋体" w:eastAsia="宋体" w:hAnsi="宋体" w:cs="Times New Roman"/>
        </w:rPr>
        <w:t>其中</w:t>
      </w:r>
      <w:r w:rsidRPr="00282A40">
        <w:rPr>
          <w:rFonts w:ascii="宋体" w:eastAsia="宋体" w:hAnsi="宋体" w:cs="Times New Roman" w:hint="eastAsia"/>
        </w:rPr>
        <w:t>，水色等级U-</w:t>
      </w:r>
      <w:r w:rsidRPr="00282A40">
        <w:rPr>
          <w:rFonts w:ascii="宋体" w:eastAsia="宋体" w:hAnsi="宋体" w:cs="Times New Roman"/>
        </w:rPr>
        <w:t>FUI I</w:t>
      </w:r>
      <w:r w:rsidR="009A7787">
        <w:rPr>
          <w:rFonts w:ascii="宋体" w:hAnsi="宋体" w:hint="eastAsia"/>
          <w:sz w:val="22"/>
        </w:rPr>
        <w:t>～</w:t>
      </w:r>
      <w:r w:rsidRPr="00282A40">
        <w:rPr>
          <w:rFonts w:ascii="宋体" w:eastAsia="宋体" w:hAnsi="宋体" w:cs="Times New Roman"/>
        </w:rPr>
        <w:t>Ⅲ表征的是城市水体中水色呈蓝绿色</w:t>
      </w:r>
      <w:r w:rsidRPr="00282A40">
        <w:rPr>
          <w:rFonts w:ascii="宋体" w:eastAsia="宋体" w:hAnsi="宋体" w:cs="Times New Roman" w:hint="eastAsia"/>
        </w:rPr>
        <w:t>、绿色以及黄色的一般水体（即非黑臭的正常水体），水色等级</w:t>
      </w:r>
      <w:r w:rsidRPr="00282A40">
        <w:rPr>
          <w:rFonts w:ascii="宋体" w:eastAsia="宋体" w:hAnsi="宋体" w:cs="Times New Roman"/>
        </w:rPr>
        <w:t>U-FUI Ⅳ</w:t>
      </w:r>
      <w:r w:rsidR="009A7787">
        <w:rPr>
          <w:rFonts w:ascii="宋体" w:hAnsi="宋体" w:hint="eastAsia"/>
          <w:sz w:val="22"/>
        </w:rPr>
        <w:t>～</w:t>
      </w:r>
      <w:r w:rsidRPr="00282A40">
        <w:rPr>
          <w:rFonts w:ascii="宋体" w:eastAsia="宋体" w:hAnsi="宋体" w:cs="Times New Roman"/>
        </w:rPr>
        <w:t>Ⅴ表征的是城市河流水体中的黑臭水体</w:t>
      </w:r>
      <w:r w:rsidRPr="00282A40">
        <w:rPr>
          <w:rFonts w:ascii="宋体" w:eastAsia="宋体" w:hAnsi="宋体" w:cs="Times New Roman" w:hint="eastAsia"/>
        </w:rPr>
        <w:t>，</w:t>
      </w:r>
      <w:r w:rsidRPr="00282A40">
        <w:rPr>
          <w:rFonts w:ascii="宋体" w:eastAsia="宋体" w:hAnsi="宋体" w:cs="Times New Roman"/>
        </w:rPr>
        <w:t>包括水色呈褐色</w:t>
      </w:r>
      <w:r w:rsidRPr="00282A40">
        <w:rPr>
          <w:rFonts w:ascii="宋体" w:eastAsia="宋体" w:hAnsi="宋体" w:cs="Times New Roman" w:hint="eastAsia"/>
        </w:rPr>
        <w:t>、灰色或浅棕色的轻度黑臭水体以及水色呈灰黑色的重度黑臭水体。</w:t>
      </w:r>
    </w:p>
    <w:p w:rsidR="00282A40" w:rsidRPr="00282A40" w:rsidRDefault="00282A40" w:rsidP="00282A40">
      <w:pPr>
        <w:spacing w:line="288" w:lineRule="auto"/>
        <w:ind w:firstLineChars="200" w:firstLine="420"/>
        <w:rPr>
          <w:rFonts w:ascii="宋体" w:eastAsia="宋体" w:hAnsi="宋体" w:cs="Times New Roman"/>
        </w:rPr>
      </w:pPr>
      <w:r w:rsidRPr="00282A40">
        <w:rPr>
          <w:rFonts w:ascii="宋体" w:eastAsia="宋体" w:hAnsi="宋体" w:cs="Times New Roman" w:hint="eastAsia"/>
        </w:rPr>
        <w:t>U</w:t>
      </w:r>
      <w:r w:rsidRPr="00282A40">
        <w:rPr>
          <w:rFonts w:ascii="宋体" w:eastAsia="宋体" w:hAnsi="宋体" w:cs="Times New Roman"/>
        </w:rPr>
        <w:t>-FUI I</w:t>
      </w:r>
      <w:r w:rsidR="009A7787">
        <w:rPr>
          <w:rFonts w:ascii="宋体" w:hAnsi="宋体" w:hint="eastAsia"/>
          <w:sz w:val="22"/>
        </w:rPr>
        <w:t>～</w:t>
      </w:r>
      <w:r w:rsidRPr="00282A40">
        <w:rPr>
          <w:rFonts w:ascii="宋体" w:eastAsia="宋体" w:hAnsi="宋体" w:cs="Times New Roman"/>
        </w:rPr>
        <w:t>Ⅳ参照计算得到的各水体的</w:t>
      </w:r>
      <w:r w:rsidR="00EF2E41">
        <w:rPr>
          <w:rFonts w:ascii="宋体" w:eastAsia="宋体" w:hAnsi="宋体" w:cs="Times New Roman"/>
        </w:rPr>
        <w:t>色度角</w:t>
      </w:r>
      <w:r w:rsidRPr="00282A40">
        <w:rPr>
          <w:rFonts w:ascii="宋体" w:eastAsia="宋体" w:hAnsi="宋体" w:cs="Times New Roman"/>
        </w:rPr>
        <w:t>α进行区分</w:t>
      </w:r>
      <w:r w:rsidRPr="00282A40">
        <w:rPr>
          <w:rFonts w:ascii="宋体" w:eastAsia="宋体" w:hAnsi="宋体" w:cs="Times New Roman" w:hint="eastAsia"/>
        </w:rPr>
        <w:t>，</w:t>
      </w:r>
      <w:r w:rsidR="00EF2E41">
        <w:rPr>
          <w:rFonts w:ascii="宋体" w:eastAsia="宋体" w:hAnsi="宋体" w:cs="Times New Roman" w:hint="eastAsia"/>
        </w:rPr>
        <w:t>色度角</w:t>
      </w:r>
      <w:r w:rsidRPr="00F7746F">
        <w:rPr>
          <w:rFonts w:ascii="宋体" w:eastAsia="宋体" w:hAnsi="宋体" w:cs="Times New Roman"/>
        </w:rPr>
        <w:t>α是基于</w:t>
      </w:r>
      <w:r w:rsidRPr="00F7746F">
        <w:rPr>
          <w:rFonts w:ascii="宋体" w:eastAsia="宋体" w:hAnsi="宋体" w:cs="Times New Roman" w:hint="eastAsia"/>
        </w:rPr>
        <w:t>G</w:t>
      </w:r>
      <w:r w:rsidRPr="00F7746F">
        <w:rPr>
          <w:rFonts w:ascii="宋体" w:eastAsia="宋体" w:hAnsi="宋体" w:cs="Times New Roman"/>
        </w:rPr>
        <w:t>F-2</w:t>
      </w:r>
      <w:r w:rsidR="001D71A7" w:rsidRPr="00F7746F">
        <w:rPr>
          <w:rFonts w:ascii="宋体" w:eastAsia="宋体" w:hAnsi="宋体" w:cs="Times New Roman"/>
          <w:szCs w:val="21"/>
        </w:rPr>
        <w:t>卫星R</w:t>
      </w:r>
      <w:r w:rsidR="001D71A7" w:rsidRPr="00F7746F">
        <w:rPr>
          <w:rFonts w:ascii="宋体" w:eastAsia="宋体" w:hAnsi="宋体" w:cs="Times New Roman" w:hint="eastAsia"/>
          <w:szCs w:val="21"/>
        </w:rPr>
        <w:t>、</w:t>
      </w:r>
      <w:r w:rsidR="001D71A7" w:rsidRPr="00F7746F">
        <w:rPr>
          <w:rFonts w:ascii="宋体" w:eastAsia="宋体" w:hAnsi="宋体" w:cs="Times New Roman"/>
          <w:szCs w:val="21"/>
        </w:rPr>
        <w:t>G</w:t>
      </w:r>
      <w:r w:rsidR="001D71A7" w:rsidRPr="00F7746F">
        <w:rPr>
          <w:rFonts w:ascii="宋体" w:eastAsia="宋体" w:hAnsi="宋体" w:cs="Times New Roman" w:hint="eastAsia"/>
          <w:szCs w:val="21"/>
        </w:rPr>
        <w:t>、</w:t>
      </w:r>
      <w:r w:rsidR="001D71A7" w:rsidRPr="00F7746F">
        <w:rPr>
          <w:rFonts w:ascii="宋体" w:eastAsia="宋体" w:hAnsi="宋体" w:cs="Times New Roman"/>
          <w:szCs w:val="21"/>
        </w:rPr>
        <w:t>B三个波段及对应的波段线性求和系数</w:t>
      </w:r>
      <w:r w:rsidRPr="00F7746F">
        <w:rPr>
          <w:rFonts w:ascii="宋体" w:eastAsia="宋体" w:hAnsi="宋体" w:cs="Times New Roman"/>
          <w:szCs w:val="21"/>
        </w:rPr>
        <w:t>计算得到</w:t>
      </w:r>
      <w:r w:rsidRPr="00282A40">
        <w:rPr>
          <w:rFonts w:ascii="宋体" w:eastAsia="宋体" w:hAnsi="宋体" w:cs="Times New Roman" w:hint="eastAsia"/>
          <w:szCs w:val="21"/>
        </w:rPr>
        <w:t>。</w:t>
      </w:r>
      <w:r w:rsidRPr="00282A40">
        <w:rPr>
          <w:rFonts w:ascii="宋体" w:eastAsia="宋体" w:hAnsi="宋体" w:cs="Times New Roman"/>
        </w:rPr>
        <w:t>其中</w:t>
      </w:r>
      <w:r w:rsidRPr="00282A40">
        <w:rPr>
          <w:rFonts w:ascii="宋体" w:eastAsia="宋体" w:hAnsi="宋体" w:cs="Times New Roman" w:hint="eastAsia"/>
        </w:rPr>
        <w:t>，U</w:t>
      </w:r>
      <w:r w:rsidRPr="00282A40">
        <w:rPr>
          <w:rFonts w:ascii="宋体" w:eastAsia="宋体" w:hAnsi="宋体" w:cs="Times New Roman"/>
        </w:rPr>
        <w:t>-FUI Ⅰ对应的是</w:t>
      </w:r>
      <w:r w:rsidR="00EF2E41">
        <w:rPr>
          <w:rFonts w:ascii="宋体" w:eastAsia="宋体" w:hAnsi="宋体" w:cs="Times New Roman"/>
        </w:rPr>
        <w:t>色度角</w:t>
      </w:r>
      <w:r w:rsidRPr="00282A40">
        <w:rPr>
          <w:rFonts w:ascii="宋体" w:eastAsia="宋体" w:hAnsi="宋体" w:cs="Times New Roman"/>
        </w:rPr>
        <w:t>α为0</w:t>
      </w:r>
      <w:r w:rsidR="009A7787">
        <w:rPr>
          <w:rFonts w:ascii="宋体" w:hAnsi="宋体" w:hint="eastAsia"/>
          <w:sz w:val="22"/>
        </w:rPr>
        <w:t>～</w:t>
      </w:r>
      <w:r w:rsidRPr="00282A40">
        <w:rPr>
          <w:rFonts w:ascii="宋体" w:eastAsia="宋体" w:hAnsi="宋体" w:cs="Times New Roman"/>
        </w:rPr>
        <w:t>151°间的水体</w:t>
      </w:r>
      <w:r w:rsidRPr="00282A40">
        <w:rPr>
          <w:rFonts w:ascii="宋体" w:eastAsia="宋体" w:hAnsi="宋体" w:cs="Times New Roman" w:hint="eastAsia"/>
        </w:rPr>
        <w:t>；U</w:t>
      </w:r>
      <w:r w:rsidRPr="00282A40">
        <w:rPr>
          <w:rFonts w:ascii="宋体" w:eastAsia="宋体" w:hAnsi="宋体" w:cs="Times New Roman"/>
        </w:rPr>
        <w:t>-FUI Ⅱ对应的是</w:t>
      </w:r>
      <w:r w:rsidR="00EF2E41">
        <w:rPr>
          <w:rFonts w:ascii="宋体" w:eastAsia="宋体" w:hAnsi="宋体" w:cs="Times New Roman"/>
        </w:rPr>
        <w:t>色度角</w:t>
      </w:r>
      <w:r w:rsidRPr="00282A40">
        <w:rPr>
          <w:rFonts w:ascii="宋体" w:eastAsia="宋体" w:hAnsi="宋体" w:cs="Times New Roman"/>
        </w:rPr>
        <w:t>α为</w:t>
      </w:r>
      <w:r w:rsidRPr="00282A40">
        <w:rPr>
          <w:rFonts w:ascii="宋体" w:eastAsia="宋体" w:hAnsi="宋体" w:cs="Times New Roman" w:hint="eastAsia"/>
        </w:rPr>
        <w:t>1</w:t>
      </w:r>
      <w:r w:rsidRPr="00282A40">
        <w:rPr>
          <w:rFonts w:ascii="宋体" w:eastAsia="宋体" w:hAnsi="宋体" w:cs="Times New Roman"/>
        </w:rPr>
        <w:t>51°</w:t>
      </w:r>
      <w:r w:rsidR="009A7787">
        <w:rPr>
          <w:rFonts w:ascii="宋体" w:hAnsi="宋体" w:hint="eastAsia"/>
          <w:sz w:val="22"/>
        </w:rPr>
        <w:t>～</w:t>
      </w:r>
      <w:r w:rsidRPr="00282A40">
        <w:rPr>
          <w:rFonts w:ascii="宋体" w:eastAsia="宋体" w:hAnsi="宋体" w:cs="Times New Roman"/>
        </w:rPr>
        <w:t>171° 的水体</w:t>
      </w:r>
      <w:r w:rsidRPr="00282A40">
        <w:rPr>
          <w:rFonts w:ascii="宋体" w:eastAsia="宋体" w:hAnsi="宋体" w:cs="Times New Roman" w:hint="eastAsia"/>
        </w:rPr>
        <w:t>；U</w:t>
      </w:r>
      <w:r w:rsidRPr="00282A40">
        <w:rPr>
          <w:rFonts w:ascii="宋体" w:eastAsia="宋体" w:hAnsi="宋体" w:cs="Times New Roman"/>
        </w:rPr>
        <w:t>-FUI Ⅲ对应的是</w:t>
      </w:r>
      <w:r w:rsidR="00EF2E41">
        <w:rPr>
          <w:rFonts w:ascii="宋体" w:eastAsia="宋体" w:hAnsi="宋体" w:cs="Times New Roman"/>
        </w:rPr>
        <w:t>色度角</w:t>
      </w:r>
      <w:r w:rsidRPr="00282A40">
        <w:rPr>
          <w:rFonts w:ascii="宋体" w:eastAsia="宋体" w:hAnsi="宋体" w:cs="Times New Roman"/>
        </w:rPr>
        <w:t>α为</w:t>
      </w:r>
      <w:r w:rsidRPr="00282A40">
        <w:rPr>
          <w:rFonts w:ascii="宋体" w:eastAsia="宋体" w:hAnsi="宋体" w:cs="Times New Roman" w:hint="eastAsia"/>
        </w:rPr>
        <w:t>1</w:t>
      </w:r>
      <w:r w:rsidRPr="00282A40">
        <w:rPr>
          <w:rFonts w:ascii="宋体" w:eastAsia="宋体" w:hAnsi="宋体" w:cs="Times New Roman"/>
        </w:rPr>
        <w:t>71°</w:t>
      </w:r>
      <w:r w:rsidR="009A7787">
        <w:rPr>
          <w:rFonts w:ascii="宋体" w:hAnsi="宋体" w:hint="eastAsia"/>
          <w:sz w:val="22"/>
        </w:rPr>
        <w:t>～</w:t>
      </w:r>
      <w:r w:rsidRPr="00282A40">
        <w:rPr>
          <w:rFonts w:ascii="宋体" w:eastAsia="宋体" w:hAnsi="宋体" w:cs="Times New Roman"/>
        </w:rPr>
        <w:t>199°间的水体</w:t>
      </w:r>
      <w:r w:rsidRPr="00282A40">
        <w:rPr>
          <w:rFonts w:ascii="宋体" w:eastAsia="宋体" w:hAnsi="宋体" w:cs="Times New Roman" w:hint="eastAsia"/>
        </w:rPr>
        <w:t>；U</w:t>
      </w:r>
      <w:r w:rsidRPr="00282A40">
        <w:rPr>
          <w:rFonts w:ascii="宋体" w:eastAsia="宋体" w:hAnsi="宋体" w:cs="Times New Roman"/>
        </w:rPr>
        <w:t>-FUI Ⅳ对应的是</w:t>
      </w:r>
      <w:r w:rsidR="00EF2E41">
        <w:rPr>
          <w:rFonts w:ascii="宋体" w:eastAsia="宋体" w:hAnsi="宋体" w:cs="Times New Roman"/>
        </w:rPr>
        <w:t>色度角</w:t>
      </w:r>
      <w:r w:rsidRPr="00282A40">
        <w:rPr>
          <w:rFonts w:ascii="宋体" w:eastAsia="宋体" w:hAnsi="宋体" w:cs="Times New Roman"/>
        </w:rPr>
        <w:t>α</w:t>
      </w:r>
      <w:r w:rsidRPr="00282A40">
        <w:rPr>
          <w:rFonts w:ascii="宋体" w:eastAsia="宋体" w:hAnsi="宋体" w:cs="Times New Roman" w:hint="eastAsia"/>
        </w:rPr>
        <w:t>大于1</w:t>
      </w:r>
      <w:r w:rsidRPr="00282A40">
        <w:rPr>
          <w:rFonts w:ascii="宋体" w:eastAsia="宋体" w:hAnsi="宋体" w:cs="Times New Roman"/>
        </w:rPr>
        <w:t>99°的水体</w:t>
      </w:r>
      <w:r w:rsidRPr="00282A40">
        <w:rPr>
          <w:rFonts w:ascii="宋体" w:eastAsia="宋体" w:hAnsi="宋体" w:cs="Times New Roman" w:hint="eastAsia"/>
        </w:rPr>
        <w:t>。</w:t>
      </w:r>
      <w:r w:rsidRPr="00282A40">
        <w:rPr>
          <w:rFonts w:ascii="宋体" w:eastAsia="宋体" w:hAnsi="宋体" w:cs="Times New Roman"/>
        </w:rPr>
        <w:t>U-FUI Ⅴ水色等级的水体是参考</w:t>
      </w:r>
      <w:r w:rsidRPr="00282A40">
        <w:rPr>
          <w:rFonts w:ascii="宋体" w:eastAsia="宋体" w:hAnsi="宋体" w:cs="Times New Roman" w:hint="eastAsia"/>
        </w:rPr>
        <w:t>C</w:t>
      </w:r>
      <w:r w:rsidRPr="00282A40">
        <w:rPr>
          <w:rFonts w:ascii="宋体" w:eastAsia="宋体" w:hAnsi="宋体" w:cs="Times New Roman"/>
        </w:rPr>
        <w:t>IE-Y刺激值的大小进行区分</w:t>
      </w:r>
      <w:r w:rsidRPr="00282A40">
        <w:rPr>
          <w:rFonts w:ascii="宋体" w:eastAsia="宋体" w:hAnsi="宋体" w:cs="Times New Roman" w:hint="eastAsia"/>
        </w:rPr>
        <w:t>，</w:t>
      </w:r>
      <w:r w:rsidR="00587586">
        <w:rPr>
          <w:rFonts w:ascii="宋体" w:eastAsia="宋体" w:hAnsi="宋体" w:cs="Times New Roman" w:hint="eastAsia"/>
        </w:rPr>
        <w:t>该等级</w:t>
      </w:r>
      <w:r w:rsidRPr="00282A40">
        <w:rPr>
          <w:rFonts w:ascii="宋体" w:eastAsia="宋体" w:hAnsi="宋体" w:cs="Times New Roman"/>
        </w:rPr>
        <w:t>对应的是</w:t>
      </w:r>
      <w:r w:rsidRPr="00282A40">
        <w:rPr>
          <w:rFonts w:ascii="宋体" w:eastAsia="宋体" w:hAnsi="宋体" w:cs="Times New Roman" w:hint="eastAsia"/>
        </w:rPr>
        <w:t>C</w:t>
      </w:r>
      <w:r w:rsidRPr="00282A40">
        <w:rPr>
          <w:rFonts w:ascii="宋体" w:eastAsia="宋体" w:hAnsi="宋体" w:cs="Times New Roman"/>
        </w:rPr>
        <w:t>IE-Y刺激值小于</w:t>
      </w:r>
      <w:r w:rsidRPr="00282A40">
        <w:rPr>
          <w:rFonts w:ascii="宋体" w:eastAsia="宋体" w:hAnsi="宋体" w:cs="Times New Roman" w:hint="eastAsia"/>
        </w:rPr>
        <w:t>0</w:t>
      </w:r>
      <w:r w:rsidRPr="00282A40">
        <w:rPr>
          <w:rFonts w:ascii="宋体" w:eastAsia="宋体" w:hAnsi="宋体" w:cs="Times New Roman"/>
        </w:rPr>
        <w:t>.075的水体</w:t>
      </w:r>
      <w:r w:rsidRPr="00282A40">
        <w:rPr>
          <w:rFonts w:ascii="宋体" w:eastAsia="宋体" w:hAnsi="宋体" w:cs="Times New Roman" w:hint="eastAsia"/>
        </w:rPr>
        <w:t>。</w:t>
      </w:r>
    </w:p>
    <w:p w:rsidR="00E677BD" w:rsidRPr="00BC27DA" w:rsidRDefault="00282A40" w:rsidP="00BC27DA">
      <w:pPr>
        <w:pStyle w:val="3"/>
        <w:ind w:firstLineChars="200" w:firstLine="420"/>
        <w:rPr>
          <w:rFonts w:ascii="Times New Roman" w:hAnsi="Times New Roman" w:cs="Times New Roman"/>
          <w:sz w:val="21"/>
        </w:rPr>
      </w:pPr>
      <w:r w:rsidRPr="00DE3E4D">
        <w:rPr>
          <w:rFonts w:ascii="Times New Roman" w:hAnsi="Times New Roman" w:cs="Times New Roman" w:hint="eastAsia"/>
          <w:sz w:val="21"/>
        </w:rPr>
        <w:t>4</w:t>
      </w:r>
      <w:r w:rsidR="00DD3EBA">
        <w:rPr>
          <w:rFonts w:ascii="Times New Roman" w:hAnsi="Times New Roman" w:cs="Times New Roman"/>
          <w:sz w:val="21"/>
        </w:rPr>
        <w:t>.2.3</w:t>
      </w:r>
      <w:r w:rsidRPr="00DE3E4D">
        <w:rPr>
          <w:rFonts w:ascii="Times New Roman" w:hAnsi="Times New Roman" w:cs="Times New Roman"/>
          <w:sz w:val="21"/>
        </w:rPr>
        <w:t>城市水体遥感分级空间分布图的制作</w:t>
      </w:r>
    </w:p>
    <w:p w:rsidR="00DF6774" w:rsidRDefault="00564424" w:rsidP="00564424">
      <w:pPr>
        <w:autoSpaceDE w:val="0"/>
        <w:autoSpaceDN w:val="0"/>
        <w:adjustRightInd w:val="0"/>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选择合适的遥感数据源并</w:t>
      </w:r>
      <w:r w:rsidR="009F5207">
        <w:rPr>
          <w:rFonts w:ascii="Times New Roman" w:eastAsia="宋体" w:hAnsi="Times New Roman" w:cs="Times New Roman" w:hint="eastAsia"/>
          <w:szCs w:val="21"/>
        </w:rPr>
        <w:t>完成了影像预处理后，</w:t>
      </w:r>
      <w:r w:rsidR="00A53C47">
        <w:rPr>
          <w:rFonts w:ascii="Times New Roman" w:eastAsia="宋体" w:hAnsi="Times New Roman" w:cs="Times New Roman" w:hint="eastAsia"/>
          <w:szCs w:val="21"/>
        </w:rPr>
        <w:t>便可按照上述步骤得到影像所对应的颜色三刺激值，从而计算得到影像中各城市水体</w:t>
      </w:r>
      <w:r w:rsidR="00BC27DA">
        <w:rPr>
          <w:rFonts w:ascii="Times New Roman" w:eastAsia="宋体" w:hAnsi="Times New Roman" w:cs="Times New Roman" w:hint="eastAsia"/>
          <w:szCs w:val="21"/>
        </w:rPr>
        <w:t>相应的</w:t>
      </w:r>
      <w:r w:rsidR="00BC27DA">
        <w:rPr>
          <w:rFonts w:ascii="Times New Roman" w:eastAsia="宋体" w:hAnsi="Times New Roman" w:cs="Times New Roman" w:hint="eastAsia"/>
          <w:szCs w:val="21"/>
        </w:rPr>
        <w:t>CIE-XYZ</w:t>
      </w:r>
      <w:r w:rsidR="00BC27DA">
        <w:rPr>
          <w:rFonts w:ascii="Times New Roman" w:eastAsia="宋体" w:hAnsi="Times New Roman" w:cs="Times New Roman" w:hint="eastAsia"/>
          <w:szCs w:val="21"/>
        </w:rPr>
        <w:t>三刺激值及色度角</w:t>
      </w:r>
      <w:r w:rsidR="00BC27DA" w:rsidRPr="00BC27DA">
        <w:rPr>
          <w:rFonts w:ascii="Times New Roman" w:eastAsia="宋体" w:hAnsi="Times New Roman" w:cs="Times New Roman" w:hint="eastAsia"/>
          <w:szCs w:val="21"/>
        </w:rPr>
        <w:t>α</w:t>
      </w:r>
      <w:r w:rsidR="00BC27DA">
        <w:rPr>
          <w:rFonts w:ascii="Times New Roman" w:eastAsia="宋体" w:hAnsi="Times New Roman" w:cs="Times New Roman" w:hint="eastAsia"/>
          <w:szCs w:val="21"/>
        </w:rPr>
        <w:t>的</w:t>
      </w:r>
      <w:r w:rsidR="00A53C47">
        <w:rPr>
          <w:rFonts w:ascii="Times New Roman" w:eastAsia="宋体" w:hAnsi="Times New Roman" w:cs="Times New Roman"/>
          <w:szCs w:val="21"/>
        </w:rPr>
        <w:t>值</w:t>
      </w:r>
      <w:r w:rsidR="00A53C47">
        <w:rPr>
          <w:rFonts w:ascii="Times New Roman" w:eastAsia="宋体" w:hAnsi="Times New Roman" w:cs="Times New Roman" w:hint="eastAsia"/>
          <w:szCs w:val="21"/>
        </w:rPr>
        <w:t>，再参照表</w:t>
      </w:r>
      <w:r w:rsidR="00BC27DA">
        <w:rPr>
          <w:rFonts w:ascii="Times New Roman" w:eastAsia="宋体" w:hAnsi="Times New Roman" w:cs="Times New Roman"/>
          <w:szCs w:val="21"/>
        </w:rPr>
        <w:t>3</w:t>
      </w:r>
      <w:r w:rsidR="00A53C47">
        <w:rPr>
          <w:rFonts w:ascii="Times New Roman" w:eastAsia="宋体" w:hAnsi="Times New Roman" w:cs="Times New Roman" w:hint="eastAsia"/>
          <w:szCs w:val="21"/>
        </w:rPr>
        <w:t>中模型的划分阈值，对影像中上的城市水体进行分级，</w:t>
      </w:r>
      <w:r w:rsidR="0020157E">
        <w:rPr>
          <w:rFonts w:ascii="Times New Roman" w:eastAsia="宋体" w:hAnsi="Times New Roman" w:cs="Times New Roman" w:hint="eastAsia"/>
          <w:szCs w:val="21"/>
        </w:rPr>
        <w:t>将得到的代表不同</w:t>
      </w:r>
      <w:r w:rsidR="0020157E">
        <w:rPr>
          <w:rFonts w:ascii="Times New Roman" w:eastAsia="宋体" w:hAnsi="Times New Roman" w:cs="Times New Roman" w:hint="eastAsia"/>
          <w:szCs w:val="21"/>
        </w:rPr>
        <w:t>U-FUI</w:t>
      </w:r>
      <w:r w:rsidR="0020157E">
        <w:rPr>
          <w:rFonts w:ascii="Times New Roman" w:eastAsia="宋体" w:hAnsi="Times New Roman" w:cs="Times New Roman" w:hint="eastAsia"/>
          <w:szCs w:val="21"/>
        </w:rPr>
        <w:t>等级的水体像元导出为</w:t>
      </w:r>
      <w:r w:rsidR="006D0B60">
        <w:rPr>
          <w:rFonts w:ascii="Times New Roman" w:eastAsia="宋体" w:hAnsi="Times New Roman" w:cs="Times New Roman" w:hint="eastAsia"/>
          <w:szCs w:val="21"/>
        </w:rPr>
        <w:t>矢量</w:t>
      </w:r>
      <w:r w:rsidR="0020157E">
        <w:rPr>
          <w:rFonts w:ascii="Times New Roman" w:eastAsia="宋体" w:hAnsi="Times New Roman" w:cs="Times New Roman"/>
          <w:szCs w:val="21"/>
        </w:rPr>
        <w:t>文件</w:t>
      </w:r>
      <w:r w:rsidR="006D0B60">
        <w:rPr>
          <w:rFonts w:ascii="Times New Roman" w:eastAsia="宋体" w:hAnsi="Times New Roman" w:cs="Times New Roman" w:hint="eastAsia"/>
          <w:szCs w:val="21"/>
        </w:rPr>
        <w:t>（格式为</w:t>
      </w:r>
      <w:r w:rsidR="006D0B60">
        <w:rPr>
          <w:rFonts w:ascii="Times New Roman" w:eastAsia="宋体" w:hAnsi="Times New Roman" w:cs="Times New Roman" w:hint="eastAsia"/>
          <w:szCs w:val="21"/>
        </w:rPr>
        <w:t>s</w:t>
      </w:r>
      <w:r w:rsidR="006D0B60">
        <w:rPr>
          <w:rFonts w:ascii="Times New Roman" w:eastAsia="宋体" w:hAnsi="Times New Roman" w:cs="Times New Roman"/>
          <w:szCs w:val="21"/>
        </w:rPr>
        <w:t>hp</w:t>
      </w:r>
      <w:r w:rsidR="006D0B60">
        <w:rPr>
          <w:rFonts w:ascii="Times New Roman" w:eastAsia="宋体" w:hAnsi="Times New Roman" w:cs="Times New Roman"/>
          <w:szCs w:val="21"/>
        </w:rPr>
        <w:t>文件格式</w:t>
      </w:r>
      <w:r w:rsidR="006D0B60">
        <w:rPr>
          <w:rFonts w:ascii="Times New Roman" w:eastAsia="宋体" w:hAnsi="Times New Roman" w:cs="Times New Roman" w:hint="eastAsia"/>
          <w:szCs w:val="21"/>
        </w:rPr>
        <w:t>）</w:t>
      </w:r>
      <w:r w:rsidR="0020157E">
        <w:rPr>
          <w:rFonts w:ascii="Times New Roman" w:eastAsia="宋体" w:hAnsi="Times New Roman" w:cs="Times New Roman" w:hint="eastAsia"/>
          <w:szCs w:val="21"/>
        </w:rPr>
        <w:t>，</w:t>
      </w:r>
      <w:r w:rsidR="0029026D">
        <w:rPr>
          <w:rFonts w:ascii="Times New Roman" w:eastAsia="宋体" w:hAnsi="Times New Roman" w:cs="Times New Roman" w:hint="eastAsia"/>
          <w:szCs w:val="21"/>
        </w:rPr>
        <w:t>最后制成城市水体遥感分级专题</w:t>
      </w:r>
      <w:r w:rsidR="00A53C47">
        <w:rPr>
          <w:rFonts w:ascii="Times New Roman" w:eastAsia="宋体" w:hAnsi="Times New Roman" w:cs="Times New Roman" w:hint="eastAsia"/>
          <w:szCs w:val="21"/>
        </w:rPr>
        <w:t>图</w:t>
      </w:r>
      <w:r w:rsidR="006D0B60">
        <w:rPr>
          <w:rFonts w:ascii="Times New Roman" w:eastAsia="宋体" w:hAnsi="Times New Roman" w:cs="Times New Roman" w:hint="eastAsia"/>
          <w:szCs w:val="21"/>
        </w:rPr>
        <w:t>（格式为</w:t>
      </w:r>
      <w:r w:rsidR="006D0B60">
        <w:rPr>
          <w:rFonts w:ascii="Times New Roman" w:eastAsia="宋体" w:hAnsi="Times New Roman" w:cs="Times New Roman" w:hint="eastAsia"/>
          <w:szCs w:val="21"/>
        </w:rPr>
        <w:t>j</w:t>
      </w:r>
      <w:r w:rsidR="006D0B60">
        <w:rPr>
          <w:rFonts w:ascii="Times New Roman" w:eastAsia="宋体" w:hAnsi="Times New Roman" w:cs="Times New Roman"/>
          <w:szCs w:val="21"/>
        </w:rPr>
        <w:t>pg</w:t>
      </w:r>
      <w:r w:rsidR="006D0B60">
        <w:rPr>
          <w:rFonts w:ascii="Times New Roman" w:eastAsia="宋体" w:hAnsi="Times New Roman" w:cs="Times New Roman"/>
          <w:szCs w:val="21"/>
        </w:rPr>
        <w:t>图片格式</w:t>
      </w:r>
      <w:r w:rsidR="006D0B60">
        <w:rPr>
          <w:rFonts w:ascii="Times New Roman" w:eastAsia="宋体" w:hAnsi="Times New Roman" w:cs="Times New Roman" w:hint="eastAsia"/>
          <w:szCs w:val="21"/>
        </w:rPr>
        <w:t>）</w:t>
      </w:r>
      <w:r w:rsidR="00A53C47">
        <w:rPr>
          <w:rFonts w:ascii="Times New Roman" w:eastAsia="宋体" w:hAnsi="Times New Roman" w:cs="Times New Roman" w:hint="eastAsia"/>
          <w:szCs w:val="21"/>
        </w:rPr>
        <w:t>。</w:t>
      </w:r>
    </w:p>
    <w:p w:rsidR="0029026D" w:rsidRPr="004E7AB6" w:rsidRDefault="0029026D" w:rsidP="0029026D">
      <w:pPr>
        <w:pStyle w:val="af8"/>
        <w:ind w:firstLineChars="200" w:firstLine="420"/>
      </w:pPr>
      <w:r>
        <w:rPr>
          <w:rFonts w:hint="eastAsia"/>
        </w:rPr>
        <w:t>专题图中</w:t>
      </w:r>
      <w:r w:rsidRPr="004E7AB6">
        <w:t>需要包括以下要素：</w:t>
      </w:r>
    </w:p>
    <w:p w:rsidR="0029026D" w:rsidRPr="004E7AB6" w:rsidRDefault="0029026D" w:rsidP="0029026D">
      <w:pPr>
        <w:pStyle w:val="af8"/>
        <w:ind w:firstLineChars="200" w:firstLine="420"/>
      </w:pPr>
      <w:r w:rsidRPr="004E7AB6">
        <w:t>（</w:t>
      </w:r>
      <w:r w:rsidRPr="004E7AB6">
        <w:t>1</w:t>
      </w:r>
      <w:r w:rsidRPr="004E7AB6">
        <w:t>）城市遥感影像底图；</w:t>
      </w:r>
    </w:p>
    <w:p w:rsidR="0029026D" w:rsidRPr="004E7AB6" w:rsidRDefault="0029026D" w:rsidP="0029026D">
      <w:pPr>
        <w:pStyle w:val="af8"/>
        <w:ind w:firstLineChars="200" w:firstLine="420"/>
      </w:pPr>
      <w:r w:rsidRPr="004E7AB6">
        <w:t>（</w:t>
      </w:r>
      <w:r w:rsidRPr="004E7AB6">
        <w:t>2</w:t>
      </w:r>
      <w:r w:rsidRPr="004E7AB6">
        <w:t>）</w:t>
      </w:r>
      <w:r>
        <w:rPr>
          <w:rFonts w:hint="eastAsia"/>
        </w:rPr>
        <w:t>各水体类别的矢量文件（不同</w:t>
      </w:r>
      <w:r>
        <w:rPr>
          <w:rFonts w:hint="eastAsia"/>
        </w:rPr>
        <w:t>U-FUI</w:t>
      </w:r>
      <w:r>
        <w:rPr>
          <w:rFonts w:hint="eastAsia"/>
        </w:rPr>
        <w:t>等级用不同颜色表示）</w:t>
      </w:r>
      <w:r w:rsidRPr="004E7AB6">
        <w:t>；</w:t>
      </w:r>
    </w:p>
    <w:p w:rsidR="0029026D" w:rsidRPr="004E7AB6" w:rsidRDefault="0029026D" w:rsidP="0029026D">
      <w:pPr>
        <w:pStyle w:val="af8"/>
        <w:ind w:firstLineChars="200" w:firstLine="420"/>
      </w:pPr>
      <w:r w:rsidRPr="004E7AB6">
        <w:t>（</w:t>
      </w:r>
      <w:r w:rsidRPr="004E7AB6">
        <w:t>3</w:t>
      </w:r>
      <w:r w:rsidRPr="004E7AB6">
        <w:t>）</w:t>
      </w:r>
      <w:r>
        <w:rPr>
          <w:rFonts w:hint="eastAsia"/>
        </w:rPr>
        <w:t>图例</w:t>
      </w:r>
      <w:r w:rsidRPr="004E7AB6">
        <w:t>；</w:t>
      </w:r>
    </w:p>
    <w:p w:rsidR="0029026D" w:rsidRPr="004E7AB6" w:rsidRDefault="0029026D" w:rsidP="0029026D">
      <w:pPr>
        <w:pStyle w:val="af8"/>
        <w:ind w:firstLineChars="200" w:firstLine="420"/>
      </w:pPr>
      <w:r w:rsidRPr="004E7AB6">
        <w:t>（</w:t>
      </w:r>
      <w:r w:rsidR="00D25D3A">
        <w:t>4</w:t>
      </w:r>
      <w:r>
        <w:t>）数据源</w:t>
      </w:r>
      <w:r>
        <w:rPr>
          <w:rFonts w:hint="eastAsia"/>
        </w:rPr>
        <w:t>、影像获取</w:t>
      </w:r>
      <w:r w:rsidRPr="004E7AB6">
        <w:t>时间</w:t>
      </w:r>
      <w:r>
        <w:t>与出图单位</w:t>
      </w:r>
      <w:r w:rsidRPr="004E7AB6">
        <w:t>；</w:t>
      </w:r>
      <w:r w:rsidRPr="004E7AB6">
        <w:t xml:space="preserve"> </w:t>
      </w:r>
    </w:p>
    <w:p w:rsidR="0029026D" w:rsidRPr="0029026D" w:rsidRDefault="0029026D" w:rsidP="0029026D">
      <w:pPr>
        <w:pStyle w:val="af8"/>
        <w:ind w:firstLineChars="200" w:firstLine="420"/>
      </w:pPr>
      <w:r w:rsidRPr="004E7AB6">
        <w:t>（</w:t>
      </w:r>
      <w:r w:rsidR="00D25D3A">
        <w:t>5</w:t>
      </w:r>
      <w:r w:rsidRPr="004E7AB6">
        <w:t>）其他地图要素</w:t>
      </w:r>
      <w:r w:rsidRPr="004E7AB6">
        <w:t>——</w:t>
      </w:r>
      <w:r w:rsidRPr="004E7AB6">
        <w:t>指北针、比例尺。</w:t>
      </w:r>
    </w:p>
    <w:p w:rsidR="0029026D" w:rsidRDefault="0029026D" w:rsidP="0020157E">
      <w:pPr>
        <w:autoSpaceDE w:val="0"/>
        <w:autoSpaceDN w:val="0"/>
        <w:adjustRightInd w:val="0"/>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本指南给出了示范区城市扬州市的城市水体遥感分级专题图供参考</w:t>
      </w:r>
      <w:r>
        <w:rPr>
          <w:rFonts w:ascii="Times New Roman" w:eastAsia="宋体" w:hAnsi="Times New Roman" w:cs="Times New Roman" w:hint="eastAsia"/>
          <w:szCs w:val="21"/>
        </w:rPr>
        <w:t>，</w:t>
      </w:r>
      <w:r>
        <w:rPr>
          <w:rFonts w:ascii="Times New Roman" w:eastAsia="宋体" w:hAnsi="Times New Roman" w:cs="Times New Roman"/>
          <w:szCs w:val="21"/>
        </w:rPr>
        <w:t>见附录</w:t>
      </w:r>
      <w:r>
        <w:rPr>
          <w:rFonts w:ascii="Times New Roman" w:eastAsia="宋体" w:hAnsi="Times New Roman" w:cs="Times New Roman"/>
          <w:szCs w:val="21"/>
        </w:rPr>
        <w:t>B</w:t>
      </w:r>
      <w:r>
        <w:rPr>
          <w:rFonts w:ascii="Times New Roman" w:eastAsia="宋体" w:hAnsi="Times New Roman" w:cs="Times New Roman" w:hint="eastAsia"/>
          <w:szCs w:val="21"/>
        </w:rPr>
        <w:t>。</w:t>
      </w:r>
    </w:p>
    <w:p w:rsidR="0020157E" w:rsidRDefault="0020157E" w:rsidP="00564424">
      <w:pPr>
        <w:autoSpaceDE w:val="0"/>
        <w:autoSpaceDN w:val="0"/>
        <w:adjustRightInd w:val="0"/>
        <w:spacing w:line="360" w:lineRule="exact"/>
        <w:ind w:firstLineChars="200" w:firstLine="420"/>
        <w:jc w:val="left"/>
        <w:rPr>
          <w:rFonts w:ascii="Times New Roman" w:eastAsia="宋体" w:hAnsi="Times New Roman" w:cs="Times New Roman"/>
          <w:szCs w:val="21"/>
        </w:rPr>
      </w:pPr>
    </w:p>
    <w:p w:rsidR="0029026D" w:rsidRDefault="0029026D" w:rsidP="00564424">
      <w:pPr>
        <w:autoSpaceDE w:val="0"/>
        <w:autoSpaceDN w:val="0"/>
        <w:adjustRightInd w:val="0"/>
        <w:spacing w:line="360" w:lineRule="exact"/>
        <w:ind w:firstLineChars="200" w:firstLine="420"/>
        <w:jc w:val="left"/>
        <w:rPr>
          <w:rFonts w:ascii="Times New Roman" w:eastAsia="宋体" w:hAnsi="Times New Roman" w:cs="Times New Roman"/>
          <w:szCs w:val="21"/>
        </w:rPr>
      </w:pPr>
    </w:p>
    <w:p w:rsidR="0029026D" w:rsidRPr="0020157E" w:rsidRDefault="0029026D" w:rsidP="00564424">
      <w:pPr>
        <w:autoSpaceDE w:val="0"/>
        <w:autoSpaceDN w:val="0"/>
        <w:adjustRightInd w:val="0"/>
        <w:spacing w:line="360" w:lineRule="exact"/>
        <w:ind w:firstLineChars="200" w:firstLine="420"/>
        <w:jc w:val="left"/>
        <w:rPr>
          <w:rFonts w:ascii="Times New Roman" w:eastAsia="宋体" w:hAnsi="Times New Roman" w:cs="Times New Roman"/>
          <w:szCs w:val="21"/>
        </w:rPr>
      </w:pPr>
    </w:p>
    <w:p w:rsidR="00FF74B0" w:rsidRDefault="00FF74B0" w:rsidP="00FF74B0">
      <w:pPr>
        <w:pStyle w:val="10505"/>
        <w:tabs>
          <w:tab w:val="num" w:pos="360"/>
        </w:tabs>
        <w:ind w:left="357" w:hanging="357"/>
        <w:rPr>
          <w:rFonts w:ascii="Times New Roman" w:cs="Times New Roman"/>
          <w:b w:val="0"/>
        </w:rPr>
      </w:pPr>
      <w:bookmarkStart w:id="9" w:name="_Toc35102848"/>
      <w:r w:rsidRPr="00034D24">
        <w:rPr>
          <w:rFonts w:ascii="Times New Roman" w:cs="Times New Roman"/>
          <w:b w:val="0"/>
        </w:rPr>
        <w:lastRenderedPageBreak/>
        <w:t>5</w:t>
      </w:r>
      <w:r w:rsidRPr="00034D24">
        <w:rPr>
          <w:rFonts w:ascii="Times New Roman" w:cs="Times New Roman"/>
          <w:b w:val="0"/>
        </w:rPr>
        <w:tab/>
      </w:r>
      <w:r w:rsidRPr="00034D24">
        <w:rPr>
          <w:rFonts w:ascii="Times New Roman" w:cs="Times New Roman"/>
          <w:b w:val="0"/>
        </w:rPr>
        <w:t>质量控制</w:t>
      </w:r>
      <w:bookmarkEnd w:id="9"/>
    </w:p>
    <w:p w:rsidR="00FF74B0" w:rsidRPr="00034D24" w:rsidRDefault="00FF74B0" w:rsidP="00FF74B0">
      <w:pPr>
        <w:pStyle w:val="2"/>
        <w:tabs>
          <w:tab w:val="left" w:pos="6073"/>
        </w:tabs>
        <w:spacing w:before="0" w:after="0" w:line="360" w:lineRule="exact"/>
        <w:rPr>
          <w:rFonts w:ascii="Times New Roman" w:eastAsia="宋体" w:hAnsi="Times New Roman" w:cs="Times New Roman"/>
          <w:bCs w:val="0"/>
          <w:kern w:val="2"/>
          <w:sz w:val="21"/>
          <w:szCs w:val="19"/>
          <w:lang w:val="en-US" w:eastAsia="zh-CN"/>
        </w:rPr>
      </w:pPr>
      <w:r w:rsidRPr="00034D24">
        <w:rPr>
          <w:rFonts w:ascii="Times New Roman" w:eastAsia="宋体" w:hAnsi="Times New Roman" w:cs="Times New Roman" w:hint="eastAsia"/>
          <w:bCs w:val="0"/>
          <w:kern w:val="2"/>
          <w:sz w:val="21"/>
          <w:szCs w:val="19"/>
          <w:lang w:val="en-US" w:eastAsia="zh-CN"/>
        </w:rPr>
        <w:t>5</w:t>
      </w:r>
      <w:r w:rsidR="00E52588">
        <w:rPr>
          <w:rFonts w:ascii="Times New Roman" w:eastAsia="宋体" w:hAnsi="Times New Roman" w:cs="Times New Roman"/>
          <w:bCs w:val="0"/>
          <w:kern w:val="2"/>
          <w:sz w:val="21"/>
          <w:szCs w:val="19"/>
          <w:lang w:val="en-US" w:eastAsia="zh-CN"/>
        </w:rPr>
        <w:t>.1</w:t>
      </w:r>
      <w:r w:rsidRPr="00034D24">
        <w:rPr>
          <w:rFonts w:ascii="Times New Roman" w:eastAsia="宋体" w:hAnsi="Times New Roman" w:cs="Times New Roman"/>
          <w:bCs w:val="0"/>
          <w:kern w:val="2"/>
          <w:sz w:val="21"/>
          <w:szCs w:val="19"/>
          <w:lang w:val="en-US" w:eastAsia="zh-CN"/>
        </w:rPr>
        <w:t>卫星数据质量</w:t>
      </w:r>
      <w:r>
        <w:rPr>
          <w:rFonts w:ascii="Times New Roman" w:eastAsia="宋体" w:hAnsi="Times New Roman" w:cs="Times New Roman"/>
          <w:bCs w:val="0"/>
          <w:kern w:val="2"/>
          <w:sz w:val="21"/>
          <w:szCs w:val="19"/>
          <w:lang w:val="en-US" w:eastAsia="zh-CN"/>
        </w:rPr>
        <w:tab/>
      </w:r>
    </w:p>
    <w:p w:rsidR="00FF74B0" w:rsidRPr="00034D24" w:rsidRDefault="00FF74B0" w:rsidP="00FF74B0">
      <w:pPr>
        <w:autoSpaceDE w:val="0"/>
        <w:autoSpaceDN w:val="0"/>
        <w:adjustRightInd w:val="0"/>
        <w:spacing w:line="360" w:lineRule="exact"/>
        <w:ind w:firstLineChars="200" w:firstLine="420"/>
        <w:rPr>
          <w:rFonts w:ascii="Times New Roman" w:eastAsia="宋体" w:hAnsi="Times New Roman" w:cs="Times New Roman"/>
          <w:kern w:val="0"/>
          <w:szCs w:val="21"/>
          <w:lang w:val="x-none"/>
        </w:rPr>
      </w:pPr>
      <w:r w:rsidRPr="00034D24">
        <w:rPr>
          <w:rFonts w:ascii="Times New Roman" w:eastAsia="宋体" w:hAnsi="Times New Roman" w:cs="Times New Roman" w:hint="eastAsia"/>
          <w:kern w:val="0"/>
          <w:szCs w:val="21"/>
          <w:lang w:val="x-none"/>
        </w:rPr>
        <w:t>在进行</w:t>
      </w:r>
      <w:r>
        <w:rPr>
          <w:rFonts w:ascii="Times New Roman" w:eastAsia="宋体" w:hAnsi="Times New Roman" w:cs="Times New Roman" w:hint="eastAsia"/>
          <w:kern w:val="0"/>
          <w:szCs w:val="21"/>
          <w:lang w:val="x-none"/>
        </w:rPr>
        <w:t>遥感数据预处理前，要保证遥感原始影像的质量，避免有条带的数据参与后续处理，导致评估结果误差大</w:t>
      </w:r>
      <w:r w:rsidRPr="00034D24">
        <w:rPr>
          <w:rFonts w:ascii="Times New Roman" w:eastAsia="宋体" w:hAnsi="Times New Roman" w:cs="Times New Roman" w:hint="eastAsia"/>
          <w:kern w:val="0"/>
          <w:szCs w:val="21"/>
          <w:lang w:val="x-none"/>
        </w:rPr>
        <w:t>。同时，避免覆盖研究区域的云层所占比例过多，无法得到有效监测</w:t>
      </w:r>
      <w:r>
        <w:rPr>
          <w:rFonts w:ascii="Times New Roman" w:eastAsia="宋体" w:hAnsi="Times New Roman" w:cs="Times New Roman" w:hint="eastAsia"/>
          <w:kern w:val="0"/>
          <w:szCs w:val="21"/>
          <w:lang w:val="x-none"/>
        </w:rPr>
        <w:t>评估</w:t>
      </w:r>
      <w:r w:rsidRPr="00034D24">
        <w:rPr>
          <w:rFonts w:ascii="Times New Roman" w:eastAsia="宋体" w:hAnsi="Times New Roman" w:cs="Times New Roman" w:hint="eastAsia"/>
          <w:kern w:val="0"/>
          <w:szCs w:val="21"/>
          <w:lang w:val="x-none"/>
        </w:rPr>
        <w:t>结果。参考原则是遥感图像云层覆盖不超过</w:t>
      </w:r>
      <w:r w:rsidRPr="00034D24">
        <w:rPr>
          <w:rFonts w:ascii="Times New Roman" w:eastAsia="宋体" w:hAnsi="Times New Roman" w:cs="Times New Roman"/>
          <w:kern w:val="0"/>
          <w:szCs w:val="21"/>
          <w:lang w:val="x-none"/>
        </w:rPr>
        <w:t>20%</w:t>
      </w:r>
      <w:r w:rsidRPr="00034D24">
        <w:rPr>
          <w:rFonts w:ascii="Times New Roman" w:eastAsia="宋体" w:hAnsi="Times New Roman" w:cs="Times New Roman"/>
          <w:kern w:val="0"/>
          <w:szCs w:val="21"/>
          <w:lang w:val="x-none"/>
        </w:rPr>
        <w:t>的数据为有效数据。</w:t>
      </w:r>
    </w:p>
    <w:p w:rsidR="00FF74B0" w:rsidRPr="00034D24" w:rsidRDefault="00E52588" w:rsidP="00FF74B0">
      <w:pPr>
        <w:pStyle w:val="2"/>
        <w:spacing w:before="0" w:after="0" w:line="360" w:lineRule="exact"/>
        <w:rPr>
          <w:rFonts w:ascii="Times New Roman" w:eastAsia="宋体" w:hAnsi="Times New Roman" w:cs="Times New Roman"/>
          <w:bCs w:val="0"/>
          <w:kern w:val="2"/>
          <w:sz w:val="21"/>
          <w:szCs w:val="19"/>
          <w:lang w:val="en-US" w:eastAsia="zh-CN"/>
        </w:rPr>
      </w:pPr>
      <w:r>
        <w:rPr>
          <w:rFonts w:ascii="Times New Roman" w:eastAsia="宋体" w:hAnsi="Times New Roman" w:cs="Times New Roman"/>
          <w:bCs w:val="0"/>
          <w:kern w:val="2"/>
          <w:sz w:val="21"/>
          <w:szCs w:val="19"/>
          <w:lang w:val="en-US" w:eastAsia="zh-CN"/>
        </w:rPr>
        <w:t>5.2</w:t>
      </w:r>
      <w:r w:rsidR="00FF74B0" w:rsidRPr="00034D24">
        <w:rPr>
          <w:rFonts w:ascii="Times New Roman" w:eastAsia="宋体" w:hAnsi="Times New Roman" w:cs="Times New Roman"/>
          <w:bCs w:val="0"/>
          <w:kern w:val="2"/>
          <w:sz w:val="21"/>
          <w:szCs w:val="19"/>
          <w:lang w:val="en-US" w:eastAsia="zh-CN"/>
        </w:rPr>
        <w:tab/>
      </w:r>
      <w:r w:rsidR="00FF74B0" w:rsidRPr="00034D24">
        <w:rPr>
          <w:rFonts w:ascii="Times New Roman" w:eastAsia="宋体" w:hAnsi="Times New Roman" w:cs="Times New Roman"/>
          <w:bCs w:val="0"/>
          <w:kern w:val="2"/>
          <w:sz w:val="21"/>
          <w:szCs w:val="19"/>
          <w:lang w:val="en-US" w:eastAsia="zh-CN"/>
        </w:rPr>
        <w:t>几何校正精度</w:t>
      </w:r>
    </w:p>
    <w:p w:rsidR="007E0843" w:rsidRDefault="00FF74B0" w:rsidP="007E0843">
      <w:pPr>
        <w:autoSpaceDE w:val="0"/>
        <w:autoSpaceDN w:val="0"/>
        <w:adjustRightInd w:val="0"/>
        <w:spacing w:line="360" w:lineRule="exact"/>
        <w:ind w:firstLineChars="200" w:firstLine="420"/>
        <w:rPr>
          <w:rFonts w:ascii="Times New Roman" w:eastAsia="宋体" w:hAnsi="Times New Roman" w:cs="Times New Roman"/>
          <w:kern w:val="0"/>
          <w:szCs w:val="21"/>
          <w:lang w:val="x-none"/>
        </w:rPr>
      </w:pPr>
      <w:r w:rsidRPr="00034D24">
        <w:rPr>
          <w:rFonts w:ascii="Times New Roman" w:eastAsia="宋体" w:hAnsi="Times New Roman" w:cs="Times New Roman" w:hint="eastAsia"/>
          <w:kern w:val="0"/>
          <w:szCs w:val="21"/>
          <w:lang w:val="x-none"/>
        </w:rPr>
        <w:t>利用</w:t>
      </w:r>
      <w:r>
        <w:rPr>
          <w:rFonts w:ascii="Times New Roman" w:eastAsia="宋体" w:hAnsi="Times New Roman" w:cs="Times New Roman" w:hint="eastAsia"/>
          <w:kern w:val="0"/>
          <w:szCs w:val="21"/>
          <w:lang w:val="x-none"/>
        </w:rPr>
        <w:t>遥感数据前，保证几何位置的配准，配准精度在</w:t>
      </w:r>
      <w:r>
        <w:rPr>
          <w:rFonts w:ascii="Times New Roman" w:eastAsia="宋体" w:hAnsi="Times New Roman" w:cs="Times New Roman"/>
          <w:kern w:val="0"/>
          <w:szCs w:val="21"/>
          <w:lang w:val="x-none"/>
        </w:rPr>
        <w:t>1</w:t>
      </w:r>
      <w:r>
        <w:rPr>
          <w:rFonts w:ascii="Times New Roman" w:eastAsia="宋体" w:hAnsi="Times New Roman" w:cs="Times New Roman" w:hint="eastAsia"/>
          <w:kern w:val="0"/>
          <w:szCs w:val="21"/>
          <w:lang w:val="x-none"/>
        </w:rPr>
        <w:t>个</w:t>
      </w:r>
      <w:r w:rsidRPr="00034D24">
        <w:rPr>
          <w:rFonts w:ascii="Times New Roman" w:eastAsia="宋体" w:hAnsi="Times New Roman" w:cs="Times New Roman" w:hint="eastAsia"/>
          <w:kern w:val="0"/>
          <w:szCs w:val="21"/>
          <w:lang w:val="x-none"/>
        </w:rPr>
        <w:t>像元之内。</w:t>
      </w:r>
    </w:p>
    <w:p w:rsidR="00FF74B0" w:rsidRDefault="007E0843" w:rsidP="007E0843">
      <w:pPr>
        <w:widowControl/>
        <w:jc w:val="left"/>
        <w:rPr>
          <w:rFonts w:ascii="Times New Roman" w:eastAsia="宋体" w:hAnsi="Times New Roman" w:cs="Times New Roman"/>
          <w:kern w:val="0"/>
          <w:szCs w:val="21"/>
          <w:lang w:val="x-none"/>
        </w:rPr>
      </w:pPr>
      <w:r>
        <w:rPr>
          <w:rFonts w:ascii="Times New Roman" w:eastAsia="宋体" w:hAnsi="Times New Roman" w:cs="Times New Roman"/>
          <w:kern w:val="0"/>
          <w:szCs w:val="21"/>
          <w:lang w:val="x-none"/>
        </w:rPr>
        <w:br w:type="page"/>
      </w:r>
    </w:p>
    <w:p w:rsidR="00FF74B0" w:rsidRDefault="00FF74B0" w:rsidP="00FF74B0">
      <w:pPr>
        <w:keepNext/>
        <w:spacing w:before="120" w:after="120"/>
        <w:jc w:val="center"/>
        <w:outlineLvl w:val="0"/>
        <w:rPr>
          <w:rFonts w:ascii="黑体" w:eastAsia="黑体" w:hAnsi="黑体" w:cs="宋体"/>
          <w:szCs w:val="20"/>
        </w:rPr>
      </w:pPr>
      <w:bookmarkStart w:id="10" w:name="_Toc35102849"/>
      <w:r w:rsidRPr="00034D24">
        <w:rPr>
          <w:rFonts w:ascii="黑体" w:eastAsia="黑体" w:hAnsi="黑体" w:cs="宋体" w:hint="eastAsia"/>
          <w:szCs w:val="20"/>
        </w:rPr>
        <w:lastRenderedPageBreak/>
        <w:t>附录</w:t>
      </w:r>
      <w:r w:rsidRPr="00034D24">
        <w:rPr>
          <w:rFonts w:ascii="黑体" w:eastAsia="黑体" w:hAnsi="黑体" w:cs="宋体"/>
          <w:szCs w:val="20"/>
        </w:rPr>
        <w:t>A</w:t>
      </w:r>
      <w:r w:rsidR="0029026D" w:rsidRPr="00B9296C">
        <w:rPr>
          <w:rFonts w:ascii="黑体" w:eastAsia="黑体" w:hAnsi="黑体" w:cs="宋体" w:hint="eastAsia"/>
          <w:szCs w:val="20"/>
        </w:rPr>
        <w:t>（可选内容）</w:t>
      </w:r>
      <w:bookmarkEnd w:id="10"/>
    </w:p>
    <w:p w:rsidR="0029026D" w:rsidRPr="0029026D" w:rsidRDefault="0029026D" w:rsidP="0029026D">
      <w:pPr>
        <w:keepNext/>
        <w:spacing w:before="120" w:after="120"/>
        <w:jc w:val="center"/>
        <w:outlineLvl w:val="0"/>
        <w:rPr>
          <w:rFonts w:ascii="黑体" w:eastAsia="黑体" w:hAnsi="黑体" w:cs="宋体"/>
          <w:szCs w:val="20"/>
        </w:rPr>
      </w:pPr>
      <w:bookmarkStart w:id="11" w:name="_Toc534658665"/>
      <w:bookmarkStart w:id="12" w:name="_Toc34996980"/>
      <w:bookmarkStart w:id="13" w:name="_Toc35102850"/>
      <w:r w:rsidRPr="0029026D">
        <w:rPr>
          <w:rFonts w:ascii="黑体" w:eastAsia="黑体" w:hAnsi="黑体" w:cs="宋体" w:hint="eastAsia"/>
          <w:szCs w:val="20"/>
        </w:rPr>
        <w:t>（资料性附录）</w:t>
      </w:r>
      <w:bookmarkEnd w:id="11"/>
      <w:bookmarkEnd w:id="12"/>
      <w:bookmarkEnd w:id="13"/>
    </w:p>
    <w:p w:rsidR="00FF74B0" w:rsidRPr="00AC511E" w:rsidRDefault="00FF74B0" w:rsidP="00FF74B0">
      <w:pPr>
        <w:spacing w:line="360" w:lineRule="exact"/>
        <w:ind w:firstLine="420"/>
        <w:jc w:val="center"/>
        <w:rPr>
          <w:rFonts w:ascii="Times New Roman" w:eastAsia="宋体" w:hAnsi="Times New Roman" w:cs="Times New Roman"/>
          <w:sz w:val="18"/>
          <w:szCs w:val="18"/>
          <w:lang w:val="x-none"/>
        </w:rPr>
      </w:pPr>
      <w:r w:rsidRPr="00AC511E">
        <w:rPr>
          <w:rFonts w:ascii="Times New Roman" w:eastAsia="宋体" w:hAnsi="Times New Roman" w:cs="Times New Roman"/>
          <w:sz w:val="18"/>
          <w:szCs w:val="18"/>
          <w:lang w:val="x-none"/>
        </w:rPr>
        <w:t>表</w:t>
      </w:r>
      <w:r w:rsidRPr="00AC511E">
        <w:rPr>
          <w:rFonts w:ascii="Times New Roman" w:eastAsia="宋体" w:hAnsi="Times New Roman" w:cs="Times New Roman"/>
          <w:sz w:val="18"/>
          <w:szCs w:val="18"/>
          <w:lang w:val="x-none"/>
        </w:rPr>
        <w:t xml:space="preserve">  </w:t>
      </w:r>
      <w:r>
        <w:rPr>
          <w:rFonts w:ascii="Times New Roman" w:eastAsia="宋体" w:hAnsi="Times New Roman" w:cs="Times New Roman" w:hint="eastAsia"/>
          <w:sz w:val="18"/>
          <w:szCs w:val="18"/>
          <w:lang w:val="x-none"/>
        </w:rPr>
        <w:t>高分二号</w:t>
      </w:r>
      <w:r>
        <w:rPr>
          <w:rFonts w:ascii="Times New Roman" w:eastAsia="宋体" w:hAnsi="Times New Roman" w:cs="Times New Roman" w:hint="eastAsia"/>
          <w:sz w:val="18"/>
          <w:szCs w:val="18"/>
          <w:lang w:val="x-none"/>
        </w:rPr>
        <w:t>PMS</w:t>
      </w:r>
      <w:r>
        <w:rPr>
          <w:rFonts w:ascii="Times New Roman" w:eastAsia="宋体" w:hAnsi="Times New Roman" w:cs="Times New Roman" w:hint="eastAsia"/>
          <w:sz w:val="18"/>
          <w:szCs w:val="18"/>
          <w:lang w:val="x-none"/>
        </w:rPr>
        <w:t>传感器</w:t>
      </w:r>
      <w:r w:rsidRPr="00AC511E">
        <w:rPr>
          <w:rFonts w:ascii="Times New Roman" w:eastAsia="宋体" w:hAnsi="Times New Roman" w:cs="Times New Roman"/>
          <w:sz w:val="18"/>
          <w:szCs w:val="18"/>
          <w:lang w:val="x-none"/>
        </w:rPr>
        <w:t>参数</w:t>
      </w:r>
      <w:r>
        <w:rPr>
          <w:rFonts w:ascii="Times New Roman" w:eastAsia="宋体" w:hAnsi="Times New Roman" w:cs="Times New Roman" w:hint="eastAsia"/>
          <w:sz w:val="18"/>
          <w:szCs w:val="18"/>
          <w:lang w:val="x-none"/>
        </w:rPr>
        <w:t>简介</w:t>
      </w:r>
    </w:p>
    <w:tbl>
      <w:tblPr>
        <w:tblW w:w="5000" w:type="pct"/>
        <w:jc w:val="center"/>
        <w:tblBorders>
          <w:top w:val="single" w:sz="4" w:space="0" w:color="auto"/>
          <w:bottom w:val="single" w:sz="4" w:space="0" w:color="auto"/>
        </w:tblBorders>
        <w:tblLook w:val="04A0" w:firstRow="1" w:lastRow="0" w:firstColumn="1" w:lastColumn="0" w:noHBand="0" w:noVBand="1"/>
      </w:tblPr>
      <w:tblGrid>
        <w:gridCol w:w="4326"/>
        <w:gridCol w:w="3980"/>
      </w:tblGrid>
      <w:tr w:rsidR="00FF74B0" w:rsidRPr="00AC511E" w:rsidTr="00807D63">
        <w:trPr>
          <w:trHeight w:val="285"/>
          <w:jc w:val="center"/>
        </w:trPr>
        <w:tc>
          <w:tcPr>
            <w:tcW w:w="2604" w:type="pct"/>
            <w:tcBorders>
              <w:top w:val="single" w:sz="12" w:space="0" w:color="auto"/>
              <w:bottom w:val="single" w:sz="4" w:space="0" w:color="auto"/>
            </w:tcBorders>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参数</w:t>
            </w:r>
          </w:p>
        </w:tc>
        <w:tc>
          <w:tcPr>
            <w:tcW w:w="2396" w:type="pct"/>
            <w:tcBorders>
              <w:top w:val="single" w:sz="12" w:space="0" w:color="auto"/>
              <w:bottom w:val="single" w:sz="4" w:space="0" w:color="auto"/>
            </w:tcBorders>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PMS</w:t>
            </w:r>
            <w:r w:rsidRPr="00AC511E">
              <w:rPr>
                <w:rFonts w:ascii="Times New Roman" w:eastAsia="宋体" w:hAnsi="Times New Roman" w:cs="Times New Roman"/>
                <w:color w:val="000000"/>
                <w:kern w:val="0"/>
                <w:sz w:val="18"/>
                <w:szCs w:val="18"/>
              </w:rPr>
              <w:t>多光谱</w:t>
            </w:r>
            <w:r>
              <w:rPr>
                <w:rFonts w:ascii="Times New Roman" w:eastAsia="宋体" w:hAnsi="Times New Roman" w:cs="Times New Roman" w:hint="eastAsia"/>
                <w:color w:val="000000"/>
                <w:kern w:val="0"/>
                <w:sz w:val="18"/>
                <w:szCs w:val="18"/>
              </w:rPr>
              <w:t>传感器</w:t>
            </w:r>
          </w:p>
        </w:tc>
      </w:tr>
      <w:tr w:rsidR="00FF74B0" w:rsidRPr="00AC511E" w:rsidTr="00807D63">
        <w:trPr>
          <w:trHeight w:val="285"/>
          <w:jc w:val="center"/>
        </w:trPr>
        <w:tc>
          <w:tcPr>
            <w:tcW w:w="2604" w:type="pct"/>
            <w:vMerge w:val="restart"/>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波段设置</w:t>
            </w:r>
          </w:p>
        </w:tc>
        <w:tc>
          <w:tcPr>
            <w:tcW w:w="2396" w:type="pct"/>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0.45-0.52μm</w:t>
            </w:r>
          </w:p>
        </w:tc>
      </w:tr>
      <w:tr w:rsidR="00FF74B0" w:rsidRPr="00AC511E" w:rsidTr="00807D63">
        <w:trPr>
          <w:trHeight w:val="285"/>
          <w:jc w:val="center"/>
        </w:trPr>
        <w:tc>
          <w:tcPr>
            <w:tcW w:w="2604" w:type="pct"/>
            <w:vMerge/>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p>
        </w:tc>
        <w:tc>
          <w:tcPr>
            <w:tcW w:w="2396" w:type="pct"/>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0.52-0.59μm</w:t>
            </w:r>
          </w:p>
        </w:tc>
      </w:tr>
      <w:tr w:rsidR="00FF74B0" w:rsidRPr="00AC511E" w:rsidTr="00807D63">
        <w:trPr>
          <w:trHeight w:val="285"/>
          <w:jc w:val="center"/>
        </w:trPr>
        <w:tc>
          <w:tcPr>
            <w:tcW w:w="2604" w:type="pct"/>
            <w:vMerge/>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p>
        </w:tc>
        <w:tc>
          <w:tcPr>
            <w:tcW w:w="2396" w:type="pct"/>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0.63-0.69μm</w:t>
            </w:r>
          </w:p>
        </w:tc>
      </w:tr>
      <w:tr w:rsidR="00FF74B0" w:rsidRPr="00AC511E" w:rsidTr="00807D63">
        <w:trPr>
          <w:trHeight w:val="285"/>
          <w:jc w:val="center"/>
        </w:trPr>
        <w:tc>
          <w:tcPr>
            <w:tcW w:w="2604" w:type="pct"/>
            <w:vMerge/>
            <w:tcBorders>
              <w:bottom w:val="single" w:sz="4" w:space="0" w:color="auto"/>
            </w:tcBorders>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p>
        </w:tc>
        <w:tc>
          <w:tcPr>
            <w:tcW w:w="2396" w:type="pct"/>
            <w:tcBorders>
              <w:bottom w:val="single" w:sz="4" w:space="0" w:color="auto"/>
            </w:tcBorders>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0.77-0.89μm</w:t>
            </w:r>
          </w:p>
        </w:tc>
      </w:tr>
      <w:tr w:rsidR="00FF74B0" w:rsidRPr="00AC511E" w:rsidTr="00807D63">
        <w:trPr>
          <w:trHeight w:val="285"/>
          <w:jc w:val="center"/>
        </w:trPr>
        <w:tc>
          <w:tcPr>
            <w:tcW w:w="2604" w:type="pct"/>
            <w:tcBorders>
              <w:top w:val="nil"/>
            </w:tcBorders>
            <w:shd w:val="clear" w:color="auto" w:fill="auto"/>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空间分辨率</w:t>
            </w:r>
          </w:p>
        </w:tc>
        <w:tc>
          <w:tcPr>
            <w:tcW w:w="2396" w:type="pct"/>
            <w:tcBorders>
              <w:top w:val="nil"/>
            </w:tcBorders>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4m</w:t>
            </w:r>
          </w:p>
        </w:tc>
      </w:tr>
      <w:tr w:rsidR="00FF74B0" w:rsidRPr="00AC511E" w:rsidTr="00807D63">
        <w:trPr>
          <w:trHeight w:val="285"/>
          <w:jc w:val="center"/>
        </w:trPr>
        <w:tc>
          <w:tcPr>
            <w:tcW w:w="2604" w:type="pct"/>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幅宽</w:t>
            </w:r>
          </w:p>
        </w:tc>
        <w:tc>
          <w:tcPr>
            <w:tcW w:w="2396" w:type="pct"/>
            <w:shd w:val="clear" w:color="auto" w:fill="auto"/>
            <w:vAlign w:val="center"/>
          </w:tcPr>
          <w:p w:rsidR="00FF74B0" w:rsidRPr="00AC511E" w:rsidRDefault="00FF74B0" w:rsidP="00807D63">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45k</w:t>
            </w:r>
            <w:r>
              <w:rPr>
                <w:rFonts w:ascii="Times New Roman" w:eastAsia="宋体" w:hAnsi="Times New Roman" w:cs="Times New Roman" w:hint="eastAsia"/>
                <w:color w:val="000000"/>
                <w:kern w:val="0"/>
                <w:sz w:val="18"/>
                <w:szCs w:val="18"/>
              </w:rPr>
              <w:t>m</w:t>
            </w:r>
          </w:p>
        </w:tc>
      </w:tr>
      <w:tr w:rsidR="00FF74B0" w:rsidRPr="00AC511E" w:rsidTr="00807D63">
        <w:trPr>
          <w:trHeight w:val="285"/>
          <w:jc w:val="center"/>
        </w:trPr>
        <w:tc>
          <w:tcPr>
            <w:tcW w:w="2604" w:type="pct"/>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重访周期（侧摆时间）</w:t>
            </w:r>
          </w:p>
        </w:tc>
        <w:tc>
          <w:tcPr>
            <w:tcW w:w="2396" w:type="pct"/>
            <w:shd w:val="clear" w:color="auto" w:fill="auto"/>
            <w:vAlign w:val="center"/>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5</w:t>
            </w:r>
            <w:r w:rsidRPr="00AC511E">
              <w:rPr>
                <w:rFonts w:ascii="Times New Roman" w:eastAsia="宋体" w:hAnsi="Times New Roman" w:cs="Times New Roman"/>
                <w:color w:val="000000"/>
                <w:kern w:val="0"/>
                <w:sz w:val="18"/>
                <w:szCs w:val="18"/>
              </w:rPr>
              <w:t>天</w:t>
            </w:r>
          </w:p>
        </w:tc>
      </w:tr>
      <w:tr w:rsidR="00FF74B0" w:rsidRPr="00AC511E" w:rsidTr="00807D63">
        <w:trPr>
          <w:trHeight w:val="285"/>
          <w:jc w:val="center"/>
        </w:trPr>
        <w:tc>
          <w:tcPr>
            <w:tcW w:w="2604" w:type="pct"/>
            <w:tcBorders>
              <w:bottom w:val="single" w:sz="12" w:space="0" w:color="auto"/>
            </w:tcBorders>
            <w:shd w:val="clear" w:color="auto" w:fill="auto"/>
            <w:noWrap/>
            <w:vAlign w:val="center"/>
            <w:hideMark/>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覆盖周期（不侧摆）</w:t>
            </w:r>
          </w:p>
        </w:tc>
        <w:tc>
          <w:tcPr>
            <w:tcW w:w="2396" w:type="pct"/>
            <w:tcBorders>
              <w:bottom w:val="single" w:sz="12" w:space="0" w:color="auto"/>
            </w:tcBorders>
            <w:shd w:val="clear" w:color="auto" w:fill="auto"/>
            <w:vAlign w:val="center"/>
          </w:tcPr>
          <w:p w:rsidR="00FF74B0" w:rsidRPr="00AC511E" w:rsidRDefault="00FF74B0" w:rsidP="00807D63">
            <w:pPr>
              <w:widowControl/>
              <w:jc w:val="center"/>
              <w:rPr>
                <w:rFonts w:ascii="Times New Roman" w:eastAsia="宋体" w:hAnsi="Times New Roman" w:cs="Times New Roman"/>
                <w:color w:val="000000"/>
                <w:kern w:val="0"/>
                <w:sz w:val="18"/>
                <w:szCs w:val="18"/>
              </w:rPr>
            </w:pPr>
            <w:r w:rsidRPr="00AC511E">
              <w:rPr>
                <w:rFonts w:ascii="Times New Roman" w:eastAsia="宋体" w:hAnsi="Times New Roman" w:cs="Times New Roman"/>
                <w:color w:val="000000"/>
                <w:kern w:val="0"/>
                <w:sz w:val="18"/>
                <w:szCs w:val="18"/>
              </w:rPr>
              <w:t>69</w:t>
            </w:r>
            <w:r w:rsidRPr="00AC511E">
              <w:rPr>
                <w:rFonts w:ascii="Times New Roman" w:eastAsia="宋体" w:hAnsi="Times New Roman" w:cs="Times New Roman"/>
                <w:color w:val="000000"/>
                <w:kern w:val="0"/>
                <w:sz w:val="18"/>
                <w:szCs w:val="18"/>
              </w:rPr>
              <w:t>天</w:t>
            </w:r>
          </w:p>
        </w:tc>
      </w:tr>
    </w:tbl>
    <w:p w:rsidR="00FF74B0" w:rsidRDefault="00FF74B0" w:rsidP="00076BBC">
      <w:pPr>
        <w:autoSpaceDE w:val="0"/>
        <w:autoSpaceDN w:val="0"/>
        <w:adjustRightInd w:val="0"/>
        <w:spacing w:line="360" w:lineRule="exact"/>
        <w:jc w:val="left"/>
        <w:rPr>
          <w:rFonts w:ascii="Times New Roman" w:eastAsia="宋体" w:hAnsi="Times New Roman" w:cs="Times New Roman"/>
          <w:kern w:val="0"/>
          <w:szCs w:val="21"/>
          <w:lang w:val="x-none"/>
        </w:rPr>
      </w:pPr>
    </w:p>
    <w:p w:rsidR="0029026D" w:rsidRDefault="0029026D" w:rsidP="0029026D">
      <w:pPr>
        <w:keepNext/>
        <w:spacing w:before="120" w:after="120"/>
        <w:jc w:val="center"/>
        <w:outlineLvl w:val="0"/>
        <w:rPr>
          <w:rFonts w:ascii="黑体" w:eastAsia="黑体" w:hAnsi="黑体" w:cs="宋体"/>
          <w:szCs w:val="20"/>
        </w:rPr>
      </w:pPr>
      <w:bookmarkStart w:id="14" w:name="_Toc35102851"/>
      <w:r w:rsidRPr="00034D24">
        <w:rPr>
          <w:rFonts w:ascii="黑体" w:eastAsia="黑体" w:hAnsi="黑体" w:cs="宋体" w:hint="eastAsia"/>
          <w:szCs w:val="20"/>
        </w:rPr>
        <w:t>附录</w:t>
      </w:r>
      <w:r>
        <w:rPr>
          <w:rFonts w:ascii="黑体" w:eastAsia="黑体" w:hAnsi="黑体" w:cs="宋体"/>
          <w:szCs w:val="20"/>
        </w:rPr>
        <w:t>B</w:t>
      </w:r>
      <w:r w:rsidRPr="00B9296C">
        <w:rPr>
          <w:rFonts w:ascii="黑体" w:eastAsia="黑体" w:hAnsi="黑体" w:cs="宋体" w:hint="eastAsia"/>
          <w:szCs w:val="20"/>
        </w:rPr>
        <w:t>（可选内容）</w:t>
      </w:r>
      <w:bookmarkEnd w:id="14"/>
    </w:p>
    <w:p w:rsidR="0029026D" w:rsidRPr="0029026D" w:rsidRDefault="0029026D" w:rsidP="0029026D">
      <w:pPr>
        <w:keepNext/>
        <w:spacing w:before="120" w:after="120"/>
        <w:jc w:val="center"/>
        <w:outlineLvl w:val="0"/>
        <w:rPr>
          <w:rFonts w:ascii="黑体" w:eastAsia="黑体" w:hAnsi="黑体" w:cs="宋体"/>
          <w:szCs w:val="20"/>
        </w:rPr>
      </w:pPr>
      <w:bookmarkStart w:id="15" w:name="_Toc35102852"/>
      <w:r w:rsidRPr="0029026D">
        <w:rPr>
          <w:rFonts w:ascii="黑体" w:eastAsia="黑体" w:hAnsi="黑体" w:cs="宋体" w:hint="eastAsia"/>
          <w:szCs w:val="20"/>
        </w:rPr>
        <w:t>（资料性附录）</w:t>
      </w:r>
      <w:bookmarkEnd w:id="15"/>
    </w:p>
    <w:p w:rsidR="0029026D" w:rsidRPr="006D7F77" w:rsidRDefault="0029026D" w:rsidP="0029026D">
      <w:pPr>
        <w:jc w:val="center"/>
        <w:rPr>
          <w:sz w:val="22"/>
        </w:rPr>
      </w:pPr>
      <w:r>
        <w:rPr>
          <w:noProof/>
          <w:sz w:val="22"/>
        </w:rPr>
        <w:drawing>
          <wp:inline distT="0" distB="0" distL="0" distR="0">
            <wp:extent cx="4447540" cy="4447540"/>
            <wp:effectExtent l="0" t="0" r="0" b="0"/>
            <wp:docPr id="10" name="图片 10" descr="20180419扬州市城市水体遥感分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20180419扬州市城市水体遥感分级图"/>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7540" cy="4447540"/>
                    </a:xfrm>
                    <a:prstGeom prst="rect">
                      <a:avLst/>
                    </a:prstGeom>
                    <a:noFill/>
                    <a:ln>
                      <a:noFill/>
                    </a:ln>
                  </pic:spPr>
                </pic:pic>
              </a:graphicData>
            </a:graphic>
          </wp:inline>
        </w:drawing>
      </w:r>
    </w:p>
    <w:p w:rsidR="007E0843" w:rsidRPr="0029026D" w:rsidRDefault="0029026D" w:rsidP="0029026D">
      <w:pPr>
        <w:jc w:val="center"/>
        <w:rPr>
          <w:sz w:val="18"/>
        </w:rPr>
      </w:pPr>
      <w:r w:rsidRPr="0020157E">
        <w:rPr>
          <w:rFonts w:hint="eastAsia"/>
          <w:sz w:val="18"/>
        </w:rPr>
        <w:t>图</w:t>
      </w:r>
      <w:r>
        <w:rPr>
          <w:sz w:val="18"/>
        </w:rPr>
        <w:t>3</w:t>
      </w:r>
      <w:r w:rsidRPr="0020157E">
        <w:rPr>
          <w:rFonts w:hint="eastAsia"/>
          <w:sz w:val="18"/>
        </w:rPr>
        <w:t>扬州市城市水体遥感分级图</w:t>
      </w:r>
    </w:p>
    <w:p w:rsidR="007E0843" w:rsidRPr="0029026D" w:rsidRDefault="0029026D" w:rsidP="0029026D">
      <w:pPr>
        <w:autoSpaceDE w:val="0"/>
        <w:autoSpaceDN w:val="0"/>
        <w:adjustRightInd w:val="0"/>
        <w:spacing w:line="360" w:lineRule="exact"/>
        <w:ind w:firstLineChars="200" w:firstLine="420"/>
        <w:jc w:val="left"/>
        <w:rPr>
          <w:rFonts w:ascii="Times New Roman" w:eastAsia="宋体" w:hAnsi="Times New Roman" w:cs="Times New Roman"/>
          <w:szCs w:val="21"/>
        </w:rPr>
      </w:pPr>
      <w:r>
        <w:rPr>
          <w:rFonts w:ascii="Times New Roman" w:eastAsia="宋体" w:hAnsi="Times New Roman" w:cs="Times New Roman" w:hint="eastAsia"/>
          <w:szCs w:val="21"/>
        </w:rPr>
        <w:t>以上</w:t>
      </w:r>
      <w:r w:rsidRPr="0020157E">
        <w:rPr>
          <w:rFonts w:ascii="Times New Roman" w:eastAsia="宋体" w:hAnsi="Times New Roman" w:cs="Times New Roman" w:hint="eastAsia"/>
          <w:szCs w:val="21"/>
        </w:rPr>
        <w:t>是基于</w:t>
      </w:r>
      <w:r w:rsidRPr="0020157E">
        <w:rPr>
          <w:rFonts w:ascii="Times New Roman" w:eastAsia="宋体" w:hAnsi="Times New Roman" w:cs="Times New Roman" w:hint="eastAsia"/>
          <w:szCs w:val="21"/>
        </w:rPr>
        <w:t>2018</w:t>
      </w:r>
      <w:r w:rsidRPr="0020157E">
        <w:rPr>
          <w:rFonts w:ascii="Times New Roman" w:eastAsia="宋体" w:hAnsi="Times New Roman" w:cs="Times New Roman" w:hint="eastAsia"/>
          <w:szCs w:val="21"/>
        </w:rPr>
        <w:t>年</w:t>
      </w:r>
      <w:r w:rsidRPr="0020157E">
        <w:rPr>
          <w:rFonts w:ascii="Times New Roman" w:eastAsia="宋体" w:hAnsi="Times New Roman" w:cs="Times New Roman" w:hint="eastAsia"/>
          <w:szCs w:val="21"/>
        </w:rPr>
        <w:t>4</w:t>
      </w:r>
      <w:r w:rsidRPr="0020157E">
        <w:rPr>
          <w:rFonts w:ascii="Times New Roman" w:eastAsia="宋体" w:hAnsi="Times New Roman" w:cs="Times New Roman" w:hint="eastAsia"/>
          <w:szCs w:val="21"/>
        </w:rPr>
        <w:t>月</w:t>
      </w:r>
      <w:r w:rsidRPr="0020157E">
        <w:rPr>
          <w:rFonts w:ascii="Times New Roman" w:eastAsia="宋体" w:hAnsi="Times New Roman" w:cs="Times New Roman" w:hint="eastAsia"/>
          <w:szCs w:val="21"/>
        </w:rPr>
        <w:t>19</w:t>
      </w:r>
      <w:r w:rsidRPr="0020157E">
        <w:rPr>
          <w:rFonts w:ascii="Times New Roman" w:eastAsia="宋体" w:hAnsi="Times New Roman" w:cs="Times New Roman" w:hint="eastAsia"/>
          <w:szCs w:val="21"/>
        </w:rPr>
        <w:t>日</w:t>
      </w:r>
      <w:r w:rsidRPr="0020157E">
        <w:rPr>
          <w:rFonts w:ascii="Times New Roman" w:eastAsia="宋体" w:hAnsi="Times New Roman" w:cs="Times New Roman" w:hint="eastAsia"/>
          <w:szCs w:val="21"/>
        </w:rPr>
        <w:t>GF-2</w:t>
      </w:r>
      <w:r w:rsidRPr="0020157E">
        <w:rPr>
          <w:rFonts w:ascii="Times New Roman" w:eastAsia="宋体" w:hAnsi="Times New Roman" w:cs="Times New Roman" w:hint="eastAsia"/>
          <w:szCs w:val="21"/>
        </w:rPr>
        <w:t>影像，对示范区城市扬</w:t>
      </w:r>
      <w:r w:rsidR="00F06FF0">
        <w:rPr>
          <w:rFonts w:ascii="Times New Roman" w:eastAsia="宋体" w:hAnsi="Times New Roman" w:cs="Times New Roman" w:hint="eastAsia"/>
          <w:szCs w:val="21"/>
        </w:rPr>
        <w:t>州市建成区内水体（主要包括城市内河流、河道以及湖泊水体）进行</w:t>
      </w:r>
      <w:r w:rsidRPr="0020157E">
        <w:rPr>
          <w:rFonts w:ascii="Times New Roman" w:eastAsia="宋体" w:hAnsi="Times New Roman" w:cs="Times New Roman" w:hint="eastAsia"/>
          <w:szCs w:val="21"/>
        </w:rPr>
        <w:t>遥感分级的结果</w:t>
      </w:r>
      <w:r>
        <w:rPr>
          <w:rFonts w:ascii="Times New Roman" w:eastAsia="宋体" w:hAnsi="Times New Roman" w:cs="Times New Roman" w:hint="eastAsia"/>
          <w:szCs w:val="21"/>
        </w:rPr>
        <w:t>，可供参考。</w:t>
      </w:r>
    </w:p>
    <w:sectPr w:rsidR="007E0843" w:rsidRPr="0029026D" w:rsidSect="00671140">
      <w:footerReference w:type="default" r:id="rId22"/>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96" w:rsidRDefault="00976C96" w:rsidP="0099246E">
      <w:pPr>
        <w:ind w:firstLine="420"/>
      </w:pPr>
      <w:r>
        <w:separator/>
      </w:r>
    </w:p>
  </w:endnote>
  <w:endnote w:type="continuationSeparator" w:id="0">
    <w:p w:rsidR="00976C96" w:rsidRDefault="00976C96" w:rsidP="0099246E">
      <w:pPr>
        <w:ind w:firstLine="420"/>
      </w:pPr>
      <w:r>
        <w:continuationSeparator/>
      </w:r>
    </w:p>
  </w:endnote>
  <w:endnote w:type="continuationNotice" w:id="1">
    <w:p w:rsidR="00976C96" w:rsidRDefault="00976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CA" w:rsidRPr="005005B8" w:rsidRDefault="00AC25CA" w:rsidP="00232C17">
    <w:pPr>
      <w:pStyle w:val="a5"/>
      <w:framePr w:wrap="around" w:vAnchor="text" w:hAnchor="margin" w:xAlign="center" w:y="1"/>
      <w:rPr>
        <w:rStyle w:val="af7"/>
        <w:rFonts w:ascii="Times New Roman" w:hAnsi="Times New Roman"/>
      </w:rPr>
    </w:pPr>
    <w:r w:rsidRPr="005005B8">
      <w:rPr>
        <w:rStyle w:val="af7"/>
        <w:rFonts w:ascii="Times New Roman" w:hAnsi="Times New Roman"/>
      </w:rPr>
      <w:fldChar w:fldCharType="begin"/>
    </w:r>
    <w:r w:rsidRPr="005005B8">
      <w:rPr>
        <w:rStyle w:val="af7"/>
        <w:rFonts w:ascii="Times New Roman" w:hAnsi="Times New Roman"/>
      </w:rPr>
      <w:instrText xml:space="preserve">PAGE  </w:instrText>
    </w:r>
    <w:r w:rsidRPr="005005B8">
      <w:rPr>
        <w:rStyle w:val="af7"/>
        <w:rFonts w:ascii="Times New Roman" w:hAnsi="Times New Roman"/>
      </w:rPr>
      <w:fldChar w:fldCharType="separate"/>
    </w:r>
    <w:r>
      <w:rPr>
        <w:rStyle w:val="af7"/>
        <w:rFonts w:ascii="Times New Roman" w:hAnsi="Times New Roman"/>
        <w:noProof/>
      </w:rPr>
      <w:t>II</w:t>
    </w:r>
    <w:r w:rsidRPr="005005B8">
      <w:rPr>
        <w:rStyle w:val="af7"/>
        <w:rFonts w:ascii="Times New Roman" w:hAnsi="Times New Roman"/>
      </w:rPr>
      <w:fldChar w:fldCharType="end"/>
    </w:r>
  </w:p>
  <w:p w:rsidR="00AC25CA" w:rsidRPr="00FF4C79" w:rsidRDefault="00AC25CA" w:rsidP="00232C17">
    <w:pPr>
      <w:pStyle w:val="a5"/>
      <w:ind w:right="360" w:firstLine="360"/>
      <w:jc w:val="right"/>
    </w:pPr>
  </w:p>
  <w:p w:rsidR="00AC25CA" w:rsidRDefault="00AC25C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7F" w:rsidRDefault="0099337F">
    <w:pPr>
      <w:pStyle w:val="a5"/>
      <w:jc w:val="center"/>
    </w:pPr>
  </w:p>
  <w:p w:rsidR="0099337F" w:rsidRDefault="0099337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5CA" w:rsidRDefault="00AC25CA" w:rsidP="00232C17">
    <w:pPr>
      <w:pStyle w:val="a5"/>
      <w:jc w:val="center"/>
    </w:pPr>
    <w:r>
      <w:fldChar w:fldCharType="begin"/>
    </w:r>
    <w:r>
      <w:instrText>PAGE   \* MERGEFORMAT</w:instrText>
    </w:r>
    <w:r>
      <w:fldChar w:fldCharType="separate"/>
    </w:r>
    <w:r w:rsidRPr="004809BF">
      <w:rPr>
        <w:rFonts w:hint="eastAsia"/>
        <w:noProof/>
        <w:lang w:val="zh-CN"/>
      </w:rPr>
      <w:t>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308874"/>
      <w:docPartObj>
        <w:docPartGallery w:val="Page Numbers (Bottom of Page)"/>
        <w:docPartUnique/>
      </w:docPartObj>
    </w:sdtPr>
    <w:sdtContent>
      <w:p w:rsidR="0099337F" w:rsidRDefault="0099337F">
        <w:pPr>
          <w:pStyle w:val="a5"/>
          <w:jc w:val="center"/>
        </w:pPr>
        <w:r>
          <w:fldChar w:fldCharType="begin"/>
        </w:r>
        <w:r>
          <w:instrText>PAGE   \* MERGEFORMAT</w:instrText>
        </w:r>
        <w:r>
          <w:fldChar w:fldCharType="separate"/>
        </w:r>
        <w:r w:rsidRPr="0099337F">
          <w:rPr>
            <w:noProof/>
            <w:lang w:val="zh-CN"/>
          </w:rPr>
          <w:t>II</w:t>
        </w:r>
        <w:r>
          <w:fldChar w:fldCharType="end"/>
        </w:r>
      </w:p>
    </w:sdtContent>
  </w:sdt>
  <w:p w:rsidR="0099337F" w:rsidRDefault="0099337F">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59389"/>
      <w:docPartObj>
        <w:docPartGallery w:val="Page Numbers (Bottom of Page)"/>
        <w:docPartUnique/>
      </w:docPartObj>
    </w:sdtPr>
    <w:sdtEndPr/>
    <w:sdtContent>
      <w:p w:rsidR="00AC25CA" w:rsidRDefault="00AC25CA" w:rsidP="009D11E0">
        <w:pPr>
          <w:pStyle w:val="a5"/>
          <w:jc w:val="center"/>
        </w:pPr>
        <w:r>
          <w:fldChar w:fldCharType="begin"/>
        </w:r>
        <w:r>
          <w:instrText>PAGE   \* MERGEFORMAT</w:instrText>
        </w:r>
        <w:r>
          <w:fldChar w:fldCharType="separate"/>
        </w:r>
        <w:r w:rsidR="0099337F" w:rsidRPr="0099337F">
          <w:rPr>
            <w:noProof/>
            <w:lang w:val="zh-CN"/>
          </w:rPr>
          <w:t>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96" w:rsidRDefault="00976C96" w:rsidP="0099246E">
      <w:pPr>
        <w:ind w:firstLine="420"/>
      </w:pPr>
      <w:r>
        <w:separator/>
      </w:r>
    </w:p>
  </w:footnote>
  <w:footnote w:type="continuationSeparator" w:id="0">
    <w:p w:rsidR="00976C96" w:rsidRDefault="00976C96" w:rsidP="0099246E">
      <w:pPr>
        <w:ind w:firstLine="420"/>
      </w:pPr>
      <w:r>
        <w:continuationSeparator/>
      </w:r>
    </w:p>
  </w:footnote>
  <w:footnote w:type="continuationNotice" w:id="1">
    <w:p w:rsidR="00976C96" w:rsidRDefault="00976C9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3E"/>
    <w:multiLevelType w:val="hybridMultilevel"/>
    <w:tmpl w:val="12F49B46"/>
    <w:lvl w:ilvl="0" w:tplc="BE0C74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DF1708"/>
    <w:multiLevelType w:val="hybridMultilevel"/>
    <w:tmpl w:val="ABCC2F18"/>
    <w:lvl w:ilvl="0" w:tplc="13C83112">
      <w:start w:val="1"/>
      <w:numFmt w:val="decimal"/>
      <w:lvlText w:val="%1"/>
      <w:lvlJc w:val="left"/>
      <w:pPr>
        <w:tabs>
          <w:tab w:val="num" w:pos="360"/>
        </w:tabs>
        <w:ind w:left="360" w:hanging="360"/>
      </w:pPr>
      <w:rPr>
        <w:rFonts w:ascii="黑体" w:eastAsia="黑体" w:hint="eastAsia"/>
        <w:b w:val="0"/>
      </w:rPr>
    </w:lvl>
    <w:lvl w:ilvl="1" w:tplc="7F4E7120">
      <w:numFmt w:val="none"/>
      <w:lvlText w:val=""/>
      <w:lvlJc w:val="left"/>
      <w:pPr>
        <w:tabs>
          <w:tab w:val="num" w:pos="360"/>
        </w:tabs>
      </w:pPr>
    </w:lvl>
    <w:lvl w:ilvl="2" w:tplc="74C2CEFA">
      <w:numFmt w:val="none"/>
      <w:lvlText w:val=""/>
      <w:lvlJc w:val="left"/>
      <w:pPr>
        <w:tabs>
          <w:tab w:val="num" w:pos="360"/>
        </w:tabs>
      </w:pPr>
    </w:lvl>
    <w:lvl w:ilvl="3" w:tplc="EE5A94F8">
      <w:numFmt w:val="none"/>
      <w:lvlText w:val=""/>
      <w:lvlJc w:val="left"/>
      <w:pPr>
        <w:tabs>
          <w:tab w:val="num" w:pos="360"/>
        </w:tabs>
      </w:pPr>
    </w:lvl>
    <w:lvl w:ilvl="4" w:tplc="857442E8">
      <w:numFmt w:val="none"/>
      <w:lvlText w:val=""/>
      <w:lvlJc w:val="left"/>
      <w:pPr>
        <w:tabs>
          <w:tab w:val="num" w:pos="360"/>
        </w:tabs>
      </w:pPr>
    </w:lvl>
    <w:lvl w:ilvl="5" w:tplc="288E4448">
      <w:numFmt w:val="none"/>
      <w:lvlText w:val=""/>
      <w:lvlJc w:val="left"/>
      <w:pPr>
        <w:tabs>
          <w:tab w:val="num" w:pos="360"/>
        </w:tabs>
      </w:pPr>
    </w:lvl>
    <w:lvl w:ilvl="6" w:tplc="EE688F00">
      <w:numFmt w:val="none"/>
      <w:lvlText w:val=""/>
      <w:lvlJc w:val="left"/>
      <w:pPr>
        <w:tabs>
          <w:tab w:val="num" w:pos="360"/>
        </w:tabs>
      </w:pPr>
    </w:lvl>
    <w:lvl w:ilvl="7" w:tplc="66149536">
      <w:numFmt w:val="none"/>
      <w:lvlText w:val=""/>
      <w:lvlJc w:val="left"/>
      <w:pPr>
        <w:tabs>
          <w:tab w:val="num" w:pos="360"/>
        </w:tabs>
      </w:pPr>
    </w:lvl>
    <w:lvl w:ilvl="8" w:tplc="D87229BE">
      <w:numFmt w:val="none"/>
      <w:lvlText w:val=""/>
      <w:lvlJc w:val="left"/>
      <w:pPr>
        <w:tabs>
          <w:tab w:val="num" w:pos="360"/>
        </w:tabs>
      </w:pPr>
    </w:lvl>
  </w:abstractNum>
  <w:abstractNum w:abstractNumId="2" w15:restartNumberingAfterBreak="0">
    <w:nsid w:val="1E1E0CA0"/>
    <w:multiLevelType w:val="hybridMultilevel"/>
    <w:tmpl w:val="F3801FCC"/>
    <w:lvl w:ilvl="0" w:tplc="0409000F">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40366D"/>
    <w:multiLevelType w:val="hybridMultilevel"/>
    <w:tmpl w:val="50C0427C"/>
    <w:lvl w:ilvl="0" w:tplc="8EDAA332">
      <w:start w:val="1"/>
      <w:numFmt w:val="decimal"/>
      <w:lvlText w:val="（%1）"/>
      <w:lvlJc w:val="left"/>
      <w:pPr>
        <w:ind w:left="1140" w:hanging="7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C671505"/>
    <w:multiLevelType w:val="multilevel"/>
    <w:tmpl w:val="22B85580"/>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350F32C4"/>
    <w:multiLevelType w:val="hybridMultilevel"/>
    <w:tmpl w:val="F6A49528"/>
    <w:lvl w:ilvl="0" w:tplc="4710A1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987FD4"/>
    <w:multiLevelType w:val="hybridMultilevel"/>
    <w:tmpl w:val="56FC9D00"/>
    <w:lvl w:ilvl="0" w:tplc="BE0C74D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0B66F91"/>
    <w:multiLevelType w:val="hybridMultilevel"/>
    <w:tmpl w:val="F23A1F7C"/>
    <w:lvl w:ilvl="0" w:tplc="BFB0791E">
      <w:start w:val="1"/>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89149D2"/>
    <w:multiLevelType w:val="hybridMultilevel"/>
    <w:tmpl w:val="A7F4C746"/>
    <w:lvl w:ilvl="0" w:tplc="A81CEEC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F2701CC"/>
    <w:multiLevelType w:val="hybridMultilevel"/>
    <w:tmpl w:val="10FE2634"/>
    <w:lvl w:ilvl="0" w:tplc="1550E8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572884"/>
    <w:multiLevelType w:val="hybridMultilevel"/>
    <w:tmpl w:val="84D6978A"/>
    <w:lvl w:ilvl="0" w:tplc="BE0C7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8"/>
  </w:num>
  <w:num w:numId="6">
    <w:abstractNumId w:val="5"/>
  </w:num>
  <w:num w:numId="7">
    <w:abstractNumId w:val="3"/>
  </w:num>
  <w:num w:numId="8">
    <w:abstractNumId w:val="7"/>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MDQ1NDYwMLUwtDRU0lEKTi0uzszPAykwrAUAn1pULSwAAAA="/>
  </w:docVars>
  <w:rsids>
    <w:rsidRoot w:val="006B2E36"/>
    <w:rsid w:val="00006A84"/>
    <w:rsid w:val="00011B57"/>
    <w:rsid w:val="00013C3E"/>
    <w:rsid w:val="000140B7"/>
    <w:rsid w:val="00015960"/>
    <w:rsid w:val="00020108"/>
    <w:rsid w:val="00021189"/>
    <w:rsid w:val="000239CE"/>
    <w:rsid w:val="00025043"/>
    <w:rsid w:val="0003422D"/>
    <w:rsid w:val="00034D24"/>
    <w:rsid w:val="00040743"/>
    <w:rsid w:val="00042983"/>
    <w:rsid w:val="00044997"/>
    <w:rsid w:val="00044A95"/>
    <w:rsid w:val="00046ED8"/>
    <w:rsid w:val="00051BEE"/>
    <w:rsid w:val="0005640E"/>
    <w:rsid w:val="00056F02"/>
    <w:rsid w:val="00057923"/>
    <w:rsid w:val="000619F1"/>
    <w:rsid w:val="000670A0"/>
    <w:rsid w:val="00070FEE"/>
    <w:rsid w:val="00076BBC"/>
    <w:rsid w:val="000774FD"/>
    <w:rsid w:val="000862AC"/>
    <w:rsid w:val="0008787E"/>
    <w:rsid w:val="000900A6"/>
    <w:rsid w:val="00092FC1"/>
    <w:rsid w:val="000A1F70"/>
    <w:rsid w:val="000A55FD"/>
    <w:rsid w:val="000A578B"/>
    <w:rsid w:val="000A6896"/>
    <w:rsid w:val="000A7159"/>
    <w:rsid w:val="000B22D4"/>
    <w:rsid w:val="000C256E"/>
    <w:rsid w:val="000C4A1B"/>
    <w:rsid w:val="000C6D45"/>
    <w:rsid w:val="000C7339"/>
    <w:rsid w:val="000D2D8A"/>
    <w:rsid w:val="000D31ED"/>
    <w:rsid w:val="000D43AA"/>
    <w:rsid w:val="000D51B7"/>
    <w:rsid w:val="000D6D73"/>
    <w:rsid w:val="000E200E"/>
    <w:rsid w:val="000F7290"/>
    <w:rsid w:val="00103DBC"/>
    <w:rsid w:val="00104685"/>
    <w:rsid w:val="0010591B"/>
    <w:rsid w:val="001076FD"/>
    <w:rsid w:val="00114801"/>
    <w:rsid w:val="00117792"/>
    <w:rsid w:val="001212ED"/>
    <w:rsid w:val="00126908"/>
    <w:rsid w:val="00132DEC"/>
    <w:rsid w:val="0013349C"/>
    <w:rsid w:val="0014014F"/>
    <w:rsid w:val="001401B0"/>
    <w:rsid w:val="00141548"/>
    <w:rsid w:val="001435A8"/>
    <w:rsid w:val="00146B58"/>
    <w:rsid w:val="00153172"/>
    <w:rsid w:val="00153579"/>
    <w:rsid w:val="00156C66"/>
    <w:rsid w:val="0016042F"/>
    <w:rsid w:val="0016122B"/>
    <w:rsid w:val="00166DF7"/>
    <w:rsid w:val="0017338B"/>
    <w:rsid w:val="001851D6"/>
    <w:rsid w:val="00194F41"/>
    <w:rsid w:val="001964E5"/>
    <w:rsid w:val="001A1DC4"/>
    <w:rsid w:val="001A2B0D"/>
    <w:rsid w:val="001A6BF4"/>
    <w:rsid w:val="001A7DFA"/>
    <w:rsid w:val="001B166D"/>
    <w:rsid w:val="001B3E34"/>
    <w:rsid w:val="001D2927"/>
    <w:rsid w:val="001D5FF0"/>
    <w:rsid w:val="001D71A7"/>
    <w:rsid w:val="001E37F6"/>
    <w:rsid w:val="001E4A5E"/>
    <w:rsid w:val="001E7B0E"/>
    <w:rsid w:val="001F00DA"/>
    <w:rsid w:val="001F4DBA"/>
    <w:rsid w:val="0020157E"/>
    <w:rsid w:val="00203341"/>
    <w:rsid w:val="00203904"/>
    <w:rsid w:val="00204352"/>
    <w:rsid w:val="00210DE3"/>
    <w:rsid w:val="00213898"/>
    <w:rsid w:val="002206A7"/>
    <w:rsid w:val="00224AF1"/>
    <w:rsid w:val="0022519D"/>
    <w:rsid w:val="00225C65"/>
    <w:rsid w:val="00231FF9"/>
    <w:rsid w:val="00232C17"/>
    <w:rsid w:val="002354E1"/>
    <w:rsid w:val="002356BD"/>
    <w:rsid w:val="0024295E"/>
    <w:rsid w:val="00246E46"/>
    <w:rsid w:val="00250B36"/>
    <w:rsid w:val="0025191A"/>
    <w:rsid w:val="00253ECA"/>
    <w:rsid w:val="002561E3"/>
    <w:rsid w:val="00260590"/>
    <w:rsid w:val="0026619F"/>
    <w:rsid w:val="00266D9C"/>
    <w:rsid w:val="00282A40"/>
    <w:rsid w:val="0029026D"/>
    <w:rsid w:val="002A2B24"/>
    <w:rsid w:val="002A2CE8"/>
    <w:rsid w:val="002A39E9"/>
    <w:rsid w:val="002A7591"/>
    <w:rsid w:val="002A77C4"/>
    <w:rsid w:val="002B0F4D"/>
    <w:rsid w:val="002B108F"/>
    <w:rsid w:val="002C0F9F"/>
    <w:rsid w:val="002C2A65"/>
    <w:rsid w:val="002C41E6"/>
    <w:rsid w:val="002D41A4"/>
    <w:rsid w:val="002D6FEB"/>
    <w:rsid w:val="002D735C"/>
    <w:rsid w:val="002E0FB5"/>
    <w:rsid w:val="002F1DE1"/>
    <w:rsid w:val="002F30F3"/>
    <w:rsid w:val="002F5395"/>
    <w:rsid w:val="002F6A6E"/>
    <w:rsid w:val="003017C5"/>
    <w:rsid w:val="00304940"/>
    <w:rsid w:val="00305075"/>
    <w:rsid w:val="00311BBE"/>
    <w:rsid w:val="003132CF"/>
    <w:rsid w:val="003241DF"/>
    <w:rsid w:val="00325903"/>
    <w:rsid w:val="00325EAC"/>
    <w:rsid w:val="00326EC3"/>
    <w:rsid w:val="003270B9"/>
    <w:rsid w:val="00327F4C"/>
    <w:rsid w:val="00330BC6"/>
    <w:rsid w:val="00331632"/>
    <w:rsid w:val="00341260"/>
    <w:rsid w:val="00343FCF"/>
    <w:rsid w:val="00344E3F"/>
    <w:rsid w:val="00346CA8"/>
    <w:rsid w:val="00347EC7"/>
    <w:rsid w:val="003506C7"/>
    <w:rsid w:val="00360AF5"/>
    <w:rsid w:val="003639C4"/>
    <w:rsid w:val="003679CD"/>
    <w:rsid w:val="003708A9"/>
    <w:rsid w:val="00372E4B"/>
    <w:rsid w:val="0037334D"/>
    <w:rsid w:val="00373921"/>
    <w:rsid w:val="00373BC2"/>
    <w:rsid w:val="00374846"/>
    <w:rsid w:val="00381D0B"/>
    <w:rsid w:val="00383A61"/>
    <w:rsid w:val="00387F5E"/>
    <w:rsid w:val="00395789"/>
    <w:rsid w:val="00395B86"/>
    <w:rsid w:val="00396BE5"/>
    <w:rsid w:val="003A46D4"/>
    <w:rsid w:val="003C1A74"/>
    <w:rsid w:val="003C73A4"/>
    <w:rsid w:val="003D03F3"/>
    <w:rsid w:val="003D1384"/>
    <w:rsid w:val="003D43C6"/>
    <w:rsid w:val="003D758E"/>
    <w:rsid w:val="003D7E9C"/>
    <w:rsid w:val="003E0BEC"/>
    <w:rsid w:val="003E50F9"/>
    <w:rsid w:val="003E6BDD"/>
    <w:rsid w:val="003E6F08"/>
    <w:rsid w:val="003F17F3"/>
    <w:rsid w:val="003F2B15"/>
    <w:rsid w:val="003F5AF2"/>
    <w:rsid w:val="004042FA"/>
    <w:rsid w:val="00410656"/>
    <w:rsid w:val="00410FD1"/>
    <w:rsid w:val="00411C6C"/>
    <w:rsid w:val="00412241"/>
    <w:rsid w:val="00412F82"/>
    <w:rsid w:val="0041527D"/>
    <w:rsid w:val="00420CE0"/>
    <w:rsid w:val="00424DC0"/>
    <w:rsid w:val="00430C56"/>
    <w:rsid w:val="00431309"/>
    <w:rsid w:val="00432A69"/>
    <w:rsid w:val="00436285"/>
    <w:rsid w:val="00441765"/>
    <w:rsid w:val="00445183"/>
    <w:rsid w:val="0044757E"/>
    <w:rsid w:val="00455F52"/>
    <w:rsid w:val="004560A7"/>
    <w:rsid w:val="004573CE"/>
    <w:rsid w:val="0046131D"/>
    <w:rsid w:val="00463461"/>
    <w:rsid w:val="004657DB"/>
    <w:rsid w:val="004707E6"/>
    <w:rsid w:val="00476922"/>
    <w:rsid w:val="00481600"/>
    <w:rsid w:val="00481FD8"/>
    <w:rsid w:val="00485F98"/>
    <w:rsid w:val="00487138"/>
    <w:rsid w:val="00487D49"/>
    <w:rsid w:val="004979CD"/>
    <w:rsid w:val="004A555F"/>
    <w:rsid w:val="004A6C23"/>
    <w:rsid w:val="004B3014"/>
    <w:rsid w:val="004B5022"/>
    <w:rsid w:val="004B5166"/>
    <w:rsid w:val="004C03A6"/>
    <w:rsid w:val="004C2505"/>
    <w:rsid w:val="004C32E2"/>
    <w:rsid w:val="004C4DA3"/>
    <w:rsid w:val="004D0543"/>
    <w:rsid w:val="004D195F"/>
    <w:rsid w:val="004D4176"/>
    <w:rsid w:val="004D6792"/>
    <w:rsid w:val="004D7591"/>
    <w:rsid w:val="004D76BC"/>
    <w:rsid w:val="004E01E4"/>
    <w:rsid w:val="004E07FF"/>
    <w:rsid w:val="004E0DE8"/>
    <w:rsid w:val="004E2BFB"/>
    <w:rsid w:val="004E5988"/>
    <w:rsid w:val="004E7EF2"/>
    <w:rsid w:val="004F1A7B"/>
    <w:rsid w:val="004F569F"/>
    <w:rsid w:val="00501C89"/>
    <w:rsid w:val="00505D36"/>
    <w:rsid w:val="0051057C"/>
    <w:rsid w:val="00510D8D"/>
    <w:rsid w:val="00513CA9"/>
    <w:rsid w:val="00517024"/>
    <w:rsid w:val="005241C2"/>
    <w:rsid w:val="0053059C"/>
    <w:rsid w:val="00532857"/>
    <w:rsid w:val="005349E1"/>
    <w:rsid w:val="00536602"/>
    <w:rsid w:val="00542043"/>
    <w:rsid w:val="0054544E"/>
    <w:rsid w:val="00550F8F"/>
    <w:rsid w:val="0055204B"/>
    <w:rsid w:val="00563941"/>
    <w:rsid w:val="00563FB9"/>
    <w:rsid w:val="00564424"/>
    <w:rsid w:val="00564F42"/>
    <w:rsid w:val="005651B3"/>
    <w:rsid w:val="00565FA9"/>
    <w:rsid w:val="005771EF"/>
    <w:rsid w:val="00586F84"/>
    <w:rsid w:val="00587586"/>
    <w:rsid w:val="00590604"/>
    <w:rsid w:val="00591A34"/>
    <w:rsid w:val="00596895"/>
    <w:rsid w:val="005A2A86"/>
    <w:rsid w:val="005A451A"/>
    <w:rsid w:val="005A5614"/>
    <w:rsid w:val="005B1146"/>
    <w:rsid w:val="005B29B1"/>
    <w:rsid w:val="005C5541"/>
    <w:rsid w:val="005C5E28"/>
    <w:rsid w:val="005C6588"/>
    <w:rsid w:val="005D01DB"/>
    <w:rsid w:val="005D7CE3"/>
    <w:rsid w:val="005E0110"/>
    <w:rsid w:val="005E4257"/>
    <w:rsid w:val="005E5189"/>
    <w:rsid w:val="005E6C07"/>
    <w:rsid w:val="005F2A27"/>
    <w:rsid w:val="00600D1B"/>
    <w:rsid w:val="00601632"/>
    <w:rsid w:val="006071CA"/>
    <w:rsid w:val="00610CF9"/>
    <w:rsid w:val="00611961"/>
    <w:rsid w:val="00611AB4"/>
    <w:rsid w:val="00616E80"/>
    <w:rsid w:val="0062137B"/>
    <w:rsid w:val="006218FD"/>
    <w:rsid w:val="00631640"/>
    <w:rsid w:val="006419C3"/>
    <w:rsid w:val="006429CD"/>
    <w:rsid w:val="00642E45"/>
    <w:rsid w:val="00643E9B"/>
    <w:rsid w:val="00645D9C"/>
    <w:rsid w:val="00647C71"/>
    <w:rsid w:val="0065002F"/>
    <w:rsid w:val="00650CF5"/>
    <w:rsid w:val="006538FF"/>
    <w:rsid w:val="00666DBC"/>
    <w:rsid w:val="00667465"/>
    <w:rsid w:val="00671140"/>
    <w:rsid w:val="006726D8"/>
    <w:rsid w:val="00676CCB"/>
    <w:rsid w:val="00677FBC"/>
    <w:rsid w:val="00690BE4"/>
    <w:rsid w:val="00694501"/>
    <w:rsid w:val="00696857"/>
    <w:rsid w:val="006A21EC"/>
    <w:rsid w:val="006A5662"/>
    <w:rsid w:val="006A7188"/>
    <w:rsid w:val="006A7EF8"/>
    <w:rsid w:val="006B2E36"/>
    <w:rsid w:val="006B5EB8"/>
    <w:rsid w:val="006B706A"/>
    <w:rsid w:val="006C17D1"/>
    <w:rsid w:val="006C4933"/>
    <w:rsid w:val="006C52B3"/>
    <w:rsid w:val="006C5CBA"/>
    <w:rsid w:val="006C7B01"/>
    <w:rsid w:val="006D0B60"/>
    <w:rsid w:val="006D0FBC"/>
    <w:rsid w:val="006D1128"/>
    <w:rsid w:val="006E1ACD"/>
    <w:rsid w:val="006E7AD2"/>
    <w:rsid w:val="0070244F"/>
    <w:rsid w:val="007115D7"/>
    <w:rsid w:val="00713E83"/>
    <w:rsid w:val="007159B1"/>
    <w:rsid w:val="00715B86"/>
    <w:rsid w:val="007226B8"/>
    <w:rsid w:val="00723EC4"/>
    <w:rsid w:val="00724D95"/>
    <w:rsid w:val="00724E0F"/>
    <w:rsid w:val="00725EF4"/>
    <w:rsid w:val="007321EF"/>
    <w:rsid w:val="00736546"/>
    <w:rsid w:val="00736DE6"/>
    <w:rsid w:val="00740817"/>
    <w:rsid w:val="00740818"/>
    <w:rsid w:val="00744454"/>
    <w:rsid w:val="00747D41"/>
    <w:rsid w:val="007540EC"/>
    <w:rsid w:val="00754B19"/>
    <w:rsid w:val="0075687B"/>
    <w:rsid w:val="00761D0C"/>
    <w:rsid w:val="00767BC1"/>
    <w:rsid w:val="0077347B"/>
    <w:rsid w:val="007803BD"/>
    <w:rsid w:val="00781703"/>
    <w:rsid w:val="007819E8"/>
    <w:rsid w:val="00783702"/>
    <w:rsid w:val="0078404B"/>
    <w:rsid w:val="00785231"/>
    <w:rsid w:val="007979D0"/>
    <w:rsid w:val="007A28D7"/>
    <w:rsid w:val="007A2C70"/>
    <w:rsid w:val="007A63C4"/>
    <w:rsid w:val="007A76A1"/>
    <w:rsid w:val="007C1788"/>
    <w:rsid w:val="007C5717"/>
    <w:rsid w:val="007D0CA4"/>
    <w:rsid w:val="007D1E64"/>
    <w:rsid w:val="007E0787"/>
    <w:rsid w:val="007E0843"/>
    <w:rsid w:val="007E0D6A"/>
    <w:rsid w:val="007E340E"/>
    <w:rsid w:val="007E471F"/>
    <w:rsid w:val="007F332E"/>
    <w:rsid w:val="007F5C49"/>
    <w:rsid w:val="007F608E"/>
    <w:rsid w:val="007F60C0"/>
    <w:rsid w:val="00800004"/>
    <w:rsid w:val="00802398"/>
    <w:rsid w:val="0080569E"/>
    <w:rsid w:val="00805DB3"/>
    <w:rsid w:val="00807D63"/>
    <w:rsid w:val="008230F2"/>
    <w:rsid w:val="00830A4B"/>
    <w:rsid w:val="00835212"/>
    <w:rsid w:val="00836E25"/>
    <w:rsid w:val="00837AB9"/>
    <w:rsid w:val="00840D0E"/>
    <w:rsid w:val="0084322F"/>
    <w:rsid w:val="00844A2A"/>
    <w:rsid w:val="00846C63"/>
    <w:rsid w:val="0084778C"/>
    <w:rsid w:val="00850413"/>
    <w:rsid w:val="0085659F"/>
    <w:rsid w:val="00857418"/>
    <w:rsid w:val="0085759E"/>
    <w:rsid w:val="008652C7"/>
    <w:rsid w:val="00871678"/>
    <w:rsid w:val="00872059"/>
    <w:rsid w:val="00880BE8"/>
    <w:rsid w:val="00881D06"/>
    <w:rsid w:val="008853DE"/>
    <w:rsid w:val="00886F50"/>
    <w:rsid w:val="008876B4"/>
    <w:rsid w:val="00890C9B"/>
    <w:rsid w:val="00891D74"/>
    <w:rsid w:val="00895E95"/>
    <w:rsid w:val="008A29AE"/>
    <w:rsid w:val="008A4ABD"/>
    <w:rsid w:val="008A5674"/>
    <w:rsid w:val="008A6D93"/>
    <w:rsid w:val="008B344F"/>
    <w:rsid w:val="008B50FA"/>
    <w:rsid w:val="008B56F8"/>
    <w:rsid w:val="008C6AD4"/>
    <w:rsid w:val="008D2451"/>
    <w:rsid w:val="008D6282"/>
    <w:rsid w:val="008E10FF"/>
    <w:rsid w:val="008E6C59"/>
    <w:rsid w:val="008E6D85"/>
    <w:rsid w:val="008F142E"/>
    <w:rsid w:val="008F2317"/>
    <w:rsid w:val="008F2C35"/>
    <w:rsid w:val="00901B0A"/>
    <w:rsid w:val="0090224E"/>
    <w:rsid w:val="009074B8"/>
    <w:rsid w:val="00907569"/>
    <w:rsid w:val="00907936"/>
    <w:rsid w:val="009144E6"/>
    <w:rsid w:val="0091687A"/>
    <w:rsid w:val="00924F5E"/>
    <w:rsid w:val="00925E75"/>
    <w:rsid w:val="00935514"/>
    <w:rsid w:val="00937786"/>
    <w:rsid w:val="0094120D"/>
    <w:rsid w:val="00942FF1"/>
    <w:rsid w:val="00945205"/>
    <w:rsid w:val="00952BEA"/>
    <w:rsid w:val="00954336"/>
    <w:rsid w:val="00955882"/>
    <w:rsid w:val="00960BB1"/>
    <w:rsid w:val="00961192"/>
    <w:rsid w:val="00962AA8"/>
    <w:rsid w:val="0096593C"/>
    <w:rsid w:val="00967F5B"/>
    <w:rsid w:val="009767F5"/>
    <w:rsid w:val="00976C89"/>
    <w:rsid w:val="00976C96"/>
    <w:rsid w:val="0098593E"/>
    <w:rsid w:val="00990E95"/>
    <w:rsid w:val="00991F71"/>
    <w:rsid w:val="0099246E"/>
    <w:rsid w:val="0099337F"/>
    <w:rsid w:val="009950C2"/>
    <w:rsid w:val="009A112B"/>
    <w:rsid w:val="009A7787"/>
    <w:rsid w:val="009C3A72"/>
    <w:rsid w:val="009C5166"/>
    <w:rsid w:val="009C77D6"/>
    <w:rsid w:val="009C7D4B"/>
    <w:rsid w:val="009D08CE"/>
    <w:rsid w:val="009D11E0"/>
    <w:rsid w:val="009D3C9A"/>
    <w:rsid w:val="009D4B4F"/>
    <w:rsid w:val="009D6810"/>
    <w:rsid w:val="009D7E67"/>
    <w:rsid w:val="009E06BE"/>
    <w:rsid w:val="009E12B0"/>
    <w:rsid w:val="009F1DE0"/>
    <w:rsid w:val="009F255F"/>
    <w:rsid w:val="009F2BEE"/>
    <w:rsid w:val="009F43ED"/>
    <w:rsid w:val="009F5207"/>
    <w:rsid w:val="009F5D1A"/>
    <w:rsid w:val="00A01739"/>
    <w:rsid w:val="00A075DB"/>
    <w:rsid w:val="00A14730"/>
    <w:rsid w:val="00A26762"/>
    <w:rsid w:val="00A27DB0"/>
    <w:rsid w:val="00A36791"/>
    <w:rsid w:val="00A367B8"/>
    <w:rsid w:val="00A37F9B"/>
    <w:rsid w:val="00A40412"/>
    <w:rsid w:val="00A45F6C"/>
    <w:rsid w:val="00A53C47"/>
    <w:rsid w:val="00A5480F"/>
    <w:rsid w:val="00A54C27"/>
    <w:rsid w:val="00A6442B"/>
    <w:rsid w:val="00A703D3"/>
    <w:rsid w:val="00A70615"/>
    <w:rsid w:val="00A715CE"/>
    <w:rsid w:val="00A826BF"/>
    <w:rsid w:val="00A85FF9"/>
    <w:rsid w:val="00A934FB"/>
    <w:rsid w:val="00A96ECB"/>
    <w:rsid w:val="00AA040B"/>
    <w:rsid w:val="00AA670C"/>
    <w:rsid w:val="00AA7650"/>
    <w:rsid w:val="00AB3168"/>
    <w:rsid w:val="00AB49B5"/>
    <w:rsid w:val="00AC05F2"/>
    <w:rsid w:val="00AC25CA"/>
    <w:rsid w:val="00AC3529"/>
    <w:rsid w:val="00AC4036"/>
    <w:rsid w:val="00AC42BF"/>
    <w:rsid w:val="00AC511E"/>
    <w:rsid w:val="00AD47C6"/>
    <w:rsid w:val="00AD6081"/>
    <w:rsid w:val="00AD628C"/>
    <w:rsid w:val="00AE2385"/>
    <w:rsid w:val="00AF076A"/>
    <w:rsid w:val="00AF56DB"/>
    <w:rsid w:val="00AF6C24"/>
    <w:rsid w:val="00B02083"/>
    <w:rsid w:val="00B04CFC"/>
    <w:rsid w:val="00B11521"/>
    <w:rsid w:val="00B12BA3"/>
    <w:rsid w:val="00B20486"/>
    <w:rsid w:val="00B3044F"/>
    <w:rsid w:val="00B353AB"/>
    <w:rsid w:val="00B374C7"/>
    <w:rsid w:val="00B4085B"/>
    <w:rsid w:val="00B40C1B"/>
    <w:rsid w:val="00B431BF"/>
    <w:rsid w:val="00B4712D"/>
    <w:rsid w:val="00B50829"/>
    <w:rsid w:val="00B514CC"/>
    <w:rsid w:val="00B52576"/>
    <w:rsid w:val="00B75959"/>
    <w:rsid w:val="00B842D1"/>
    <w:rsid w:val="00B8552A"/>
    <w:rsid w:val="00B862AD"/>
    <w:rsid w:val="00B90D83"/>
    <w:rsid w:val="00B977ED"/>
    <w:rsid w:val="00BA0DFF"/>
    <w:rsid w:val="00BA3AC4"/>
    <w:rsid w:val="00BB23B3"/>
    <w:rsid w:val="00BB3350"/>
    <w:rsid w:val="00BC27DA"/>
    <w:rsid w:val="00BC2AA9"/>
    <w:rsid w:val="00BC3668"/>
    <w:rsid w:val="00BC3F15"/>
    <w:rsid w:val="00BC6F3B"/>
    <w:rsid w:val="00BD2EF2"/>
    <w:rsid w:val="00BD6445"/>
    <w:rsid w:val="00BD703E"/>
    <w:rsid w:val="00BE0017"/>
    <w:rsid w:val="00BE1443"/>
    <w:rsid w:val="00BE468F"/>
    <w:rsid w:val="00BF0F38"/>
    <w:rsid w:val="00C02B54"/>
    <w:rsid w:val="00C04785"/>
    <w:rsid w:val="00C058C1"/>
    <w:rsid w:val="00C0763D"/>
    <w:rsid w:val="00C11FD3"/>
    <w:rsid w:val="00C13639"/>
    <w:rsid w:val="00C1621D"/>
    <w:rsid w:val="00C175DA"/>
    <w:rsid w:val="00C17FD0"/>
    <w:rsid w:val="00C239F1"/>
    <w:rsid w:val="00C25C6B"/>
    <w:rsid w:val="00C27A1E"/>
    <w:rsid w:val="00C323AD"/>
    <w:rsid w:val="00C360EA"/>
    <w:rsid w:val="00C37004"/>
    <w:rsid w:val="00C37E18"/>
    <w:rsid w:val="00C41F03"/>
    <w:rsid w:val="00C420D2"/>
    <w:rsid w:val="00C42B9C"/>
    <w:rsid w:val="00C434AF"/>
    <w:rsid w:val="00C43CC9"/>
    <w:rsid w:val="00C44D18"/>
    <w:rsid w:val="00C50168"/>
    <w:rsid w:val="00C64A55"/>
    <w:rsid w:val="00C7185B"/>
    <w:rsid w:val="00C7447B"/>
    <w:rsid w:val="00C84BEB"/>
    <w:rsid w:val="00C86A8E"/>
    <w:rsid w:val="00C91D8D"/>
    <w:rsid w:val="00C93CC3"/>
    <w:rsid w:val="00C97D99"/>
    <w:rsid w:val="00CA64ED"/>
    <w:rsid w:val="00CA6C74"/>
    <w:rsid w:val="00CB332C"/>
    <w:rsid w:val="00CC1F70"/>
    <w:rsid w:val="00CC42B9"/>
    <w:rsid w:val="00CC6452"/>
    <w:rsid w:val="00CD166F"/>
    <w:rsid w:val="00CE01EF"/>
    <w:rsid w:val="00CE2535"/>
    <w:rsid w:val="00CE4F80"/>
    <w:rsid w:val="00CE53BD"/>
    <w:rsid w:val="00CE5A8B"/>
    <w:rsid w:val="00CE6791"/>
    <w:rsid w:val="00CE7AB2"/>
    <w:rsid w:val="00CF1468"/>
    <w:rsid w:val="00CF5AB5"/>
    <w:rsid w:val="00CF6574"/>
    <w:rsid w:val="00D02837"/>
    <w:rsid w:val="00D11BBA"/>
    <w:rsid w:val="00D13999"/>
    <w:rsid w:val="00D171AA"/>
    <w:rsid w:val="00D222A2"/>
    <w:rsid w:val="00D22891"/>
    <w:rsid w:val="00D23832"/>
    <w:rsid w:val="00D2440E"/>
    <w:rsid w:val="00D256D9"/>
    <w:rsid w:val="00D25D3A"/>
    <w:rsid w:val="00D307B0"/>
    <w:rsid w:val="00D30860"/>
    <w:rsid w:val="00D31B56"/>
    <w:rsid w:val="00D3276F"/>
    <w:rsid w:val="00D32F78"/>
    <w:rsid w:val="00D35B72"/>
    <w:rsid w:val="00D40111"/>
    <w:rsid w:val="00D4652E"/>
    <w:rsid w:val="00D47CA7"/>
    <w:rsid w:val="00D52EA7"/>
    <w:rsid w:val="00D6410D"/>
    <w:rsid w:val="00D67B32"/>
    <w:rsid w:val="00D70246"/>
    <w:rsid w:val="00D73325"/>
    <w:rsid w:val="00D74839"/>
    <w:rsid w:val="00D823EF"/>
    <w:rsid w:val="00D82B15"/>
    <w:rsid w:val="00D91DC6"/>
    <w:rsid w:val="00D93C98"/>
    <w:rsid w:val="00DB3264"/>
    <w:rsid w:val="00DC0117"/>
    <w:rsid w:val="00DC08A5"/>
    <w:rsid w:val="00DC2A9C"/>
    <w:rsid w:val="00DC30A6"/>
    <w:rsid w:val="00DC51DC"/>
    <w:rsid w:val="00DD2055"/>
    <w:rsid w:val="00DD3EBA"/>
    <w:rsid w:val="00DE0934"/>
    <w:rsid w:val="00DE3E4D"/>
    <w:rsid w:val="00DE6BC6"/>
    <w:rsid w:val="00DF2F9B"/>
    <w:rsid w:val="00DF52CE"/>
    <w:rsid w:val="00DF5F93"/>
    <w:rsid w:val="00DF6774"/>
    <w:rsid w:val="00E02F08"/>
    <w:rsid w:val="00E036BF"/>
    <w:rsid w:val="00E03BF4"/>
    <w:rsid w:val="00E03BF7"/>
    <w:rsid w:val="00E05621"/>
    <w:rsid w:val="00E1038B"/>
    <w:rsid w:val="00E17919"/>
    <w:rsid w:val="00E212C1"/>
    <w:rsid w:val="00E218F0"/>
    <w:rsid w:val="00E2653B"/>
    <w:rsid w:val="00E30E28"/>
    <w:rsid w:val="00E41978"/>
    <w:rsid w:val="00E45999"/>
    <w:rsid w:val="00E5036C"/>
    <w:rsid w:val="00E52588"/>
    <w:rsid w:val="00E575A3"/>
    <w:rsid w:val="00E603C7"/>
    <w:rsid w:val="00E677BD"/>
    <w:rsid w:val="00E67AB8"/>
    <w:rsid w:val="00E72C1E"/>
    <w:rsid w:val="00E73A4A"/>
    <w:rsid w:val="00E74399"/>
    <w:rsid w:val="00E749A7"/>
    <w:rsid w:val="00E76652"/>
    <w:rsid w:val="00E84E84"/>
    <w:rsid w:val="00E85997"/>
    <w:rsid w:val="00E9144C"/>
    <w:rsid w:val="00E9304B"/>
    <w:rsid w:val="00E94C91"/>
    <w:rsid w:val="00EA016B"/>
    <w:rsid w:val="00EA1936"/>
    <w:rsid w:val="00EA57AA"/>
    <w:rsid w:val="00EB2E79"/>
    <w:rsid w:val="00EB306D"/>
    <w:rsid w:val="00EB3E81"/>
    <w:rsid w:val="00EB5448"/>
    <w:rsid w:val="00EB6DF4"/>
    <w:rsid w:val="00EC3C1B"/>
    <w:rsid w:val="00ED0C5D"/>
    <w:rsid w:val="00ED26AC"/>
    <w:rsid w:val="00ED4187"/>
    <w:rsid w:val="00ED55C6"/>
    <w:rsid w:val="00ED5A3F"/>
    <w:rsid w:val="00ED794D"/>
    <w:rsid w:val="00EE379C"/>
    <w:rsid w:val="00EE4FDC"/>
    <w:rsid w:val="00EE6110"/>
    <w:rsid w:val="00EE79E2"/>
    <w:rsid w:val="00EF1D54"/>
    <w:rsid w:val="00EF250F"/>
    <w:rsid w:val="00EF2E41"/>
    <w:rsid w:val="00EF3024"/>
    <w:rsid w:val="00EF6044"/>
    <w:rsid w:val="00F06FF0"/>
    <w:rsid w:val="00F10167"/>
    <w:rsid w:val="00F14EC4"/>
    <w:rsid w:val="00F16783"/>
    <w:rsid w:val="00F27759"/>
    <w:rsid w:val="00F34313"/>
    <w:rsid w:val="00F43697"/>
    <w:rsid w:val="00F43B39"/>
    <w:rsid w:val="00F65B19"/>
    <w:rsid w:val="00F66FE7"/>
    <w:rsid w:val="00F676FB"/>
    <w:rsid w:val="00F72724"/>
    <w:rsid w:val="00F734A9"/>
    <w:rsid w:val="00F7746F"/>
    <w:rsid w:val="00F830B9"/>
    <w:rsid w:val="00F90934"/>
    <w:rsid w:val="00F9692D"/>
    <w:rsid w:val="00FA0BAC"/>
    <w:rsid w:val="00FA2828"/>
    <w:rsid w:val="00FB0077"/>
    <w:rsid w:val="00FB0FB5"/>
    <w:rsid w:val="00FB5B62"/>
    <w:rsid w:val="00FD0A86"/>
    <w:rsid w:val="00FD5267"/>
    <w:rsid w:val="00FD6637"/>
    <w:rsid w:val="00FE1973"/>
    <w:rsid w:val="00FE37BF"/>
    <w:rsid w:val="00FE3EC4"/>
    <w:rsid w:val="00FE5601"/>
    <w:rsid w:val="00FF68A2"/>
    <w:rsid w:val="00FF74B0"/>
    <w:rsid w:val="00FF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BE2D3"/>
  <w15:docId w15:val="{D4444982-28B3-4F19-A07C-C3C395DA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5C6"/>
    <w:pPr>
      <w:widowControl w:val="0"/>
      <w:jc w:val="both"/>
    </w:pPr>
  </w:style>
  <w:style w:type="paragraph" w:styleId="1">
    <w:name w:val="heading 1"/>
    <w:basedOn w:val="a"/>
    <w:next w:val="a"/>
    <w:link w:val="10"/>
    <w:uiPriority w:val="9"/>
    <w:qFormat/>
    <w:rsid w:val="004707E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FA2828"/>
    <w:pPr>
      <w:keepNext/>
      <w:keepLines/>
      <w:spacing w:before="260" w:after="260" w:line="415" w:lineRule="auto"/>
      <w:outlineLvl w:val="1"/>
    </w:pPr>
    <w:rPr>
      <w:rFonts w:ascii="Cambria" w:eastAsia="黑体" w:hAnsi="Cambria" w:cs="宋体"/>
      <w:bCs/>
      <w:kern w:val="0"/>
      <w:sz w:val="30"/>
      <w:szCs w:val="32"/>
      <w:lang w:val="x-none" w:eastAsia="x-none"/>
    </w:rPr>
  </w:style>
  <w:style w:type="paragraph" w:styleId="3">
    <w:name w:val="heading 3"/>
    <w:next w:val="11"/>
    <w:link w:val="30"/>
    <w:uiPriority w:val="9"/>
    <w:unhideWhenUsed/>
    <w:qFormat/>
    <w:rsid w:val="009D11E0"/>
    <w:pPr>
      <w:keepNext/>
      <w:keepLines/>
      <w:spacing w:before="120" w:after="120" w:line="360" w:lineRule="exact"/>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A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2AA8"/>
    <w:rPr>
      <w:sz w:val="18"/>
      <w:szCs w:val="18"/>
    </w:rPr>
  </w:style>
  <w:style w:type="paragraph" w:styleId="a5">
    <w:name w:val="footer"/>
    <w:basedOn w:val="a"/>
    <w:link w:val="a6"/>
    <w:uiPriority w:val="99"/>
    <w:unhideWhenUsed/>
    <w:rsid w:val="00962AA8"/>
    <w:pPr>
      <w:tabs>
        <w:tab w:val="center" w:pos="4153"/>
        <w:tab w:val="right" w:pos="8306"/>
      </w:tabs>
      <w:snapToGrid w:val="0"/>
      <w:jc w:val="left"/>
    </w:pPr>
    <w:rPr>
      <w:sz w:val="18"/>
      <w:szCs w:val="18"/>
    </w:rPr>
  </w:style>
  <w:style w:type="character" w:customStyle="1" w:styleId="a6">
    <w:name w:val="页脚 字符"/>
    <w:basedOn w:val="a0"/>
    <w:link w:val="a5"/>
    <w:uiPriority w:val="99"/>
    <w:rsid w:val="00962AA8"/>
    <w:rPr>
      <w:sz w:val="18"/>
      <w:szCs w:val="18"/>
    </w:rPr>
  </w:style>
  <w:style w:type="character" w:customStyle="1" w:styleId="20">
    <w:name w:val="标题 2 字符"/>
    <w:basedOn w:val="a0"/>
    <w:link w:val="2"/>
    <w:uiPriority w:val="9"/>
    <w:rsid w:val="00FA2828"/>
    <w:rPr>
      <w:rFonts w:ascii="Cambria" w:eastAsia="黑体" w:hAnsi="Cambria" w:cs="宋体"/>
      <w:bCs/>
      <w:kern w:val="0"/>
      <w:sz w:val="30"/>
      <w:szCs w:val="32"/>
      <w:lang w:val="x-none" w:eastAsia="x-none"/>
    </w:rPr>
  </w:style>
  <w:style w:type="paragraph" w:styleId="a7">
    <w:name w:val="Balloon Text"/>
    <w:basedOn w:val="a"/>
    <w:link w:val="a8"/>
    <w:uiPriority w:val="99"/>
    <w:semiHidden/>
    <w:unhideWhenUsed/>
    <w:rsid w:val="00955882"/>
    <w:rPr>
      <w:sz w:val="18"/>
      <w:szCs w:val="18"/>
    </w:rPr>
  </w:style>
  <w:style w:type="character" w:customStyle="1" w:styleId="a8">
    <w:name w:val="批注框文本 字符"/>
    <w:basedOn w:val="a0"/>
    <w:link w:val="a7"/>
    <w:uiPriority w:val="99"/>
    <w:semiHidden/>
    <w:rsid w:val="00955882"/>
    <w:rPr>
      <w:sz w:val="18"/>
      <w:szCs w:val="18"/>
    </w:rPr>
  </w:style>
  <w:style w:type="paragraph" w:styleId="a9">
    <w:name w:val="List Paragraph"/>
    <w:basedOn w:val="a"/>
    <w:uiPriority w:val="34"/>
    <w:qFormat/>
    <w:rsid w:val="00955882"/>
    <w:pPr>
      <w:ind w:firstLineChars="200" w:firstLine="420"/>
    </w:pPr>
  </w:style>
  <w:style w:type="table" w:styleId="aa">
    <w:name w:val="Table Grid"/>
    <w:basedOn w:val="a1"/>
    <w:uiPriority w:val="39"/>
    <w:rsid w:val="0094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4707E6"/>
    <w:rPr>
      <w:b/>
      <w:bCs/>
      <w:kern w:val="44"/>
      <w:sz w:val="44"/>
      <w:szCs w:val="44"/>
    </w:rPr>
  </w:style>
  <w:style w:type="character" w:styleId="ab">
    <w:name w:val="annotation reference"/>
    <w:basedOn w:val="a0"/>
    <w:uiPriority w:val="99"/>
    <w:semiHidden/>
    <w:unhideWhenUsed/>
    <w:rsid w:val="0096593C"/>
    <w:rPr>
      <w:sz w:val="21"/>
      <w:szCs w:val="21"/>
    </w:rPr>
  </w:style>
  <w:style w:type="paragraph" w:styleId="ac">
    <w:name w:val="annotation text"/>
    <w:basedOn w:val="a"/>
    <w:link w:val="ad"/>
    <w:uiPriority w:val="99"/>
    <w:semiHidden/>
    <w:unhideWhenUsed/>
    <w:rsid w:val="0096593C"/>
    <w:pPr>
      <w:jc w:val="left"/>
    </w:pPr>
  </w:style>
  <w:style w:type="character" w:customStyle="1" w:styleId="ad">
    <w:name w:val="批注文字 字符"/>
    <w:basedOn w:val="a0"/>
    <w:link w:val="ac"/>
    <w:uiPriority w:val="99"/>
    <w:semiHidden/>
    <w:rsid w:val="0096593C"/>
  </w:style>
  <w:style w:type="paragraph" w:styleId="ae">
    <w:name w:val="annotation subject"/>
    <w:basedOn w:val="ac"/>
    <w:next w:val="ac"/>
    <w:link w:val="af"/>
    <w:uiPriority w:val="99"/>
    <w:semiHidden/>
    <w:unhideWhenUsed/>
    <w:rsid w:val="0096593C"/>
    <w:rPr>
      <w:b/>
      <w:bCs/>
    </w:rPr>
  </w:style>
  <w:style w:type="character" w:customStyle="1" w:styleId="af">
    <w:name w:val="批注主题 字符"/>
    <w:basedOn w:val="ad"/>
    <w:link w:val="ae"/>
    <w:uiPriority w:val="99"/>
    <w:semiHidden/>
    <w:rsid w:val="0096593C"/>
    <w:rPr>
      <w:b/>
      <w:bCs/>
    </w:rPr>
  </w:style>
  <w:style w:type="paragraph" w:styleId="af0">
    <w:name w:val="Revision"/>
    <w:hidden/>
    <w:uiPriority w:val="99"/>
    <w:semiHidden/>
    <w:rsid w:val="0096593C"/>
  </w:style>
  <w:style w:type="paragraph" w:customStyle="1" w:styleId="11">
    <w:name w:val="正文1"/>
    <w:link w:val="1Char"/>
    <w:qFormat/>
    <w:rsid w:val="001F4DBA"/>
    <w:pPr>
      <w:spacing w:line="360" w:lineRule="exact"/>
      <w:ind w:firstLineChars="200" w:firstLine="200"/>
      <w:jc w:val="both"/>
    </w:pPr>
    <w:rPr>
      <w:rFonts w:eastAsia="宋体"/>
    </w:rPr>
  </w:style>
  <w:style w:type="character" w:customStyle="1" w:styleId="30">
    <w:name w:val="标题 3 字符"/>
    <w:basedOn w:val="a0"/>
    <w:link w:val="3"/>
    <w:uiPriority w:val="9"/>
    <w:rsid w:val="009D11E0"/>
    <w:rPr>
      <w:rFonts w:eastAsia="黑体"/>
      <w:bCs/>
      <w:sz w:val="24"/>
      <w:szCs w:val="32"/>
    </w:rPr>
  </w:style>
  <w:style w:type="paragraph" w:styleId="af1">
    <w:name w:val="No Spacing"/>
    <w:uiPriority w:val="1"/>
    <w:qFormat/>
    <w:rsid w:val="005D01DB"/>
    <w:pPr>
      <w:widowControl w:val="0"/>
      <w:jc w:val="both"/>
    </w:pPr>
  </w:style>
  <w:style w:type="paragraph" w:styleId="af2">
    <w:name w:val="Normal (Web)"/>
    <w:basedOn w:val="a"/>
    <w:uiPriority w:val="99"/>
    <w:semiHidden/>
    <w:unhideWhenUsed/>
    <w:rsid w:val="003270B9"/>
    <w:pPr>
      <w:widowControl/>
      <w:spacing w:before="100" w:beforeAutospacing="1" w:after="100" w:afterAutospacing="1"/>
      <w:jc w:val="left"/>
    </w:pPr>
    <w:rPr>
      <w:rFonts w:ascii="宋体" w:eastAsia="宋体" w:hAnsi="宋体" w:cs="宋体"/>
      <w:kern w:val="0"/>
      <w:sz w:val="24"/>
      <w:szCs w:val="24"/>
    </w:rPr>
  </w:style>
  <w:style w:type="character" w:styleId="af3">
    <w:name w:val="Placeholder Text"/>
    <w:basedOn w:val="a0"/>
    <w:uiPriority w:val="99"/>
    <w:semiHidden/>
    <w:rsid w:val="006A7188"/>
    <w:rPr>
      <w:color w:val="808080"/>
    </w:rPr>
  </w:style>
  <w:style w:type="paragraph" w:customStyle="1" w:styleId="af4">
    <w:name w:val="正文（技术报告）"/>
    <w:basedOn w:val="a"/>
    <w:link w:val="af5"/>
    <w:qFormat/>
    <w:rsid w:val="00BC2AA9"/>
    <w:pPr>
      <w:widowControl/>
      <w:spacing w:line="288" w:lineRule="auto"/>
      <w:ind w:firstLineChars="200" w:firstLine="420"/>
    </w:pPr>
    <w:rPr>
      <w:rFonts w:ascii="Times New Roman" w:eastAsia="宋体" w:hAnsi="Times New Roman" w:cs="Times New Roman"/>
      <w:szCs w:val="21"/>
    </w:rPr>
  </w:style>
  <w:style w:type="character" w:customStyle="1" w:styleId="af5">
    <w:name w:val="正文（技术报告） 字符"/>
    <w:basedOn w:val="a0"/>
    <w:link w:val="af4"/>
    <w:rsid w:val="00BC2AA9"/>
    <w:rPr>
      <w:rFonts w:ascii="Times New Roman" w:eastAsia="宋体" w:hAnsi="Times New Roman" w:cs="Times New Roman"/>
      <w:szCs w:val="21"/>
    </w:rPr>
  </w:style>
  <w:style w:type="paragraph" w:customStyle="1" w:styleId="af6">
    <w:name w:val="表名"/>
    <w:basedOn w:val="a"/>
    <w:link w:val="Char"/>
    <w:qFormat/>
    <w:rsid w:val="00BC2AA9"/>
    <w:pPr>
      <w:widowControl/>
      <w:spacing w:line="360" w:lineRule="auto"/>
      <w:jc w:val="center"/>
    </w:pPr>
    <w:rPr>
      <w:rFonts w:ascii="Times New Roman" w:eastAsia="宋体" w:hAnsi="Times New Roman" w:cs="Times New Roman"/>
      <w:noProof/>
      <w:color w:val="000000"/>
      <w:sz w:val="18"/>
      <w:szCs w:val="24"/>
    </w:rPr>
  </w:style>
  <w:style w:type="character" w:customStyle="1" w:styleId="Char">
    <w:name w:val="表名 Char"/>
    <w:basedOn w:val="a0"/>
    <w:link w:val="af6"/>
    <w:rsid w:val="00BC2AA9"/>
    <w:rPr>
      <w:rFonts w:ascii="Times New Roman" w:eastAsia="宋体" w:hAnsi="Times New Roman" w:cs="Times New Roman"/>
      <w:noProof/>
      <w:color w:val="000000"/>
      <w:sz w:val="18"/>
      <w:szCs w:val="24"/>
    </w:rPr>
  </w:style>
  <w:style w:type="character" w:styleId="af7">
    <w:name w:val="page number"/>
    <w:basedOn w:val="a0"/>
    <w:rsid w:val="00232C17"/>
    <w:rPr>
      <w:rFonts w:ascii="黑体" w:eastAsia="黑体" w:hAnsi="黑体"/>
      <w:bCs/>
      <w:sz w:val="21"/>
      <w:szCs w:val="21"/>
      <w:lang w:val="en-US" w:eastAsia="zh-CN" w:bidi="ar-SA"/>
    </w:rPr>
  </w:style>
  <w:style w:type="paragraph" w:styleId="af8">
    <w:name w:val="Body Text"/>
    <w:basedOn w:val="a"/>
    <w:link w:val="12"/>
    <w:rsid w:val="00232C17"/>
    <w:pPr>
      <w:spacing w:line="360" w:lineRule="exact"/>
    </w:pPr>
    <w:rPr>
      <w:rFonts w:ascii="Times New Roman" w:eastAsia="宋体" w:hAnsi="Times New Roman" w:cs="Times New Roman"/>
      <w:szCs w:val="19"/>
    </w:rPr>
  </w:style>
  <w:style w:type="character" w:customStyle="1" w:styleId="af9">
    <w:name w:val="正文文本 字符"/>
    <w:basedOn w:val="a0"/>
    <w:uiPriority w:val="99"/>
    <w:semiHidden/>
    <w:rsid w:val="00232C17"/>
  </w:style>
  <w:style w:type="character" w:customStyle="1" w:styleId="12">
    <w:name w:val="正文文本 字符1"/>
    <w:link w:val="af8"/>
    <w:rsid w:val="00232C17"/>
    <w:rPr>
      <w:rFonts w:ascii="Times New Roman" w:eastAsia="宋体" w:hAnsi="Times New Roman" w:cs="Times New Roman"/>
      <w:szCs w:val="19"/>
    </w:rPr>
  </w:style>
  <w:style w:type="character" w:styleId="afa">
    <w:name w:val="Hyperlink"/>
    <w:uiPriority w:val="99"/>
    <w:rsid w:val="00232C17"/>
    <w:rPr>
      <w:rFonts w:ascii="黑体" w:eastAsia="黑体" w:hAnsi="黑体"/>
      <w:bCs/>
      <w:color w:val="0000FF"/>
      <w:sz w:val="21"/>
      <w:szCs w:val="21"/>
      <w:u w:val="single"/>
      <w:lang w:val="en-US" w:eastAsia="zh-CN" w:bidi="ar-SA"/>
    </w:rPr>
  </w:style>
  <w:style w:type="paragraph" w:styleId="13">
    <w:name w:val="toc 1"/>
    <w:basedOn w:val="a"/>
    <w:next w:val="a"/>
    <w:autoRedefine/>
    <w:uiPriority w:val="39"/>
    <w:rsid w:val="00671140"/>
    <w:pPr>
      <w:tabs>
        <w:tab w:val="left" w:pos="420"/>
        <w:tab w:val="right" w:leader="dot" w:pos="8302"/>
      </w:tabs>
      <w:spacing w:beforeLines="50" w:before="156" w:afterLines="50" w:after="156" w:line="360" w:lineRule="exact"/>
    </w:pPr>
    <w:rPr>
      <w:rFonts w:ascii="宋体" w:eastAsia="宋体" w:hAnsi="Wingdings" w:cs="Times New Roman"/>
      <w:noProof/>
      <w:sz w:val="28"/>
      <w:szCs w:val="84"/>
    </w:rPr>
  </w:style>
  <w:style w:type="paragraph" w:customStyle="1" w:styleId="afb">
    <w:name w:val="发布部门"/>
    <w:next w:val="a"/>
    <w:rsid w:val="00232C17"/>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c">
    <w:name w:val="封面标准英文名称"/>
    <w:rsid w:val="00232C17"/>
    <w:pPr>
      <w:widowControl w:val="0"/>
      <w:spacing w:before="370" w:line="400" w:lineRule="exact"/>
      <w:jc w:val="center"/>
    </w:pPr>
    <w:rPr>
      <w:rFonts w:ascii="Times New Roman" w:eastAsia="宋体" w:hAnsi="Times New Roman" w:cs="Times New Roman"/>
      <w:kern w:val="0"/>
      <w:sz w:val="28"/>
      <w:szCs w:val="20"/>
    </w:rPr>
  </w:style>
  <w:style w:type="paragraph" w:customStyle="1" w:styleId="14">
    <w:name w:val="样式 标题 1 + 黑体 五号"/>
    <w:basedOn w:val="1"/>
    <w:rsid w:val="00232C17"/>
    <w:pPr>
      <w:keepLines w:val="0"/>
      <w:spacing w:beforeLines="50" w:before="50" w:afterLines="50" w:after="50" w:line="360" w:lineRule="exact"/>
    </w:pPr>
    <w:rPr>
      <w:rFonts w:ascii="黑体" w:eastAsia="黑体" w:hAnsi="黑体" w:cs="Times New Roman"/>
      <w:b w:val="0"/>
      <w:bCs w:val="0"/>
      <w:kern w:val="2"/>
      <w:sz w:val="21"/>
      <w:szCs w:val="20"/>
    </w:rPr>
  </w:style>
  <w:style w:type="paragraph" w:customStyle="1" w:styleId="10505">
    <w:name w:val="样式 样式 标题 1 + 黑体 五号 + 段前: 0.5 行 段后: 0.5 行"/>
    <w:basedOn w:val="14"/>
    <w:rsid w:val="00232C17"/>
    <w:pPr>
      <w:spacing w:before="156" w:after="156"/>
    </w:pPr>
    <w:rPr>
      <w:rFonts w:cs="宋体"/>
      <w:b/>
    </w:rPr>
  </w:style>
  <w:style w:type="character" w:customStyle="1" w:styleId="Char0">
    <w:name w:val="页脚 Char"/>
    <w:uiPriority w:val="99"/>
    <w:rsid w:val="00232C17"/>
    <w:rPr>
      <w:rFonts w:ascii="宋体" w:hAnsi="Wingdings"/>
      <w:kern w:val="2"/>
      <w:sz w:val="18"/>
      <w:szCs w:val="18"/>
    </w:rPr>
  </w:style>
  <w:style w:type="paragraph" w:styleId="afd">
    <w:name w:val="Date"/>
    <w:basedOn w:val="a"/>
    <w:next w:val="a"/>
    <w:link w:val="afe"/>
    <w:uiPriority w:val="99"/>
    <w:semiHidden/>
    <w:unhideWhenUsed/>
    <w:rsid w:val="00840D0E"/>
    <w:pPr>
      <w:ind w:leftChars="2500" w:left="100"/>
    </w:pPr>
  </w:style>
  <w:style w:type="character" w:customStyle="1" w:styleId="afe">
    <w:name w:val="日期 字符"/>
    <w:basedOn w:val="a0"/>
    <w:link w:val="afd"/>
    <w:uiPriority w:val="99"/>
    <w:semiHidden/>
    <w:rsid w:val="00840D0E"/>
  </w:style>
  <w:style w:type="paragraph" w:customStyle="1" w:styleId="MTDisplayEquation">
    <w:name w:val="MTDisplayEquation"/>
    <w:basedOn w:val="11"/>
    <w:next w:val="a"/>
    <w:link w:val="MTDisplayEquationChar"/>
    <w:rsid w:val="0024295E"/>
    <w:pPr>
      <w:tabs>
        <w:tab w:val="center" w:pos="4160"/>
        <w:tab w:val="right" w:pos="8300"/>
      </w:tabs>
      <w:ind w:firstLine="420"/>
    </w:pPr>
    <w:rPr>
      <w:rFonts w:ascii="Times New Roman" w:hAnsi="Times New Roman" w:cs="Times New Roman"/>
    </w:rPr>
  </w:style>
  <w:style w:type="character" w:customStyle="1" w:styleId="1Char">
    <w:name w:val="正文1 Char"/>
    <w:basedOn w:val="a0"/>
    <w:link w:val="11"/>
    <w:rsid w:val="0024295E"/>
    <w:rPr>
      <w:rFonts w:eastAsia="宋体"/>
    </w:rPr>
  </w:style>
  <w:style w:type="character" w:customStyle="1" w:styleId="MTDisplayEquationChar">
    <w:name w:val="MTDisplayEquation Char"/>
    <w:basedOn w:val="1Char"/>
    <w:link w:val="MTDisplayEquation"/>
    <w:rsid w:val="0024295E"/>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4210">
      <w:bodyDiv w:val="1"/>
      <w:marLeft w:val="0"/>
      <w:marRight w:val="0"/>
      <w:marTop w:val="0"/>
      <w:marBottom w:val="0"/>
      <w:divBdr>
        <w:top w:val="none" w:sz="0" w:space="0" w:color="auto"/>
        <w:left w:val="none" w:sz="0" w:space="0" w:color="auto"/>
        <w:bottom w:val="none" w:sz="0" w:space="0" w:color="auto"/>
        <w:right w:val="none" w:sz="0" w:space="0" w:color="auto"/>
      </w:divBdr>
    </w:div>
    <w:div w:id="118111253">
      <w:bodyDiv w:val="1"/>
      <w:marLeft w:val="0"/>
      <w:marRight w:val="0"/>
      <w:marTop w:val="0"/>
      <w:marBottom w:val="0"/>
      <w:divBdr>
        <w:top w:val="none" w:sz="0" w:space="0" w:color="auto"/>
        <w:left w:val="none" w:sz="0" w:space="0" w:color="auto"/>
        <w:bottom w:val="none" w:sz="0" w:space="0" w:color="auto"/>
        <w:right w:val="none" w:sz="0" w:space="0" w:color="auto"/>
      </w:divBdr>
    </w:div>
    <w:div w:id="137891128">
      <w:bodyDiv w:val="1"/>
      <w:marLeft w:val="0"/>
      <w:marRight w:val="0"/>
      <w:marTop w:val="0"/>
      <w:marBottom w:val="0"/>
      <w:divBdr>
        <w:top w:val="none" w:sz="0" w:space="0" w:color="auto"/>
        <w:left w:val="none" w:sz="0" w:space="0" w:color="auto"/>
        <w:bottom w:val="none" w:sz="0" w:space="0" w:color="auto"/>
        <w:right w:val="none" w:sz="0" w:space="0" w:color="auto"/>
      </w:divBdr>
    </w:div>
    <w:div w:id="139465081">
      <w:bodyDiv w:val="1"/>
      <w:marLeft w:val="0"/>
      <w:marRight w:val="0"/>
      <w:marTop w:val="0"/>
      <w:marBottom w:val="0"/>
      <w:divBdr>
        <w:top w:val="none" w:sz="0" w:space="0" w:color="auto"/>
        <w:left w:val="none" w:sz="0" w:space="0" w:color="auto"/>
        <w:bottom w:val="none" w:sz="0" w:space="0" w:color="auto"/>
        <w:right w:val="none" w:sz="0" w:space="0" w:color="auto"/>
      </w:divBdr>
      <w:divsChild>
        <w:div w:id="1768232128">
          <w:marLeft w:val="547"/>
          <w:marRight w:val="0"/>
          <w:marTop w:val="0"/>
          <w:marBottom w:val="0"/>
          <w:divBdr>
            <w:top w:val="none" w:sz="0" w:space="0" w:color="auto"/>
            <w:left w:val="none" w:sz="0" w:space="0" w:color="auto"/>
            <w:bottom w:val="none" w:sz="0" w:space="0" w:color="auto"/>
            <w:right w:val="none" w:sz="0" w:space="0" w:color="auto"/>
          </w:divBdr>
        </w:div>
      </w:divsChild>
    </w:div>
    <w:div w:id="173955484">
      <w:bodyDiv w:val="1"/>
      <w:marLeft w:val="0"/>
      <w:marRight w:val="0"/>
      <w:marTop w:val="0"/>
      <w:marBottom w:val="0"/>
      <w:divBdr>
        <w:top w:val="none" w:sz="0" w:space="0" w:color="auto"/>
        <w:left w:val="none" w:sz="0" w:space="0" w:color="auto"/>
        <w:bottom w:val="none" w:sz="0" w:space="0" w:color="auto"/>
        <w:right w:val="none" w:sz="0" w:space="0" w:color="auto"/>
      </w:divBdr>
      <w:divsChild>
        <w:div w:id="337393831">
          <w:marLeft w:val="0"/>
          <w:marRight w:val="0"/>
          <w:marTop w:val="0"/>
          <w:marBottom w:val="0"/>
          <w:divBdr>
            <w:top w:val="none" w:sz="0" w:space="0" w:color="auto"/>
            <w:left w:val="none" w:sz="0" w:space="0" w:color="auto"/>
            <w:bottom w:val="none" w:sz="0" w:space="0" w:color="auto"/>
            <w:right w:val="none" w:sz="0" w:space="0" w:color="auto"/>
          </w:divBdr>
        </w:div>
      </w:divsChild>
    </w:div>
    <w:div w:id="377316158">
      <w:bodyDiv w:val="1"/>
      <w:marLeft w:val="0"/>
      <w:marRight w:val="0"/>
      <w:marTop w:val="0"/>
      <w:marBottom w:val="0"/>
      <w:divBdr>
        <w:top w:val="none" w:sz="0" w:space="0" w:color="auto"/>
        <w:left w:val="none" w:sz="0" w:space="0" w:color="auto"/>
        <w:bottom w:val="none" w:sz="0" w:space="0" w:color="auto"/>
        <w:right w:val="none" w:sz="0" w:space="0" w:color="auto"/>
      </w:divBdr>
      <w:divsChild>
        <w:div w:id="2104178682">
          <w:marLeft w:val="0"/>
          <w:marRight w:val="0"/>
          <w:marTop w:val="0"/>
          <w:marBottom w:val="0"/>
          <w:divBdr>
            <w:top w:val="none" w:sz="0" w:space="0" w:color="auto"/>
            <w:left w:val="none" w:sz="0" w:space="0" w:color="auto"/>
            <w:bottom w:val="none" w:sz="0" w:space="0" w:color="auto"/>
            <w:right w:val="none" w:sz="0" w:space="0" w:color="auto"/>
          </w:divBdr>
        </w:div>
      </w:divsChild>
    </w:div>
    <w:div w:id="403769860">
      <w:bodyDiv w:val="1"/>
      <w:marLeft w:val="0"/>
      <w:marRight w:val="0"/>
      <w:marTop w:val="0"/>
      <w:marBottom w:val="0"/>
      <w:divBdr>
        <w:top w:val="none" w:sz="0" w:space="0" w:color="auto"/>
        <w:left w:val="none" w:sz="0" w:space="0" w:color="auto"/>
        <w:bottom w:val="none" w:sz="0" w:space="0" w:color="auto"/>
        <w:right w:val="none" w:sz="0" w:space="0" w:color="auto"/>
      </w:divBdr>
    </w:div>
    <w:div w:id="481890030">
      <w:bodyDiv w:val="1"/>
      <w:marLeft w:val="0"/>
      <w:marRight w:val="0"/>
      <w:marTop w:val="0"/>
      <w:marBottom w:val="0"/>
      <w:divBdr>
        <w:top w:val="none" w:sz="0" w:space="0" w:color="auto"/>
        <w:left w:val="none" w:sz="0" w:space="0" w:color="auto"/>
        <w:bottom w:val="none" w:sz="0" w:space="0" w:color="auto"/>
        <w:right w:val="none" w:sz="0" w:space="0" w:color="auto"/>
      </w:divBdr>
    </w:div>
    <w:div w:id="489061644">
      <w:bodyDiv w:val="1"/>
      <w:marLeft w:val="0"/>
      <w:marRight w:val="0"/>
      <w:marTop w:val="0"/>
      <w:marBottom w:val="0"/>
      <w:divBdr>
        <w:top w:val="none" w:sz="0" w:space="0" w:color="auto"/>
        <w:left w:val="none" w:sz="0" w:space="0" w:color="auto"/>
        <w:bottom w:val="none" w:sz="0" w:space="0" w:color="auto"/>
        <w:right w:val="none" w:sz="0" w:space="0" w:color="auto"/>
      </w:divBdr>
      <w:divsChild>
        <w:div w:id="1692218496">
          <w:marLeft w:val="0"/>
          <w:marRight w:val="0"/>
          <w:marTop w:val="0"/>
          <w:marBottom w:val="0"/>
          <w:divBdr>
            <w:top w:val="none" w:sz="0" w:space="0" w:color="auto"/>
            <w:left w:val="none" w:sz="0" w:space="0" w:color="auto"/>
            <w:bottom w:val="none" w:sz="0" w:space="0" w:color="auto"/>
            <w:right w:val="none" w:sz="0" w:space="0" w:color="auto"/>
          </w:divBdr>
        </w:div>
      </w:divsChild>
    </w:div>
    <w:div w:id="827092995">
      <w:bodyDiv w:val="1"/>
      <w:marLeft w:val="0"/>
      <w:marRight w:val="0"/>
      <w:marTop w:val="0"/>
      <w:marBottom w:val="0"/>
      <w:divBdr>
        <w:top w:val="none" w:sz="0" w:space="0" w:color="auto"/>
        <w:left w:val="none" w:sz="0" w:space="0" w:color="auto"/>
        <w:bottom w:val="none" w:sz="0" w:space="0" w:color="auto"/>
        <w:right w:val="none" w:sz="0" w:space="0" w:color="auto"/>
      </w:divBdr>
    </w:div>
    <w:div w:id="850724996">
      <w:bodyDiv w:val="1"/>
      <w:marLeft w:val="0"/>
      <w:marRight w:val="0"/>
      <w:marTop w:val="0"/>
      <w:marBottom w:val="0"/>
      <w:divBdr>
        <w:top w:val="none" w:sz="0" w:space="0" w:color="auto"/>
        <w:left w:val="none" w:sz="0" w:space="0" w:color="auto"/>
        <w:bottom w:val="none" w:sz="0" w:space="0" w:color="auto"/>
        <w:right w:val="none" w:sz="0" w:space="0" w:color="auto"/>
      </w:divBdr>
    </w:div>
    <w:div w:id="896164857">
      <w:bodyDiv w:val="1"/>
      <w:marLeft w:val="0"/>
      <w:marRight w:val="0"/>
      <w:marTop w:val="0"/>
      <w:marBottom w:val="0"/>
      <w:divBdr>
        <w:top w:val="none" w:sz="0" w:space="0" w:color="auto"/>
        <w:left w:val="none" w:sz="0" w:space="0" w:color="auto"/>
        <w:bottom w:val="none" w:sz="0" w:space="0" w:color="auto"/>
        <w:right w:val="none" w:sz="0" w:space="0" w:color="auto"/>
      </w:divBdr>
    </w:div>
    <w:div w:id="927422856">
      <w:bodyDiv w:val="1"/>
      <w:marLeft w:val="0"/>
      <w:marRight w:val="0"/>
      <w:marTop w:val="0"/>
      <w:marBottom w:val="0"/>
      <w:divBdr>
        <w:top w:val="none" w:sz="0" w:space="0" w:color="auto"/>
        <w:left w:val="none" w:sz="0" w:space="0" w:color="auto"/>
        <w:bottom w:val="none" w:sz="0" w:space="0" w:color="auto"/>
        <w:right w:val="none" w:sz="0" w:space="0" w:color="auto"/>
      </w:divBdr>
    </w:div>
    <w:div w:id="1014191362">
      <w:bodyDiv w:val="1"/>
      <w:marLeft w:val="0"/>
      <w:marRight w:val="0"/>
      <w:marTop w:val="0"/>
      <w:marBottom w:val="0"/>
      <w:divBdr>
        <w:top w:val="none" w:sz="0" w:space="0" w:color="auto"/>
        <w:left w:val="none" w:sz="0" w:space="0" w:color="auto"/>
        <w:bottom w:val="none" w:sz="0" w:space="0" w:color="auto"/>
        <w:right w:val="none" w:sz="0" w:space="0" w:color="auto"/>
      </w:divBdr>
    </w:div>
    <w:div w:id="1019701410">
      <w:bodyDiv w:val="1"/>
      <w:marLeft w:val="0"/>
      <w:marRight w:val="0"/>
      <w:marTop w:val="0"/>
      <w:marBottom w:val="0"/>
      <w:divBdr>
        <w:top w:val="none" w:sz="0" w:space="0" w:color="auto"/>
        <w:left w:val="none" w:sz="0" w:space="0" w:color="auto"/>
        <w:bottom w:val="none" w:sz="0" w:space="0" w:color="auto"/>
        <w:right w:val="none" w:sz="0" w:space="0" w:color="auto"/>
      </w:divBdr>
    </w:div>
    <w:div w:id="1108700439">
      <w:bodyDiv w:val="1"/>
      <w:marLeft w:val="0"/>
      <w:marRight w:val="0"/>
      <w:marTop w:val="0"/>
      <w:marBottom w:val="0"/>
      <w:divBdr>
        <w:top w:val="none" w:sz="0" w:space="0" w:color="auto"/>
        <w:left w:val="none" w:sz="0" w:space="0" w:color="auto"/>
        <w:bottom w:val="none" w:sz="0" w:space="0" w:color="auto"/>
        <w:right w:val="none" w:sz="0" w:space="0" w:color="auto"/>
      </w:divBdr>
    </w:div>
    <w:div w:id="1192650673">
      <w:bodyDiv w:val="1"/>
      <w:marLeft w:val="0"/>
      <w:marRight w:val="0"/>
      <w:marTop w:val="0"/>
      <w:marBottom w:val="0"/>
      <w:divBdr>
        <w:top w:val="none" w:sz="0" w:space="0" w:color="auto"/>
        <w:left w:val="none" w:sz="0" w:space="0" w:color="auto"/>
        <w:bottom w:val="none" w:sz="0" w:space="0" w:color="auto"/>
        <w:right w:val="none" w:sz="0" w:space="0" w:color="auto"/>
      </w:divBdr>
    </w:div>
    <w:div w:id="1209758403">
      <w:bodyDiv w:val="1"/>
      <w:marLeft w:val="0"/>
      <w:marRight w:val="0"/>
      <w:marTop w:val="0"/>
      <w:marBottom w:val="0"/>
      <w:divBdr>
        <w:top w:val="none" w:sz="0" w:space="0" w:color="auto"/>
        <w:left w:val="none" w:sz="0" w:space="0" w:color="auto"/>
        <w:bottom w:val="none" w:sz="0" w:space="0" w:color="auto"/>
        <w:right w:val="none" w:sz="0" w:space="0" w:color="auto"/>
      </w:divBdr>
      <w:divsChild>
        <w:div w:id="293752853">
          <w:marLeft w:val="1166"/>
          <w:marRight w:val="0"/>
          <w:marTop w:val="86"/>
          <w:marBottom w:val="0"/>
          <w:divBdr>
            <w:top w:val="none" w:sz="0" w:space="0" w:color="auto"/>
            <w:left w:val="none" w:sz="0" w:space="0" w:color="auto"/>
            <w:bottom w:val="none" w:sz="0" w:space="0" w:color="auto"/>
            <w:right w:val="none" w:sz="0" w:space="0" w:color="auto"/>
          </w:divBdr>
        </w:div>
      </w:divsChild>
    </w:div>
    <w:div w:id="1291353287">
      <w:bodyDiv w:val="1"/>
      <w:marLeft w:val="0"/>
      <w:marRight w:val="0"/>
      <w:marTop w:val="0"/>
      <w:marBottom w:val="0"/>
      <w:divBdr>
        <w:top w:val="none" w:sz="0" w:space="0" w:color="auto"/>
        <w:left w:val="none" w:sz="0" w:space="0" w:color="auto"/>
        <w:bottom w:val="none" w:sz="0" w:space="0" w:color="auto"/>
        <w:right w:val="none" w:sz="0" w:space="0" w:color="auto"/>
      </w:divBdr>
    </w:div>
    <w:div w:id="1309746725">
      <w:bodyDiv w:val="1"/>
      <w:marLeft w:val="0"/>
      <w:marRight w:val="0"/>
      <w:marTop w:val="0"/>
      <w:marBottom w:val="0"/>
      <w:divBdr>
        <w:top w:val="none" w:sz="0" w:space="0" w:color="auto"/>
        <w:left w:val="none" w:sz="0" w:space="0" w:color="auto"/>
        <w:bottom w:val="none" w:sz="0" w:space="0" w:color="auto"/>
        <w:right w:val="none" w:sz="0" w:space="0" w:color="auto"/>
      </w:divBdr>
    </w:div>
    <w:div w:id="1328706351">
      <w:bodyDiv w:val="1"/>
      <w:marLeft w:val="0"/>
      <w:marRight w:val="0"/>
      <w:marTop w:val="0"/>
      <w:marBottom w:val="0"/>
      <w:divBdr>
        <w:top w:val="none" w:sz="0" w:space="0" w:color="auto"/>
        <w:left w:val="none" w:sz="0" w:space="0" w:color="auto"/>
        <w:bottom w:val="none" w:sz="0" w:space="0" w:color="auto"/>
        <w:right w:val="none" w:sz="0" w:space="0" w:color="auto"/>
      </w:divBdr>
      <w:divsChild>
        <w:div w:id="2136410238">
          <w:marLeft w:val="0"/>
          <w:marRight w:val="0"/>
          <w:marTop w:val="0"/>
          <w:marBottom w:val="0"/>
          <w:divBdr>
            <w:top w:val="none" w:sz="0" w:space="0" w:color="auto"/>
            <w:left w:val="none" w:sz="0" w:space="0" w:color="auto"/>
            <w:bottom w:val="none" w:sz="0" w:space="0" w:color="auto"/>
            <w:right w:val="none" w:sz="0" w:space="0" w:color="auto"/>
          </w:divBdr>
        </w:div>
      </w:divsChild>
    </w:div>
    <w:div w:id="1399785550">
      <w:bodyDiv w:val="1"/>
      <w:marLeft w:val="0"/>
      <w:marRight w:val="0"/>
      <w:marTop w:val="0"/>
      <w:marBottom w:val="0"/>
      <w:divBdr>
        <w:top w:val="none" w:sz="0" w:space="0" w:color="auto"/>
        <w:left w:val="none" w:sz="0" w:space="0" w:color="auto"/>
        <w:bottom w:val="none" w:sz="0" w:space="0" w:color="auto"/>
        <w:right w:val="none" w:sz="0" w:space="0" w:color="auto"/>
      </w:divBdr>
      <w:divsChild>
        <w:div w:id="1934392551">
          <w:marLeft w:val="0"/>
          <w:marRight w:val="0"/>
          <w:marTop w:val="0"/>
          <w:marBottom w:val="0"/>
          <w:divBdr>
            <w:top w:val="none" w:sz="0" w:space="0" w:color="auto"/>
            <w:left w:val="none" w:sz="0" w:space="0" w:color="auto"/>
            <w:bottom w:val="none" w:sz="0" w:space="0" w:color="auto"/>
            <w:right w:val="none" w:sz="0" w:space="0" w:color="auto"/>
          </w:divBdr>
        </w:div>
      </w:divsChild>
    </w:div>
    <w:div w:id="1430856701">
      <w:bodyDiv w:val="1"/>
      <w:marLeft w:val="0"/>
      <w:marRight w:val="0"/>
      <w:marTop w:val="0"/>
      <w:marBottom w:val="0"/>
      <w:divBdr>
        <w:top w:val="none" w:sz="0" w:space="0" w:color="auto"/>
        <w:left w:val="none" w:sz="0" w:space="0" w:color="auto"/>
        <w:bottom w:val="none" w:sz="0" w:space="0" w:color="auto"/>
        <w:right w:val="none" w:sz="0" w:space="0" w:color="auto"/>
      </w:divBdr>
      <w:divsChild>
        <w:div w:id="1313945526">
          <w:marLeft w:val="0"/>
          <w:marRight w:val="0"/>
          <w:marTop w:val="0"/>
          <w:marBottom w:val="0"/>
          <w:divBdr>
            <w:top w:val="none" w:sz="0" w:space="0" w:color="auto"/>
            <w:left w:val="none" w:sz="0" w:space="0" w:color="auto"/>
            <w:bottom w:val="none" w:sz="0" w:space="0" w:color="auto"/>
            <w:right w:val="none" w:sz="0" w:space="0" w:color="auto"/>
          </w:divBdr>
        </w:div>
      </w:divsChild>
    </w:div>
    <w:div w:id="1592009119">
      <w:bodyDiv w:val="1"/>
      <w:marLeft w:val="0"/>
      <w:marRight w:val="0"/>
      <w:marTop w:val="0"/>
      <w:marBottom w:val="0"/>
      <w:divBdr>
        <w:top w:val="none" w:sz="0" w:space="0" w:color="auto"/>
        <w:left w:val="none" w:sz="0" w:space="0" w:color="auto"/>
        <w:bottom w:val="none" w:sz="0" w:space="0" w:color="auto"/>
        <w:right w:val="none" w:sz="0" w:space="0" w:color="auto"/>
      </w:divBdr>
      <w:divsChild>
        <w:div w:id="127556693">
          <w:marLeft w:val="0"/>
          <w:marRight w:val="0"/>
          <w:marTop w:val="0"/>
          <w:marBottom w:val="0"/>
          <w:divBdr>
            <w:top w:val="none" w:sz="0" w:space="0" w:color="auto"/>
            <w:left w:val="none" w:sz="0" w:space="0" w:color="auto"/>
            <w:bottom w:val="none" w:sz="0" w:space="0" w:color="auto"/>
            <w:right w:val="none" w:sz="0" w:space="0" w:color="auto"/>
          </w:divBdr>
        </w:div>
      </w:divsChild>
    </w:div>
    <w:div w:id="1646472588">
      <w:bodyDiv w:val="1"/>
      <w:marLeft w:val="0"/>
      <w:marRight w:val="0"/>
      <w:marTop w:val="0"/>
      <w:marBottom w:val="0"/>
      <w:divBdr>
        <w:top w:val="none" w:sz="0" w:space="0" w:color="auto"/>
        <w:left w:val="none" w:sz="0" w:space="0" w:color="auto"/>
        <w:bottom w:val="none" w:sz="0" w:space="0" w:color="auto"/>
        <w:right w:val="none" w:sz="0" w:space="0" w:color="auto"/>
      </w:divBdr>
      <w:divsChild>
        <w:div w:id="1964774831">
          <w:marLeft w:val="547"/>
          <w:marRight w:val="0"/>
          <w:marTop w:val="0"/>
          <w:marBottom w:val="240"/>
          <w:divBdr>
            <w:top w:val="none" w:sz="0" w:space="0" w:color="auto"/>
            <w:left w:val="none" w:sz="0" w:space="0" w:color="auto"/>
            <w:bottom w:val="none" w:sz="0" w:space="0" w:color="auto"/>
            <w:right w:val="none" w:sz="0" w:space="0" w:color="auto"/>
          </w:divBdr>
        </w:div>
      </w:divsChild>
    </w:div>
    <w:div w:id="1795175216">
      <w:bodyDiv w:val="1"/>
      <w:marLeft w:val="0"/>
      <w:marRight w:val="0"/>
      <w:marTop w:val="0"/>
      <w:marBottom w:val="0"/>
      <w:divBdr>
        <w:top w:val="none" w:sz="0" w:space="0" w:color="auto"/>
        <w:left w:val="none" w:sz="0" w:space="0" w:color="auto"/>
        <w:bottom w:val="none" w:sz="0" w:space="0" w:color="auto"/>
        <w:right w:val="none" w:sz="0" w:space="0" w:color="auto"/>
      </w:divBdr>
    </w:div>
    <w:div w:id="1841198025">
      <w:bodyDiv w:val="1"/>
      <w:marLeft w:val="0"/>
      <w:marRight w:val="0"/>
      <w:marTop w:val="0"/>
      <w:marBottom w:val="0"/>
      <w:divBdr>
        <w:top w:val="none" w:sz="0" w:space="0" w:color="auto"/>
        <w:left w:val="none" w:sz="0" w:space="0" w:color="auto"/>
        <w:bottom w:val="none" w:sz="0" w:space="0" w:color="auto"/>
        <w:right w:val="none" w:sz="0" w:space="0" w:color="auto"/>
      </w:divBdr>
      <w:divsChild>
        <w:div w:id="2010865720">
          <w:marLeft w:val="0"/>
          <w:marRight w:val="0"/>
          <w:marTop w:val="0"/>
          <w:marBottom w:val="0"/>
          <w:divBdr>
            <w:top w:val="none" w:sz="0" w:space="0" w:color="auto"/>
            <w:left w:val="none" w:sz="0" w:space="0" w:color="auto"/>
            <w:bottom w:val="none" w:sz="0" w:space="0" w:color="auto"/>
            <w:right w:val="none" w:sz="0" w:space="0" w:color="auto"/>
          </w:divBdr>
        </w:div>
      </w:divsChild>
    </w:div>
    <w:div w:id="1871411094">
      <w:bodyDiv w:val="1"/>
      <w:marLeft w:val="0"/>
      <w:marRight w:val="0"/>
      <w:marTop w:val="0"/>
      <w:marBottom w:val="0"/>
      <w:divBdr>
        <w:top w:val="none" w:sz="0" w:space="0" w:color="auto"/>
        <w:left w:val="none" w:sz="0" w:space="0" w:color="auto"/>
        <w:bottom w:val="none" w:sz="0" w:space="0" w:color="auto"/>
        <w:right w:val="none" w:sz="0" w:space="0" w:color="auto"/>
      </w:divBdr>
      <w:divsChild>
        <w:div w:id="1902904860">
          <w:marLeft w:val="547"/>
          <w:marRight w:val="0"/>
          <w:marTop w:val="0"/>
          <w:marBottom w:val="0"/>
          <w:divBdr>
            <w:top w:val="none" w:sz="0" w:space="0" w:color="auto"/>
            <w:left w:val="none" w:sz="0" w:space="0" w:color="auto"/>
            <w:bottom w:val="none" w:sz="0" w:space="0" w:color="auto"/>
            <w:right w:val="none" w:sz="0" w:space="0" w:color="auto"/>
          </w:divBdr>
        </w:div>
      </w:divsChild>
    </w:div>
    <w:div w:id="1877964210">
      <w:bodyDiv w:val="1"/>
      <w:marLeft w:val="0"/>
      <w:marRight w:val="0"/>
      <w:marTop w:val="0"/>
      <w:marBottom w:val="0"/>
      <w:divBdr>
        <w:top w:val="none" w:sz="0" w:space="0" w:color="auto"/>
        <w:left w:val="none" w:sz="0" w:space="0" w:color="auto"/>
        <w:bottom w:val="none" w:sz="0" w:space="0" w:color="auto"/>
        <w:right w:val="none" w:sz="0" w:space="0" w:color="auto"/>
      </w:divBdr>
      <w:divsChild>
        <w:div w:id="1584219240">
          <w:marLeft w:val="1166"/>
          <w:marRight w:val="0"/>
          <w:marTop w:val="0"/>
          <w:marBottom w:val="0"/>
          <w:divBdr>
            <w:top w:val="none" w:sz="0" w:space="0" w:color="auto"/>
            <w:left w:val="none" w:sz="0" w:space="0" w:color="auto"/>
            <w:bottom w:val="none" w:sz="0" w:space="0" w:color="auto"/>
            <w:right w:val="none" w:sz="0" w:space="0" w:color="auto"/>
          </w:divBdr>
        </w:div>
      </w:divsChild>
    </w:div>
    <w:div w:id="1984693373">
      <w:bodyDiv w:val="1"/>
      <w:marLeft w:val="0"/>
      <w:marRight w:val="0"/>
      <w:marTop w:val="0"/>
      <w:marBottom w:val="0"/>
      <w:divBdr>
        <w:top w:val="none" w:sz="0" w:space="0" w:color="auto"/>
        <w:left w:val="none" w:sz="0" w:space="0" w:color="auto"/>
        <w:bottom w:val="none" w:sz="0" w:space="0" w:color="auto"/>
        <w:right w:val="none" w:sz="0" w:space="0" w:color="auto"/>
      </w:divBdr>
      <w:divsChild>
        <w:div w:id="902562636">
          <w:marLeft w:val="547"/>
          <w:marRight w:val="0"/>
          <w:marTop w:val="0"/>
          <w:marBottom w:val="240"/>
          <w:divBdr>
            <w:top w:val="none" w:sz="0" w:space="0" w:color="auto"/>
            <w:left w:val="none" w:sz="0" w:space="0" w:color="auto"/>
            <w:bottom w:val="none" w:sz="0" w:space="0" w:color="auto"/>
            <w:right w:val="none" w:sz="0" w:space="0" w:color="auto"/>
          </w:divBdr>
        </w:div>
      </w:divsChild>
    </w:div>
    <w:div w:id="20674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file:///C:\Users\Administrator\AppData\Roaming\Tencent\Users\805027947\QQ\WinTemp\RichOle\8D@GDF@%5d80FH%5dFMJ%60HTO@%7d4.png"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491E-FC8E-4B95-86D3-C989B3FA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1357</Words>
  <Characters>7739</Characters>
  <Application>Microsoft Office Word</Application>
  <DocSecurity>0</DocSecurity>
  <Lines>64</Lines>
  <Paragraphs>18</Paragraphs>
  <ScaleCrop>false</ScaleCrop>
  <Company>Microsoft</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holly</cp:lastModifiedBy>
  <cp:revision>3</cp:revision>
  <cp:lastPrinted>2018-08-27T05:06:00Z</cp:lastPrinted>
  <dcterms:created xsi:type="dcterms:W3CDTF">2020-03-20T09:49:00Z</dcterms:created>
  <dcterms:modified xsi:type="dcterms:W3CDTF">2020-03-23T00:58:00Z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