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1545" w14:textId="497FC357" w:rsidR="004E4A05" w:rsidRPr="000D0BAD" w:rsidRDefault="004E4A05" w:rsidP="004E4A05">
      <w:pPr>
        <w:tabs>
          <w:tab w:val="left" w:pos="4800"/>
        </w:tabs>
        <w:spacing w:before="66" w:line="378" w:lineRule="exact"/>
        <w:jc w:val="left"/>
        <w:rPr>
          <w:color w:val="000000"/>
          <w:szCs w:val="21"/>
        </w:rPr>
      </w:pPr>
      <w:bookmarkStart w:id="0" w:name="_Toc211074212"/>
      <w:r w:rsidRPr="000D0BAD">
        <w:rPr>
          <w:color w:val="000000"/>
          <w:szCs w:val="21"/>
        </w:rPr>
        <w:t>ICS</w:t>
      </w:r>
      <w:r w:rsidRPr="000D0BAD">
        <w:rPr>
          <w:color w:val="000000"/>
          <w:szCs w:val="21"/>
        </w:rPr>
        <w:t>号</w:t>
      </w:r>
      <w:r w:rsidRPr="004E4A05">
        <w:rPr>
          <w:color w:val="000000"/>
          <w:szCs w:val="21"/>
        </w:rPr>
        <w:t>13.020.40</w:t>
      </w:r>
      <w:r>
        <w:rPr>
          <w:color w:val="000000"/>
          <w:szCs w:val="21"/>
        </w:rPr>
        <w:tab/>
      </w:r>
    </w:p>
    <w:p w14:paraId="4513C086" w14:textId="356BAE8C" w:rsidR="004E4A05" w:rsidRPr="000D0BAD" w:rsidRDefault="004E4A05" w:rsidP="004E4A05">
      <w:pPr>
        <w:pStyle w:val="af0"/>
        <w:spacing w:line="260" w:lineRule="exact"/>
        <w:jc w:val="left"/>
        <w:rPr>
          <w:rFonts w:ascii="等线" w:eastAsia="等线" w:hAnsi="等线"/>
          <w:color w:val="000000"/>
          <w:szCs w:val="21"/>
        </w:rPr>
      </w:pPr>
      <w:r w:rsidRPr="000D0BAD">
        <w:rPr>
          <w:rFonts w:ascii="等线" w:eastAsia="等线" w:hAnsi="等线" w:hint="eastAsia"/>
          <w:color w:val="000000"/>
          <w:szCs w:val="21"/>
        </w:rPr>
        <w:t>中国标准文献分类号</w:t>
      </w:r>
      <w:r w:rsidRPr="00AF20E9">
        <w:rPr>
          <w:rFonts w:eastAsia="仿宋_GB2312" w:hint="eastAsia"/>
          <w:sz w:val="24"/>
        </w:rPr>
        <w:t>Z</w:t>
      </w:r>
      <w:r w:rsidRPr="00AF20E9">
        <w:rPr>
          <w:rFonts w:eastAsia="仿宋_GB2312"/>
          <w:sz w:val="24"/>
        </w:rPr>
        <w:t>10</w:t>
      </w:r>
    </w:p>
    <w:p w14:paraId="21CDA0F5" w14:textId="77777777" w:rsidR="004E4A05" w:rsidRPr="000D0BAD" w:rsidRDefault="004E4A05" w:rsidP="004E4A05">
      <w:pPr>
        <w:spacing w:before="1"/>
        <w:jc w:val="left"/>
        <w:rPr>
          <w:rFonts w:eastAsia="等线"/>
          <w:color w:val="000000"/>
          <w:szCs w:val="21"/>
        </w:rPr>
      </w:pPr>
    </w:p>
    <w:p w14:paraId="68A4AD65" w14:textId="77777777" w:rsidR="004E4A05" w:rsidRPr="000D0BAD" w:rsidRDefault="004E4A05" w:rsidP="004E4A05">
      <w:pPr>
        <w:ind w:firstLineChars="150" w:firstLine="1080"/>
        <w:jc w:val="left"/>
        <w:rPr>
          <w:rFonts w:ascii="黑体" w:eastAsia="黑体" w:hAnsi="黑体"/>
          <w:color w:val="000000"/>
          <w:kern w:val="0"/>
          <w:sz w:val="72"/>
          <w:szCs w:val="90"/>
        </w:rPr>
      </w:pPr>
      <w:r w:rsidRPr="000D0BAD">
        <w:rPr>
          <w:rFonts w:ascii="黑体" w:eastAsia="黑体" w:hAnsi="黑体"/>
          <w:color w:val="000000"/>
          <w:kern w:val="0"/>
          <w:sz w:val="72"/>
          <w:szCs w:val="90"/>
        </w:rPr>
        <w:t>团   体   标   准</w:t>
      </w:r>
    </w:p>
    <w:p w14:paraId="109CE618" w14:textId="77777777" w:rsidR="004E4A05" w:rsidRPr="000D0BAD" w:rsidRDefault="004E4A05" w:rsidP="004E4A05">
      <w:pPr>
        <w:pStyle w:val="af0"/>
        <w:spacing w:line="260" w:lineRule="exact"/>
        <w:ind w:left="106"/>
        <w:jc w:val="right"/>
        <w:rPr>
          <w:rFonts w:eastAsia="等线"/>
          <w:color w:val="000000"/>
          <w:szCs w:val="21"/>
        </w:rPr>
      </w:pPr>
      <w:r w:rsidRPr="000D0BAD">
        <w:rPr>
          <w:rFonts w:eastAsia="等线"/>
          <w:color w:val="000000"/>
          <w:szCs w:val="21"/>
        </w:rPr>
        <w:t>T/CSES-</w:t>
      </w:r>
      <w:r w:rsidRPr="000D0BAD">
        <w:rPr>
          <w:rFonts w:ascii="宋体" w:hAnsi="宋体" w:hint="eastAsia"/>
          <w:color w:val="000000"/>
          <w:szCs w:val="21"/>
        </w:rPr>
        <w:t>X</w:t>
      </w:r>
      <w:r w:rsidRPr="000D0BAD">
        <w:rPr>
          <w:rFonts w:ascii="宋体" w:hAnsi="宋体"/>
          <w:color w:val="000000"/>
          <w:szCs w:val="21"/>
        </w:rPr>
        <w:t>X</w:t>
      </w:r>
      <w:r w:rsidRPr="000D0BAD">
        <w:rPr>
          <w:rFonts w:eastAsia="等线"/>
          <w:color w:val="000000"/>
          <w:szCs w:val="21"/>
        </w:rPr>
        <w:t>-</w:t>
      </w:r>
      <w:r w:rsidRPr="000D0BAD">
        <w:rPr>
          <w:rFonts w:ascii="宋体" w:hAnsi="宋体" w:hint="eastAsia"/>
          <w:color w:val="000000"/>
          <w:szCs w:val="21"/>
        </w:rPr>
        <w:t>X</w:t>
      </w:r>
      <w:r w:rsidRPr="000D0BAD">
        <w:rPr>
          <w:rFonts w:ascii="宋体" w:hAnsi="宋体"/>
          <w:color w:val="000000"/>
          <w:szCs w:val="21"/>
        </w:rPr>
        <w:t>XXX</w:t>
      </w:r>
    </w:p>
    <w:p w14:paraId="6E33D77F" w14:textId="77777777" w:rsidR="004E4A05" w:rsidRPr="000D0BAD" w:rsidRDefault="004E4A05" w:rsidP="004E4A05">
      <w:pPr>
        <w:snapToGrid w:val="0"/>
        <w:spacing w:line="360" w:lineRule="auto"/>
        <w:ind w:firstLine="420"/>
        <w:jc w:val="left"/>
        <w:rPr>
          <w:rFonts w:eastAsia="等线"/>
          <w:color w:val="000000"/>
          <w:szCs w:val="21"/>
        </w:rPr>
      </w:pPr>
      <w:r>
        <w:rPr>
          <w:noProof/>
        </w:rPr>
        <mc:AlternateContent>
          <mc:Choice Requires="wps">
            <w:drawing>
              <wp:anchor distT="4294967293" distB="4294967293" distL="114300" distR="114300" simplePos="0" relativeHeight="251669504" behindDoc="0" locked="0" layoutInCell="1" allowOverlap="1" wp14:anchorId="149B7584" wp14:editId="2AF7F4A3">
                <wp:simplePos x="0" y="0"/>
                <wp:positionH relativeFrom="column">
                  <wp:posOffset>-13335</wp:posOffset>
                </wp:positionH>
                <wp:positionV relativeFrom="paragraph">
                  <wp:posOffset>81280</wp:posOffset>
                </wp:positionV>
                <wp:extent cx="4907280" cy="7620"/>
                <wp:effectExtent l="19050" t="19050" r="7620" b="11430"/>
                <wp:wrapNone/>
                <wp:docPr id="1024" name="直接连接符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728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6D8E" id="直接连接符 1024"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6.4pt" to="38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" strokeweight="2.25pt"/>
            </w:pict>
          </mc:Fallback>
        </mc:AlternateContent>
      </w:r>
    </w:p>
    <w:p w14:paraId="55DF067E" w14:textId="77777777" w:rsidR="004E4A05" w:rsidRPr="000D0BAD" w:rsidRDefault="004E4A05" w:rsidP="004E4A05">
      <w:pPr>
        <w:spacing w:line="360" w:lineRule="auto"/>
        <w:jc w:val="center"/>
        <w:rPr>
          <w:rFonts w:eastAsia="黑体"/>
          <w:color w:val="000000"/>
          <w:kern w:val="0"/>
          <w:sz w:val="44"/>
          <w:szCs w:val="44"/>
        </w:rPr>
      </w:pPr>
    </w:p>
    <w:p w14:paraId="6808E437" w14:textId="77777777" w:rsidR="004E4A05" w:rsidRDefault="004E4A05" w:rsidP="004E4A05">
      <w:pPr>
        <w:spacing w:line="360" w:lineRule="auto"/>
        <w:jc w:val="center"/>
        <w:rPr>
          <w:rFonts w:eastAsia="黑体"/>
          <w:color w:val="000000"/>
          <w:kern w:val="0"/>
          <w:sz w:val="44"/>
          <w:szCs w:val="44"/>
        </w:rPr>
      </w:pPr>
    </w:p>
    <w:p w14:paraId="38280705" w14:textId="77777777" w:rsidR="004E4A05" w:rsidRPr="000D0BAD" w:rsidRDefault="004E4A05" w:rsidP="004E4A05">
      <w:pPr>
        <w:spacing w:line="360" w:lineRule="auto"/>
        <w:jc w:val="center"/>
        <w:rPr>
          <w:rFonts w:eastAsia="黑体"/>
          <w:color w:val="000000"/>
          <w:kern w:val="0"/>
          <w:sz w:val="44"/>
          <w:szCs w:val="44"/>
        </w:rPr>
      </w:pPr>
    </w:p>
    <w:p w14:paraId="282C0CF5" w14:textId="77777777" w:rsidR="004E4A05" w:rsidRPr="004E4A05" w:rsidRDefault="004E4A05" w:rsidP="004E4A05">
      <w:pPr>
        <w:adjustRightInd w:val="0"/>
        <w:snapToGrid w:val="0"/>
        <w:spacing w:line="360" w:lineRule="auto"/>
        <w:jc w:val="center"/>
        <w:rPr>
          <w:rFonts w:ascii="等线" w:eastAsia="黑体" w:hAnsi="等线"/>
          <w:color w:val="000000"/>
          <w:spacing w:val="20"/>
          <w:sz w:val="42"/>
          <w:szCs w:val="42"/>
        </w:rPr>
      </w:pPr>
      <w:r w:rsidRPr="004E4A05">
        <w:rPr>
          <w:rFonts w:ascii="等线" w:eastAsia="黑体" w:hAnsi="等线" w:hint="eastAsia"/>
          <w:color w:val="000000"/>
          <w:spacing w:val="20"/>
          <w:sz w:val="42"/>
          <w:szCs w:val="42"/>
        </w:rPr>
        <w:t>面向城市面源的典型城市下垫面遥感提取技术指南</w:t>
      </w:r>
    </w:p>
    <w:p w14:paraId="0DBDA2D5" w14:textId="77777777" w:rsidR="004E4A05" w:rsidRPr="004E4A05" w:rsidRDefault="004E4A05" w:rsidP="004E4A05">
      <w:pPr>
        <w:spacing w:line="360" w:lineRule="auto"/>
        <w:jc w:val="center"/>
        <w:rPr>
          <w:bCs/>
          <w:color w:val="000000"/>
          <w:sz w:val="30"/>
          <w:szCs w:val="30"/>
        </w:rPr>
      </w:pPr>
      <w:r w:rsidRPr="004E4A05">
        <w:rPr>
          <w:bCs/>
          <w:color w:val="000000"/>
          <w:sz w:val="30"/>
          <w:szCs w:val="30"/>
        </w:rPr>
        <w:t>Remote sensing extraction technology standard for typical urban underlying surface for urban source</w:t>
      </w:r>
    </w:p>
    <w:p w14:paraId="79DA3ED1" w14:textId="77777777" w:rsidR="004E4A05" w:rsidRPr="000D0BAD" w:rsidRDefault="004E4A05" w:rsidP="004E4A05">
      <w:pPr>
        <w:spacing w:line="360" w:lineRule="auto"/>
        <w:jc w:val="center"/>
        <w:rPr>
          <w:rFonts w:ascii="等线" w:eastAsia="黑体" w:hAnsi="等线"/>
          <w:color w:val="000000"/>
          <w:kern w:val="0"/>
          <w:sz w:val="30"/>
          <w:szCs w:val="30"/>
        </w:rPr>
      </w:pPr>
      <w:r w:rsidRPr="000D0BAD">
        <w:rPr>
          <w:rFonts w:ascii="等线" w:eastAsia="黑体" w:hAnsi="等线"/>
          <w:color w:val="000000"/>
          <w:kern w:val="0"/>
          <w:sz w:val="30"/>
          <w:szCs w:val="30"/>
        </w:rPr>
        <w:t>（</w:t>
      </w:r>
      <w:r w:rsidRPr="000D0BAD">
        <w:rPr>
          <w:rFonts w:ascii="等线" w:eastAsia="黑体" w:hAnsi="等线" w:hint="eastAsia"/>
          <w:color w:val="000000"/>
          <w:kern w:val="0"/>
          <w:sz w:val="30"/>
          <w:szCs w:val="30"/>
        </w:rPr>
        <w:t>征求意见</w:t>
      </w:r>
      <w:r w:rsidRPr="000D0BAD">
        <w:rPr>
          <w:rFonts w:ascii="等线" w:eastAsia="黑体" w:hAnsi="等线"/>
          <w:color w:val="000000"/>
          <w:kern w:val="0"/>
          <w:sz w:val="30"/>
          <w:szCs w:val="30"/>
        </w:rPr>
        <w:t>稿）</w:t>
      </w:r>
    </w:p>
    <w:p w14:paraId="44A8D116" w14:textId="77777777" w:rsidR="004E4A05" w:rsidRPr="000D0BAD" w:rsidRDefault="004E4A05" w:rsidP="004E4A05">
      <w:pPr>
        <w:snapToGrid w:val="0"/>
        <w:spacing w:line="360" w:lineRule="auto"/>
        <w:ind w:firstLine="420"/>
        <w:jc w:val="left"/>
        <w:rPr>
          <w:rFonts w:eastAsia="等线"/>
          <w:color w:val="000000"/>
          <w:szCs w:val="21"/>
        </w:rPr>
      </w:pPr>
    </w:p>
    <w:p w14:paraId="1B6A07E5" w14:textId="77777777" w:rsidR="004E4A05" w:rsidRDefault="004E4A05" w:rsidP="004E4A05">
      <w:pPr>
        <w:widowControl/>
        <w:spacing w:line="360" w:lineRule="auto"/>
        <w:rPr>
          <w:b/>
          <w:bCs/>
          <w:color w:val="000000"/>
          <w:spacing w:val="-20"/>
          <w:sz w:val="52"/>
          <w:szCs w:val="52"/>
        </w:rPr>
      </w:pPr>
    </w:p>
    <w:p w14:paraId="4DBD99EF" w14:textId="77777777" w:rsidR="004E4A05" w:rsidRDefault="004E4A05" w:rsidP="004E4A05">
      <w:pPr>
        <w:widowControl/>
        <w:spacing w:line="360" w:lineRule="auto"/>
        <w:rPr>
          <w:b/>
          <w:bCs/>
          <w:color w:val="000000"/>
          <w:spacing w:val="-20"/>
          <w:sz w:val="52"/>
          <w:szCs w:val="52"/>
        </w:rPr>
      </w:pPr>
    </w:p>
    <w:p w14:paraId="7DC73312" w14:textId="27E14B87" w:rsidR="004E4A05" w:rsidRDefault="004E4A05" w:rsidP="004E4A05">
      <w:pPr>
        <w:widowControl/>
        <w:spacing w:line="360" w:lineRule="auto"/>
        <w:rPr>
          <w:b/>
          <w:bCs/>
          <w:color w:val="000000"/>
          <w:spacing w:val="-20"/>
          <w:sz w:val="52"/>
          <w:szCs w:val="52"/>
        </w:rPr>
      </w:pPr>
    </w:p>
    <w:p w14:paraId="091B498C" w14:textId="5C843D9E" w:rsidR="004E4A05" w:rsidRDefault="004E4A05" w:rsidP="004E4A05">
      <w:pPr>
        <w:widowControl/>
        <w:spacing w:line="360" w:lineRule="auto"/>
        <w:rPr>
          <w:b/>
          <w:bCs/>
          <w:color w:val="000000"/>
          <w:spacing w:val="-20"/>
          <w:sz w:val="52"/>
          <w:szCs w:val="52"/>
        </w:rPr>
      </w:pPr>
    </w:p>
    <w:p w14:paraId="583CB256" w14:textId="77777777" w:rsidR="004E4A05" w:rsidRPr="000D0BAD" w:rsidRDefault="004E4A05" w:rsidP="004E4A05">
      <w:pPr>
        <w:widowControl/>
        <w:spacing w:line="360" w:lineRule="auto"/>
        <w:rPr>
          <w:b/>
          <w:bCs/>
          <w:color w:val="000000"/>
          <w:spacing w:val="-20"/>
          <w:sz w:val="52"/>
          <w:szCs w:val="52"/>
        </w:rPr>
      </w:pPr>
    </w:p>
    <w:p w14:paraId="5DFF4428" w14:textId="77777777" w:rsidR="004E4A05" w:rsidRPr="000C5EF5" w:rsidRDefault="004E4A05" w:rsidP="004E4A05">
      <w:pPr>
        <w:ind w:left="195"/>
        <w:jc w:val="left"/>
        <w:rPr>
          <w:color w:val="000000"/>
          <w:w w:val="105"/>
          <w:kern w:val="0"/>
          <w:sz w:val="29"/>
          <w:szCs w:val="29"/>
        </w:rPr>
      </w:pPr>
      <w:r w:rsidRPr="000C5EF5">
        <w:rPr>
          <w:noProof/>
        </w:rPr>
        <mc:AlternateContent>
          <mc:Choice Requires="wps">
            <w:drawing>
              <wp:anchor distT="4294967292" distB="4294967292" distL="114300" distR="114300" simplePos="0" relativeHeight="251670528" behindDoc="0" locked="0" layoutInCell="1" allowOverlap="1" wp14:anchorId="0570E716" wp14:editId="575DF09C">
                <wp:simplePos x="0" y="0"/>
                <wp:positionH relativeFrom="column">
                  <wp:posOffset>-117475</wp:posOffset>
                </wp:positionH>
                <wp:positionV relativeFrom="paragraph">
                  <wp:posOffset>314324</wp:posOffset>
                </wp:positionV>
                <wp:extent cx="5400040" cy="0"/>
                <wp:effectExtent l="0" t="0" r="1016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CB2B6" id="直接连接符 8" o:spid="_x0000_s1026" style="position:absolute;left:0;text-align:left;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25pt,24.75pt" to="415.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I6LQIAADQ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" strokeweight="1.5pt"/>
            </w:pict>
          </mc:Fallback>
        </mc:AlternateContent>
      </w:r>
      <w:r w:rsidRPr="000C5EF5">
        <w:rPr>
          <w:color w:val="000000"/>
          <w:w w:val="105"/>
          <w:kern w:val="0"/>
          <w:sz w:val="29"/>
          <w:szCs w:val="29"/>
        </w:rPr>
        <w:t xml:space="preserve">202X-XX-XX </w:t>
      </w:r>
      <w:r w:rsidRPr="000C5EF5">
        <w:rPr>
          <w:rFonts w:eastAsia="黑体"/>
          <w:color w:val="000000"/>
          <w:w w:val="105"/>
          <w:kern w:val="0"/>
          <w:sz w:val="29"/>
          <w:szCs w:val="29"/>
        </w:rPr>
        <w:t>发布</w:t>
      </w:r>
      <w:r w:rsidRPr="000C5EF5">
        <w:rPr>
          <w:color w:val="000000"/>
          <w:w w:val="105"/>
          <w:kern w:val="0"/>
          <w:sz w:val="29"/>
          <w:szCs w:val="29"/>
        </w:rPr>
        <w:t xml:space="preserve">                    202X-XX-XX</w:t>
      </w:r>
      <w:r w:rsidRPr="000C5EF5">
        <w:rPr>
          <w:rFonts w:eastAsia="黑体"/>
          <w:color w:val="000000"/>
          <w:w w:val="105"/>
          <w:kern w:val="0"/>
          <w:sz w:val="29"/>
          <w:szCs w:val="29"/>
        </w:rPr>
        <w:t>实施</w:t>
      </w:r>
    </w:p>
    <w:p w14:paraId="20C47B1F" w14:textId="77777777" w:rsidR="004E4A05" w:rsidRDefault="004E4A05" w:rsidP="004E4A05">
      <w:pPr>
        <w:ind w:left="195"/>
        <w:jc w:val="center"/>
        <w:rPr>
          <w:rFonts w:ascii="黑体" w:eastAsia="黑体" w:hAnsi="黑体"/>
          <w:color w:val="000000"/>
          <w:w w:val="105"/>
          <w:kern w:val="0"/>
          <w:sz w:val="29"/>
          <w:szCs w:val="29"/>
        </w:rPr>
        <w:sectPr w:rsidR="004E4A05" w:rsidSect="00920D90">
          <w:footerReference w:type="default" r:id="rId8"/>
          <w:pgSz w:w="11907" w:h="16839"/>
          <w:pgMar w:top="1440" w:right="1797" w:bottom="1440" w:left="1797" w:header="850" w:footer="992" w:gutter="0"/>
          <w:pgNumType w:fmt="lowerRoman" w:start="1"/>
          <w:cols w:space="720"/>
          <w:docGrid w:type="lines" w:linePitch="312"/>
        </w:sectPr>
      </w:pPr>
      <w:r w:rsidRPr="000C5EF5">
        <w:rPr>
          <w:rFonts w:ascii="黑体" w:eastAsia="黑体" w:hAnsi="黑体"/>
          <w:color w:val="000000"/>
          <w:w w:val="105"/>
          <w:kern w:val="0"/>
          <w:sz w:val="29"/>
          <w:szCs w:val="29"/>
        </w:rPr>
        <w:t>中国环境科学学会 发布</w:t>
      </w:r>
    </w:p>
    <w:bookmarkEnd w:id="0"/>
    <w:p w14:paraId="34B7D264" w14:textId="7B8FDD71" w:rsidR="00AC7909" w:rsidRDefault="00AC7909" w:rsidP="00AC7909">
      <w:pPr>
        <w:spacing w:line="720" w:lineRule="auto"/>
        <w:jc w:val="center"/>
        <w:rPr>
          <w:rFonts w:ascii="黑体" w:eastAsia="黑体" w:hAnsi="黑体"/>
          <w:sz w:val="32"/>
          <w:szCs w:val="32"/>
        </w:rPr>
      </w:pPr>
      <w:r>
        <w:rPr>
          <w:rFonts w:ascii="黑体" w:eastAsia="黑体" w:hAnsi="黑体" w:hint="eastAsia"/>
          <w:sz w:val="32"/>
          <w:szCs w:val="32"/>
        </w:rPr>
        <w:lastRenderedPageBreak/>
        <w:t xml:space="preserve">目    </w:t>
      </w:r>
      <w:r w:rsidR="001D50D2" w:rsidRPr="00A559B4">
        <w:rPr>
          <w:rFonts w:ascii="黑体" w:eastAsia="黑体" w:hAnsi="黑体" w:hint="eastAsia"/>
          <w:sz w:val="32"/>
          <w:szCs w:val="32"/>
        </w:rPr>
        <w:t>录</w:t>
      </w:r>
    </w:p>
    <w:bookmarkStart w:id="1" w:name="OLE_LINK1"/>
    <w:p w14:paraId="0B0F214B" w14:textId="1903872A" w:rsidR="00EE2D47" w:rsidRDefault="00AC7909">
      <w:pPr>
        <w:pStyle w:val="12"/>
        <w:rPr>
          <w:rFonts w:asciiTheme="minorHAnsi" w:eastAsiaTheme="minorEastAsia" w:hAnsiTheme="minorHAnsi" w:cstheme="minorBidi"/>
          <w:noProof/>
          <w:szCs w:val="22"/>
        </w:rPr>
      </w:pPr>
      <w:r w:rsidRPr="00085014">
        <w:rPr>
          <w:sz w:val="32"/>
          <w:szCs w:val="32"/>
        </w:rPr>
        <w:fldChar w:fldCharType="begin"/>
      </w:r>
      <w:r w:rsidRPr="00085014">
        <w:rPr>
          <w:sz w:val="32"/>
          <w:szCs w:val="32"/>
        </w:rPr>
        <w:instrText xml:space="preserve"> TOC \o "1-1" \h \z \u </w:instrText>
      </w:r>
      <w:r w:rsidRPr="00085014">
        <w:rPr>
          <w:sz w:val="32"/>
          <w:szCs w:val="32"/>
        </w:rPr>
        <w:fldChar w:fldCharType="separate"/>
      </w:r>
      <w:hyperlink w:anchor="_Toc534893810" w:history="1">
        <w:r w:rsidR="00EE2D47" w:rsidRPr="00A61999">
          <w:rPr>
            <w:rStyle w:val="ab"/>
            <w:rFonts w:ascii="黑体" w:eastAsia="黑体" w:hAnsi="黑体"/>
            <w:noProof/>
          </w:rPr>
          <w:t>前  言</w:t>
        </w:r>
        <w:r w:rsidR="00EE2D47">
          <w:rPr>
            <w:noProof/>
            <w:webHidden/>
          </w:rPr>
          <w:tab/>
        </w:r>
        <w:r w:rsidR="00EE2D47">
          <w:rPr>
            <w:noProof/>
            <w:webHidden/>
          </w:rPr>
          <w:fldChar w:fldCharType="begin"/>
        </w:r>
        <w:r w:rsidR="00EE2D47">
          <w:rPr>
            <w:noProof/>
            <w:webHidden/>
          </w:rPr>
          <w:instrText xml:space="preserve"> PAGEREF _Toc534893810 \h </w:instrText>
        </w:r>
        <w:r w:rsidR="00EE2D47">
          <w:rPr>
            <w:noProof/>
            <w:webHidden/>
          </w:rPr>
        </w:r>
        <w:r w:rsidR="00EE2D47">
          <w:rPr>
            <w:noProof/>
            <w:webHidden/>
          </w:rPr>
          <w:fldChar w:fldCharType="separate"/>
        </w:r>
        <w:r w:rsidR="004E4A05">
          <w:rPr>
            <w:noProof/>
            <w:webHidden/>
          </w:rPr>
          <w:t>II</w:t>
        </w:r>
        <w:r w:rsidR="00EE2D47">
          <w:rPr>
            <w:noProof/>
            <w:webHidden/>
          </w:rPr>
          <w:fldChar w:fldCharType="end"/>
        </w:r>
      </w:hyperlink>
    </w:p>
    <w:p w14:paraId="5E7D015A" w14:textId="68AEFFB7" w:rsidR="00EE2D47" w:rsidRDefault="001C002D">
      <w:pPr>
        <w:pStyle w:val="12"/>
        <w:rPr>
          <w:rFonts w:asciiTheme="minorHAnsi" w:eastAsiaTheme="minorEastAsia" w:hAnsiTheme="minorHAnsi" w:cstheme="minorBidi"/>
          <w:noProof/>
          <w:szCs w:val="22"/>
        </w:rPr>
      </w:pPr>
      <w:hyperlink w:anchor="_Toc534893811" w:history="1">
        <w:r w:rsidR="00EE2D47" w:rsidRPr="00A61999">
          <w:rPr>
            <w:rStyle w:val="ab"/>
            <w:noProof/>
          </w:rPr>
          <w:t xml:space="preserve">1 </w:t>
        </w:r>
        <w:r w:rsidR="00EE2D47" w:rsidRPr="00A61999">
          <w:rPr>
            <w:rStyle w:val="ab"/>
            <w:noProof/>
          </w:rPr>
          <w:t>适用范围</w:t>
        </w:r>
        <w:r w:rsidR="00EE2D47">
          <w:rPr>
            <w:noProof/>
            <w:webHidden/>
          </w:rPr>
          <w:tab/>
        </w:r>
        <w:r w:rsidR="00EE2D47">
          <w:rPr>
            <w:noProof/>
            <w:webHidden/>
          </w:rPr>
          <w:fldChar w:fldCharType="begin"/>
        </w:r>
        <w:r w:rsidR="00EE2D47">
          <w:rPr>
            <w:noProof/>
            <w:webHidden/>
          </w:rPr>
          <w:instrText xml:space="preserve"> PAGEREF _Toc534893811 \h </w:instrText>
        </w:r>
        <w:r w:rsidR="00EE2D47">
          <w:rPr>
            <w:noProof/>
            <w:webHidden/>
          </w:rPr>
        </w:r>
        <w:r w:rsidR="00EE2D47">
          <w:rPr>
            <w:noProof/>
            <w:webHidden/>
          </w:rPr>
          <w:fldChar w:fldCharType="separate"/>
        </w:r>
        <w:r w:rsidR="004E4A05">
          <w:rPr>
            <w:noProof/>
            <w:webHidden/>
          </w:rPr>
          <w:t>1</w:t>
        </w:r>
        <w:r w:rsidR="00EE2D47">
          <w:rPr>
            <w:noProof/>
            <w:webHidden/>
          </w:rPr>
          <w:fldChar w:fldCharType="end"/>
        </w:r>
      </w:hyperlink>
    </w:p>
    <w:p w14:paraId="7CA9C1FE" w14:textId="3B6BDE50" w:rsidR="00EE2D47" w:rsidRDefault="001C002D">
      <w:pPr>
        <w:pStyle w:val="12"/>
        <w:rPr>
          <w:rFonts w:asciiTheme="minorHAnsi" w:eastAsiaTheme="minorEastAsia" w:hAnsiTheme="minorHAnsi" w:cstheme="minorBidi"/>
          <w:noProof/>
          <w:szCs w:val="22"/>
        </w:rPr>
      </w:pPr>
      <w:hyperlink w:anchor="_Toc534893812" w:history="1">
        <w:r w:rsidR="00EE2D47" w:rsidRPr="00A61999">
          <w:rPr>
            <w:rStyle w:val="ab"/>
            <w:noProof/>
          </w:rPr>
          <w:t xml:space="preserve">2 </w:t>
        </w:r>
        <w:r w:rsidR="00EE2D47" w:rsidRPr="00A61999">
          <w:rPr>
            <w:rStyle w:val="ab"/>
            <w:noProof/>
          </w:rPr>
          <w:t>规范性引用文件</w:t>
        </w:r>
        <w:r w:rsidR="00EE2D47">
          <w:rPr>
            <w:noProof/>
            <w:webHidden/>
          </w:rPr>
          <w:tab/>
        </w:r>
        <w:r w:rsidR="00EE2D47">
          <w:rPr>
            <w:noProof/>
            <w:webHidden/>
          </w:rPr>
          <w:fldChar w:fldCharType="begin"/>
        </w:r>
        <w:r w:rsidR="00EE2D47">
          <w:rPr>
            <w:noProof/>
            <w:webHidden/>
          </w:rPr>
          <w:instrText xml:space="preserve"> PAGEREF _Toc534893812 \h </w:instrText>
        </w:r>
        <w:r w:rsidR="00EE2D47">
          <w:rPr>
            <w:noProof/>
            <w:webHidden/>
          </w:rPr>
        </w:r>
        <w:r w:rsidR="00EE2D47">
          <w:rPr>
            <w:noProof/>
            <w:webHidden/>
          </w:rPr>
          <w:fldChar w:fldCharType="separate"/>
        </w:r>
        <w:r w:rsidR="004E4A05">
          <w:rPr>
            <w:noProof/>
            <w:webHidden/>
          </w:rPr>
          <w:t>1</w:t>
        </w:r>
        <w:r w:rsidR="00EE2D47">
          <w:rPr>
            <w:noProof/>
            <w:webHidden/>
          </w:rPr>
          <w:fldChar w:fldCharType="end"/>
        </w:r>
      </w:hyperlink>
    </w:p>
    <w:p w14:paraId="1784277C" w14:textId="05C76A6F" w:rsidR="00EE2D47" w:rsidRDefault="001C002D">
      <w:pPr>
        <w:pStyle w:val="12"/>
        <w:rPr>
          <w:rFonts w:asciiTheme="minorHAnsi" w:eastAsiaTheme="minorEastAsia" w:hAnsiTheme="minorHAnsi" w:cstheme="minorBidi"/>
          <w:noProof/>
          <w:szCs w:val="22"/>
        </w:rPr>
      </w:pPr>
      <w:hyperlink w:anchor="_Toc534893813" w:history="1">
        <w:r w:rsidR="00EE2D47" w:rsidRPr="00A61999">
          <w:rPr>
            <w:rStyle w:val="ab"/>
            <w:noProof/>
          </w:rPr>
          <w:t xml:space="preserve">3 </w:t>
        </w:r>
        <w:r w:rsidR="00EE2D47" w:rsidRPr="00A61999">
          <w:rPr>
            <w:rStyle w:val="ab"/>
            <w:noProof/>
          </w:rPr>
          <w:t>术语和定义</w:t>
        </w:r>
        <w:r w:rsidR="00EE2D47">
          <w:rPr>
            <w:noProof/>
            <w:webHidden/>
          </w:rPr>
          <w:tab/>
        </w:r>
        <w:r w:rsidR="00EE2D47">
          <w:rPr>
            <w:noProof/>
            <w:webHidden/>
          </w:rPr>
          <w:fldChar w:fldCharType="begin"/>
        </w:r>
        <w:r w:rsidR="00EE2D47">
          <w:rPr>
            <w:noProof/>
            <w:webHidden/>
          </w:rPr>
          <w:instrText xml:space="preserve"> PAGEREF _Toc534893813 \h </w:instrText>
        </w:r>
        <w:r w:rsidR="00EE2D47">
          <w:rPr>
            <w:noProof/>
            <w:webHidden/>
          </w:rPr>
        </w:r>
        <w:r w:rsidR="00EE2D47">
          <w:rPr>
            <w:noProof/>
            <w:webHidden/>
          </w:rPr>
          <w:fldChar w:fldCharType="separate"/>
        </w:r>
        <w:r w:rsidR="004E4A05">
          <w:rPr>
            <w:noProof/>
            <w:webHidden/>
          </w:rPr>
          <w:t>1</w:t>
        </w:r>
        <w:r w:rsidR="00EE2D47">
          <w:rPr>
            <w:noProof/>
            <w:webHidden/>
          </w:rPr>
          <w:fldChar w:fldCharType="end"/>
        </w:r>
      </w:hyperlink>
    </w:p>
    <w:p w14:paraId="43EB7D6A" w14:textId="6F8946B7" w:rsidR="00EE2D47" w:rsidRDefault="001C002D">
      <w:pPr>
        <w:pStyle w:val="12"/>
        <w:rPr>
          <w:rFonts w:asciiTheme="minorHAnsi" w:eastAsiaTheme="minorEastAsia" w:hAnsiTheme="minorHAnsi" w:cstheme="minorBidi"/>
          <w:noProof/>
          <w:szCs w:val="22"/>
        </w:rPr>
      </w:pPr>
      <w:hyperlink w:anchor="_Toc534893814" w:history="1">
        <w:r w:rsidR="00EE2D47" w:rsidRPr="00A61999">
          <w:rPr>
            <w:rStyle w:val="ab"/>
            <w:noProof/>
          </w:rPr>
          <w:t xml:space="preserve">4 </w:t>
        </w:r>
        <w:r w:rsidR="00EE2D47" w:rsidRPr="00A61999">
          <w:rPr>
            <w:rStyle w:val="ab"/>
            <w:noProof/>
          </w:rPr>
          <w:t>城市下垫面遥感提取</w:t>
        </w:r>
        <w:r w:rsidR="00EE2D47">
          <w:rPr>
            <w:noProof/>
            <w:webHidden/>
          </w:rPr>
          <w:tab/>
        </w:r>
        <w:r w:rsidR="00EE2D47">
          <w:rPr>
            <w:noProof/>
            <w:webHidden/>
          </w:rPr>
          <w:fldChar w:fldCharType="begin"/>
        </w:r>
        <w:r w:rsidR="00EE2D47">
          <w:rPr>
            <w:noProof/>
            <w:webHidden/>
          </w:rPr>
          <w:instrText xml:space="preserve"> PAGEREF _Toc534893814 \h </w:instrText>
        </w:r>
        <w:r w:rsidR="00EE2D47">
          <w:rPr>
            <w:noProof/>
            <w:webHidden/>
          </w:rPr>
        </w:r>
        <w:r w:rsidR="00EE2D47">
          <w:rPr>
            <w:noProof/>
            <w:webHidden/>
          </w:rPr>
          <w:fldChar w:fldCharType="separate"/>
        </w:r>
        <w:r w:rsidR="004E4A05">
          <w:rPr>
            <w:noProof/>
            <w:webHidden/>
          </w:rPr>
          <w:t>3</w:t>
        </w:r>
        <w:r w:rsidR="00EE2D47">
          <w:rPr>
            <w:noProof/>
            <w:webHidden/>
          </w:rPr>
          <w:fldChar w:fldCharType="end"/>
        </w:r>
      </w:hyperlink>
    </w:p>
    <w:p w14:paraId="3C371C48" w14:textId="384EB28F" w:rsidR="00EE2D47" w:rsidRDefault="001C002D">
      <w:pPr>
        <w:pStyle w:val="12"/>
        <w:rPr>
          <w:rFonts w:asciiTheme="minorHAnsi" w:eastAsiaTheme="minorEastAsia" w:hAnsiTheme="minorHAnsi" w:cstheme="minorBidi"/>
          <w:noProof/>
          <w:szCs w:val="22"/>
        </w:rPr>
      </w:pPr>
      <w:hyperlink w:anchor="_Toc534893930" w:history="1">
        <w:r w:rsidR="00EE2D47" w:rsidRPr="00A61999">
          <w:rPr>
            <w:rStyle w:val="ab"/>
            <w:noProof/>
          </w:rPr>
          <w:t xml:space="preserve">5 </w:t>
        </w:r>
        <w:r w:rsidR="00EE2D47" w:rsidRPr="00A61999">
          <w:rPr>
            <w:rStyle w:val="ab"/>
            <w:noProof/>
          </w:rPr>
          <w:t>提取结果验证</w:t>
        </w:r>
        <w:r w:rsidR="00EE2D47">
          <w:rPr>
            <w:noProof/>
            <w:webHidden/>
          </w:rPr>
          <w:tab/>
        </w:r>
        <w:r w:rsidR="00EE2D47">
          <w:rPr>
            <w:noProof/>
            <w:webHidden/>
          </w:rPr>
          <w:fldChar w:fldCharType="begin"/>
        </w:r>
        <w:r w:rsidR="00EE2D47">
          <w:rPr>
            <w:noProof/>
            <w:webHidden/>
          </w:rPr>
          <w:instrText xml:space="preserve"> PAGEREF _Toc534893930 \h </w:instrText>
        </w:r>
        <w:r w:rsidR="00EE2D47">
          <w:rPr>
            <w:noProof/>
            <w:webHidden/>
          </w:rPr>
        </w:r>
        <w:r w:rsidR="00EE2D47">
          <w:rPr>
            <w:noProof/>
            <w:webHidden/>
          </w:rPr>
          <w:fldChar w:fldCharType="separate"/>
        </w:r>
        <w:r w:rsidR="004E4A05">
          <w:rPr>
            <w:noProof/>
            <w:webHidden/>
          </w:rPr>
          <w:t>6</w:t>
        </w:r>
        <w:r w:rsidR="00EE2D47">
          <w:rPr>
            <w:noProof/>
            <w:webHidden/>
          </w:rPr>
          <w:fldChar w:fldCharType="end"/>
        </w:r>
      </w:hyperlink>
    </w:p>
    <w:p w14:paraId="2944C8A7" w14:textId="5174AC9B" w:rsidR="00EE2D47" w:rsidRDefault="001C002D">
      <w:pPr>
        <w:pStyle w:val="12"/>
        <w:rPr>
          <w:rFonts w:asciiTheme="minorHAnsi" w:eastAsiaTheme="minorEastAsia" w:hAnsiTheme="minorHAnsi" w:cstheme="minorBidi"/>
          <w:noProof/>
          <w:szCs w:val="22"/>
        </w:rPr>
      </w:pPr>
      <w:hyperlink w:anchor="_Toc534893931" w:history="1">
        <w:r w:rsidR="00EE2D47" w:rsidRPr="00A61999">
          <w:rPr>
            <w:rStyle w:val="ab"/>
            <w:noProof/>
          </w:rPr>
          <w:t xml:space="preserve">6 </w:t>
        </w:r>
        <w:r w:rsidR="00EE2D47" w:rsidRPr="00A61999">
          <w:rPr>
            <w:rStyle w:val="ab"/>
            <w:noProof/>
          </w:rPr>
          <w:t>提取产品制作</w:t>
        </w:r>
        <w:r w:rsidR="00EE2D47">
          <w:rPr>
            <w:noProof/>
            <w:webHidden/>
          </w:rPr>
          <w:tab/>
        </w:r>
        <w:r w:rsidR="00EE2D47">
          <w:rPr>
            <w:noProof/>
            <w:webHidden/>
          </w:rPr>
          <w:fldChar w:fldCharType="begin"/>
        </w:r>
        <w:r w:rsidR="00EE2D47">
          <w:rPr>
            <w:noProof/>
            <w:webHidden/>
          </w:rPr>
          <w:instrText xml:space="preserve"> PAGEREF _Toc534893931 \h </w:instrText>
        </w:r>
        <w:r w:rsidR="00EE2D47">
          <w:rPr>
            <w:noProof/>
            <w:webHidden/>
          </w:rPr>
        </w:r>
        <w:r w:rsidR="00EE2D47">
          <w:rPr>
            <w:noProof/>
            <w:webHidden/>
          </w:rPr>
          <w:fldChar w:fldCharType="separate"/>
        </w:r>
        <w:r w:rsidR="004E4A05">
          <w:rPr>
            <w:noProof/>
            <w:webHidden/>
          </w:rPr>
          <w:t>7</w:t>
        </w:r>
        <w:r w:rsidR="00EE2D47">
          <w:rPr>
            <w:noProof/>
            <w:webHidden/>
          </w:rPr>
          <w:fldChar w:fldCharType="end"/>
        </w:r>
      </w:hyperlink>
    </w:p>
    <w:p w14:paraId="4ED287FB" w14:textId="4887DEBD" w:rsidR="00EE2D47" w:rsidRDefault="001C002D">
      <w:pPr>
        <w:pStyle w:val="12"/>
        <w:rPr>
          <w:rFonts w:asciiTheme="minorHAnsi" w:eastAsiaTheme="minorEastAsia" w:hAnsiTheme="minorHAnsi" w:cstheme="minorBidi"/>
          <w:noProof/>
          <w:szCs w:val="22"/>
        </w:rPr>
      </w:pPr>
      <w:hyperlink w:anchor="_Toc534893932" w:history="1">
        <w:r w:rsidR="00EE2D47" w:rsidRPr="00A61999">
          <w:rPr>
            <w:rStyle w:val="ab"/>
            <w:noProof/>
          </w:rPr>
          <w:t xml:space="preserve">7 </w:t>
        </w:r>
        <w:r w:rsidR="00EE2D47" w:rsidRPr="00A61999">
          <w:rPr>
            <w:rStyle w:val="ab"/>
            <w:noProof/>
          </w:rPr>
          <w:t>质量控制</w:t>
        </w:r>
        <w:r w:rsidR="00EE2D47">
          <w:rPr>
            <w:noProof/>
            <w:webHidden/>
          </w:rPr>
          <w:tab/>
        </w:r>
        <w:r w:rsidR="00EE2D47">
          <w:rPr>
            <w:noProof/>
            <w:webHidden/>
          </w:rPr>
          <w:fldChar w:fldCharType="begin"/>
        </w:r>
        <w:r w:rsidR="00EE2D47">
          <w:rPr>
            <w:noProof/>
            <w:webHidden/>
          </w:rPr>
          <w:instrText xml:space="preserve"> PAGEREF _Toc534893932 \h </w:instrText>
        </w:r>
        <w:r w:rsidR="00EE2D47">
          <w:rPr>
            <w:noProof/>
            <w:webHidden/>
          </w:rPr>
        </w:r>
        <w:r w:rsidR="00EE2D47">
          <w:rPr>
            <w:noProof/>
            <w:webHidden/>
          </w:rPr>
          <w:fldChar w:fldCharType="separate"/>
        </w:r>
        <w:r w:rsidR="004E4A05">
          <w:rPr>
            <w:noProof/>
            <w:webHidden/>
          </w:rPr>
          <w:t>7</w:t>
        </w:r>
        <w:r w:rsidR="00EE2D47">
          <w:rPr>
            <w:noProof/>
            <w:webHidden/>
          </w:rPr>
          <w:fldChar w:fldCharType="end"/>
        </w:r>
      </w:hyperlink>
    </w:p>
    <w:p w14:paraId="7DB795CD" w14:textId="77777777" w:rsidR="00AC7909" w:rsidRDefault="00AC7909" w:rsidP="00AC7909">
      <w:pPr>
        <w:widowControl/>
        <w:spacing w:line="360" w:lineRule="exact"/>
        <w:jc w:val="left"/>
        <w:rPr>
          <w:rFonts w:ascii="黑体" w:eastAsia="黑体" w:hAnsi="黑体"/>
          <w:sz w:val="32"/>
          <w:szCs w:val="32"/>
        </w:rPr>
      </w:pPr>
      <w:r w:rsidRPr="00085014">
        <w:rPr>
          <w:sz w:val="32"/>
          <w:szCs w:val="32"/>
        </w:rPr>
        <w:fldChar w:fldCharType="end"/>
      </w:r>
    </w:p>
    <w:bookmarkEnd w:id="1"/>
    <w:p w14:paraId="06FACFB7" w14:textId="77777777" w:rsidR="00AC7909" w:rsidRPr="009D2CBE" w:rsidRDefault="00AC7909" w:rsidP="00AC7909">
      <w:pPr>
        <w:spacing w:line="720" w:lineRule="auto"/>
        <w:jc w:val="center"/>
        <w:outlineLvl w:val="0"/>
        <w:rPr>
          <w:rFonts w:ascii="黑体" w:eastAsia="黑体" w:hAnsi="黑体"/>
          <w:sz w:val="32"/>
          <w:szCs w:val="32"/>
        </w:rPr>
      </w:pPr>
      <w:r>
        <w:rPr>
          <w:rFonts w:ascii="黑体" w:eastAsia="黑体" w:hAnsi="黑体"/>
          <w:sz w:val="32"/>
          <w:szCs w:val="32"/>
        </w:rPr>
        <w:br w:type="page"/>
      </w:r>
      <w:bookmarkStart w:id="2" w:name="_Toc534893810"/>
      <w:r w:rsidRPr="009D2CBE">
        <w:rPr>
          <w:rFonts w:ascii="黑体" w:eastAsia="黑体" w:hAnsi="黑体" w:hint="eastAsia"/>
          <w:sz w:val="32"/>
          <w:szCs w:val="32"/>
        </w:rPr>
        <w:lastRenderedPageBreak/>
        <w:t>前</w:t>
      </w:r>
      <w:r>
        <w:rPr>
          <w:rFonts w:ascii="黑体" w:eastAsia="黑体" w:hAnsi="黑体" w:hint="eastAsia"/>
          <w:sz w:val="32"/>
          <w:szCs w:val="32"/>
        </w:rPr>
        <w:t xml:space="preserve">  </w:t>
      </w:r>
      <w:r w:rsidRPr="009D2CBE">
        <w:rPr>
          <w:rFonts w:ascii="黑体" w:eastAsia="黑体" w:hAnsi="黑体" w:hint="eastAsia"/>
          <w:sz w:val="32"/>
          <w:szCs w:val="32"/>
        </w:rPr>
        <w:t>言</w:t>
      </w:r>
      <w:bookmarkEnd w:id="2"/>
    </w:p>
    <w:p w14:paraId="5EFF44DE" w14:textId="77777777" w:rsidR="00AC7909" w:rsidRPr="009D2CBE" w:rsidRDefault="00AC7909" w:rsidP="00AC7909">
      <w:pPr>
        <w:autoSpaceDE w:val="0"/>
        <w:autoSpaceDN w:val="0"/>
        <w:adjustRightInd w:val="0"/>
        <w:spacing w:line="360" w:lineRule="exact"/>
        <w:ind w:rightChars="-68" w:right="-143" w:firstLineChars="200" w:firstLine="420"/>
        <w:rPr>
          <w:rFonts w:ascii="宋体" w:hAnsi="宋体" w:cs="黑体"/>
          <w:color w:val="000000"/>
          <w:kern w:val="0"/>
          <w:szCs w:val="21"/>
        </w:rPr>
      </w:pPr>
      <w:r w:rsidRPr="009D2CBE">
        <w:rPr>
          <w:rFonts w:ascii="宋体" w:hAnsi="宋体" w:cs="黑体" w:hint="eastAsia"/>
          <w:color w:val="000000"/>
          <w:kern w:val="0"/>
          <w:szCs w:val="21"/>
        </w:rPr>
        <w:t>为贯彻《中华人民共和国环境保护法》和《</w:t>
      </w:r>
      <w:r w:rsidRPr="000E2056">
        <w:rPr>
          <w:rFonts w:ascii="宋体" w:hAnsi="宋体" w:cs="黑体" w:hint="eastAsia"/>
          <w:color w:val="000000"/>
          <w:kern w:val="0"/>
          <w:szCs w:val="21"/>
        </w:rPr>
        <w:t>中华人民共和国水污染防治法</w:t>
      </w:r>
      <w:r w:rsidRPr="009D2CBE">
        <w:rPr>
          <w:rFonts w:ascii="宋体" w:hAnsi="宋体" w:cs="黑体" w:hint="eastAsia"/>
          <w:color w:val="000000"/>
          <w:kern w:val="0"/>
          <w:szCs w:val="21"/>
        </w:rPr>
        <w:t>》，</w:t>
      </w:r>
      <w:r w:rsidRPr="000E2056">
        <w:rPr>
          <w:rFonts w:ascii="宋体" w:hAnsi="宋体" w:cs="黑体" w:hint="eastAsia"/>
          <w:color w:val="000000"/>
          <w:kern w:val="0"/>
          <w:szCs w:val="21"/>
        </w:rPr>
        <w:t>规范和指导我国</w:t>
      </w:r>
      <w:r w:rsidR="001D50D2">
        <w:rPr>
          <w:rFonts w:ascii="宋体" w:hAnsi="宋体" w:cs="黑体" w:hint="eastAsia"/>
          <w:color w:val="000000"/>
          <w:kern w:val="0"/>
          <w:szCs w:val="21"/>
        </w:rPr>
        <w:t>面向城市面源的</w:t>
      </w:r>
      <w:r w:rsidR="001D50D2" w:rsidRPr="001D50D2">
        <w:rPr>
          <w:rFonts w:ascii="宋体" w:hAnsi="宋体" w:cs="黑体" w:hint="eastAsia"/>
          <w:color w:val="000000"/>
          <w:kern w:val="0"/>
          <w:szCs w:val="21"/>
        </w:rPr>
        <w:t>典型城市下垫面遥感提取</w:t>
      </w:r>
      <w:r w:rsidR="001D50D2">
        <w:rPr>
          <w:rFonts w:ascii="宋体" w:hAnsi="宋体" w:cs="黑体" w:hint="eastAsia"/>
          <w:color w:val="000000"/>
          <w:kern w:val="0"/>
          <w:szCs w:val="21"/>
        </w:rPr>
        <w:t>工作，为城市</w:t>
      </w:r>
      <w:r w:rsidR="00D4784B">
        <w:rPr>
          <w:rFonts w:ascii="宋体" w:hAnsi="宋体" w:cs="黑体" w:hint="eastAsia"/>
          <w:color w:val="000000"/>
          <w:kern w:val="0"/>
          <w:szCs w:val="21"/>
        </w:rPr>
        <w:t>面源污染遥感监测</w:t>
      </w:r>
      <w:r w:rsidR="001D50D2">
        <w:rPr>
          <w:rFonts w:ascii="宋体" w:hAnsi="宋体" w:cs="黑体" w:hint="eastAsia"/>
          <w:color w:val="000000"/>
          <w:kern w:val="0"/>
          <w:szCs w:val="21"/>
        </w:rPr>
        <w:t>提供参考</w:t>
      </w:r>
      <w:r>
        <w:rPr>
          <w:rFonts w:ascii="宋体" w:hAnsi="宋体" w:cs="黑体" w:hint="eastAsia"/>
          <w:color w:val="000000"/>
          <w:kern w:val="0"/>
          <w:szCs w:val="21"/>
        </w:rPr>
        <w:t>，</w:t>
      </w:r>
      <w:r w:rsidR="005065F3">
        <w:rPr>
          <w:rFonts w:ascii="宋体" w:hAnsi="宋体" w:cs="黑体" w:hint="eastAsia"/>
          <w:color w:val="000000"/>
          <w:kern w:val="0"/>
          <w:szCs w:val="21"/>
        </w:rPr>
        <w:t>制定本指南</w:t>
      </w:r>
      <w:r w:rsidRPr="009D2CBE">
        <w:rPr>
          <w:rFonts w:ascii="宋体" w:hAnsi="宋体" w:cs="黑体" w:hint="eastAsia"/>
          <w:color w:val="000000"/>
          <w:kern w:val="0"/>
          <w:szCs w:val="21"/>
        </w:rPr>
        <w:t>。</w:t>
      </w:r>
    </w:p>
    <w:p w14:paraId="0201EAFE" w14:textId="77777777" w:rsidR="00AC7909" w:rsidRPr="009D2CBE" w:rsidRDefault="005065F3" w:rsidP="00AC7909">
      <w:pPr>
        <w:autoSpaceDE w:val="0"/>
        <w:autoSpaceDN w:val="0"/>
        <w:adjustRightInd w:val="0"/>
        <w:spacing w:line="360" w:lineRule="exact"/>
        <w:ind w:firstLineChars="200" w:firstLine="420"/>
        <w:rPr>
          <w:rFonts w:ascii="宋体" w:hAnsi="宋体" w:cs="黑体"/>
          <w:color w:val="000000"/>
          <w:kern w:val="0"/>
          <w:szCs w:val="21"/>
        </w:rPr>
      </w:pPr>
      <w:r>
        <w:rPr>
          <w:rFonts w:ascii="宋体" w:hAnsi="宋体" w:cs="黑体" w:hint="eastAsia"/>
          <w:color w:val="000000"/>
          <w:kern w:val="0"/>
          <w:szCs w:val="21"/>
        </w:rPr>
        <w:t>本指南</w:t>
      </w:r>
      <w:r w:rsidR="00AC7909" w:rsidRPr="009D2CBE">
        <w:rPr>
          <w:rFonts w:ascii="宋体" w:hAnsi="宋体" w:cs="黑体" w:hint="eastAsia"/>
          <w:color w:val="000000"/>
          <w:kern w:val="0"/>
          <w:szCs w:val="21"/>
        </w:rPr>
        <w:t>规定了</w:t>
      </w:r>
      <w:r w:rsidR="00D4784B">
        <w:rPr>
          <w:rFonts w:hint="eastAsia"/>
        </w:rPr>
        <w:t>面向城市面源的典型</w:t>
      </w:r>
      <w:r w:rsidR="00D4784B" w:rsidRPr="008853DE">
        <w:rPr>
          <w:rFonts w:hint="eastAsia"/>
        </w:rPr>
        <w:t>城市下</w:t>
      </w:r>
      <w:r w:rsidR="00D4784B">
        <w:rPr>
          <w:rFonts w:hint="eastAsia"/>
        </w:rPr>
        <w:t>垫面遥感分类提取的有关概念、内容及方法流程</w:t>
      </w:r>
      <w:r w:rsidR="001D50D2">
        <w:rPr>
          <w:rFonts w:hint="eastAsia"/>
        </w:rPr>
        <w:t>等内容</w:t>
      </w:r>
      <w:r w:rsidR="00D4784B">
        <w:rPr>
          <w:rFonts w:hint="eastAsia"/>
        </w:rPr>
        <w:t>。</w:t>
      </w:r>
    </w:p>
    <w:p w14:paraId="1EA0CCCB" w14:textId="77777777" w:rsidR="00AC7909" w:rsidRDefault="00A639E9" w:rsidP="00AC7909">
      <w:pPr>
        <w:autoSpaceDE w:val="0"/>
        <w:autoSpaceDN w:val="0"/>
        <w:adjustRightInd w:val="0"/>
        <w:spacing w:line="360" w:lineRule="exact"/>
        <w:ind w:firstLineChars="200" w:firstLine="420"/>
        <w:rPr>
          <w:rFonts w:ascii="宋体" w:hAnsi="宋体" w:cs="黑体"/>
          <w:color w:val="000000"/>
          <w:kern w:val="0"/>
          <w:szCs w:val="21"/>
        </w:rPr>
      </w:pPr>
      <w:r>
        <w:rPr>
          <w:rFonts w:ascii="宋体" w:hAnsi="宋体" w:cs="黑体" w:hint="eastAsia"/>
          <w:color w:val="000000"/>
          <w:kern w:val="0"/>
          <w:szCs w:val="21"/>
        </w:rPr>
        <w:t>本指南</w:t>
      </w:r>
      <w:r w:rsidR="00AC7909">
        <w:rPr>
          <w:rFonts w:ascii="宋体" w:hAnsi="宋体" w:cs="黑体" w:hint="eastAsia"/>
          <w:color w:val="000000"/>
          <w:kern w:val="0"/>
          <w:szCs w:val="21"/>
        </w:rPr>
        <w:t>为首次发布。</w:t>
      </w:r>
    </w:p>
    <w:p w14:paraId="19DD5C45" w14:textId="11970EA2" w:rsidR="00AC7909" w:rsidRPr="009D2CBE" w:rsidRDefault="00A639E9" w:rsidP="00AC7909">
      <w:pPr>
        <w:autoSpaceDE w:val="0"/>
        <w:autoSpaceDN w:val="0"/>
        <w:adjustRightInd w:val="0"/>
        <w:spacing w:line="360" w:lineRule="exact"/>
        <w:ind w:firstLineChars="200" w:firstLine="420"/>
        <w:rPr>
          <w:rFonts w:ascii="宋体" w:hAnsi="宋体" w:cs="黑体"/>
          <w:color w:val="000000"/>
          <w:kern w:val="0"/>
          <w:szCs w:val="21"/>
        </w:rPr>
      </w:pPr>
      <w:r>
        <w:rPr>
          <w:rFonts w:ascii="宋体" w:hAnsi="宋体" w:cs="黑体" w:hint="eastAsia"/>
          <w:color w:val="000000"/>
          <w:kern w:val="0"/>
          <w:szCs w:val="21"/>
        </w:rPr>
        <w:t>本指南</w:t>
      </w:r>
      <w:r w:rsidR="00AC7909" w:rsidRPr="009D2CBE">
        <w:rPr>
          <w:rFonts w:ascii="宋体" w:hAnsi="宋体" w:cs="黑体" w:hint="eastAsia"/>
          <w:color w:val="000000"/>
          <w:kern w:val="0"/>
          <w:szCs w:val="21"/>
        </w:rPr>
        <w:t>由</w:t>
      </w:r>
      <w:r w:rsidR="004E4A05">
        <w:rPr>
          <w:rFonts w:hint="eastAsia"/>
        </w:rPr>
        <w:t>中国环境科学学会</w:t>
      </w:r>
      <w:r w:rsidR="004E4A05" w:rsidRPr="00BF4D08">
        <w:rPr>
          <w:rFonts w:hint="eastAsia"/>
        </w:rPr>
        <w:t>组织制订</w:t>
      </w:r>
      <w:r w:rsidR="00AC7909" w:rsidRPr="009D2CBE">
        <w:rPr>
          <w:rFonts w:ascii="宋体" w:hAnsi="宋体" w:cs="黑体" w:hint="eastAsia"/>
          <w:color w:val="000000"/>
          <w:kern w:val="0"/>
          <w:szCs w:val="21"/>
        </w:rPr>
        <w:t>。</w:t>
      </w:r>
    </w:p>
    <w:p w14:paraId="5C298959" w14:textId="2937147E" w:rsidR="00AC7909" w:rsidRPr="009D2CBE" w:rsidRDefault="00A639E9" w:rsidP="00AC7909">
      <w:pPr>
        <w:autoSpaceDE w:val="0"/>
        <w:autoSpaceDN w:val="0"/>
        <w:adjustRightInd w:val="0"/>
        <w:spacing w:line="360" w:lineRule="exact"/>
        <w:ind w:firstLineChars="200" w:firstLine="420"/>
        <w:rPr>
          <w:rFonts w:ascii="宋体" w:hAnsi="宋体" w:cs="黑体"/>
          <w:color w:val="000000"/>
          <w:kern w:val="0"/>
          <w:szCs w:val="21"/>
        </w:rPr>
      </w:pPr>
      <w:r>
        <w:rPr>
          <w:rFonts w:ascii="宋体" w:hAnsi="宋体" w:cs="黑体" w:hint="eastAsia"/>
          <w:color w:val="000000"/>
          <w:kern w:val="0"/>
          <w:szCs w:val="21"/>
        </w:rPr>
        <w:t>本指南</w:t>
      </w:r>
      <w:r w:rsidR="00AC7909" w:rsidRPr="009D2CBE">
        <w:rPr>
          <w:rFonts w:ascii="宋体" w:hAnsi="宋体" w:cs="黑体" w:hint="eastAsia"/>
          <w:color w:val="000000"/>
          <w:kern w:val="0"/>
          <w:szCs w:val="21"/>
        </w:rPr>
        <w:t>起草单位：</w:t>
      </w:r>
      <w:r w:rsidR="004E4A05">
        <w:rPr>
          <w:rFonts w:ascii="宋体" w:hAnsi="宋体" w:cs="黑体" w:hint="eastAsia"/>
          <w:color w:val="000000"/>
          <w:kern w:val="0"/>
          <w:szCs w:val="21"/>
        </w:rPr>
        <w:t>生态环境</w:t>
      </w:r>
      <w:r w:rsidR="00AC7909" w:rsidRPr="001D48AC">
        <w:rPr>
          <w:rFonts w:ascii="宋体" w:hAnsi="宋体" w:cs="黑体" w:hint="eastAsia"/>
          <w:color w:val="000000"/>
          <w:kern w:val="0"/>
          <w:szCs w:val="21"/>
        </w:rPr>
        <w:t>部卫星环境应用中心</w:t>
      </w:r>
      <w:r w:rsidR="00D4784B">
        <w:rPr>
          <w:rFonts w:ascii="宋体" w:hAnsi="宋体" w:cs="黑体" w:hint="eastAsia"/>
          <w:color w:val="000000"/>
          <w:kern w:val="0"/>
          <w:szCs w:val="21"/>
        </w:rPr>
        <w:t>、南京师范大学</w:t>
      </w:r>
      <w:r w:rsidR="00AC7909">
        <w:rPr>
          <w:rFonts w:ascii="宋体" w:hAnsi="宋体" w:cs="黑体" w:hint="eastAsia"/>
          <w:color w:val="000000"/>
          <w:kern w:val="0"/>
          <w:szCs w:val="21"/>
        </w:rPr>
        <w:t>。</w:t>
      </w:r>
    </w:p>
    <w:p w14:paraId="408703B5" w14:textId="0C63B746" w:rsidR="00AC7909" w:rsidRPr="009D2CBE" w:rsidRDefault="00A639E9" w:rsidP="00AC7909">
      <w:pPr>
        <w:autoSpaceDE w:val="0"/>
        <w:autoSpaceDN w:val="0"/>
        <w:adjustRightInd w:val="0"/>
        <w:spacing w:line="360" w:lineRule="exact"/>
        <w:ind w:firstLineChars="200" w:firstLine="420"/>
        <w:rPr>
          <w:rFonts w:ascii="宋体" w:hAnsi="宋体" w:cs="黑体"/>
          <w:color w:val="000000"/>
          <w:kern w:val="0"/>
          <w:szCs w:val="21"/>
        </w:rPr>
      </w:pPr>
      <w:r>
        <w:rPr>
          <w:rFonts w:ascii="宋体" w:hAnsi="宋体" w:cs="黑体" w:hint="eastAsia"/>
          <w:color w:val="000000"/>
          <w:kern w:val="0"/>
          <w:szCs w:val="21"/>
        </w:rPr>
        <w:t>本指南</w:t>
      </w:r>
      <w:r w:rsidR="004E4A05">
        <w:rPr>
          <w:rFonts w:ascii="宋体" w:hAnsi="宋体" w:cs="黑体" w:hint="eastAsia"/>
          <w:color w:val="000000"/>
          <w:kern w:val="0"/>
          <w:szCs w:val="21"/>
        </w:rPr>
        <w:t>主要起草人</w:t>
      </w:r>
      <w:r w:rsidR="00AC7909" w:rsidRPr="009D2CBE">
        <w:rPr>
          <w:rFonts w:ascii="宋体" w:hAnsi="宋体" w:cs="黑体" w:hint="eastAsia"/>
          <w:color w:val="000000"/>
          <w:kern w:val="0"/>
          <w:szCs w:val="21"/>
        </w:rPr>
        <w:t>：</w:t>
      </w:r>
      <w:r w:rsidR="003C51B8">
        <w:rPr>
          <w:rFonts w:ascii="宋体" w:hAnsi="宋体" w:cs="黑体" w:hint="eastAsia"/>
          <w:color w:val="000000"/>
          <w:kern w:val="0"/>
          <w:szCs w:val="21"/>
        </w:rPr>
        <w:t>朱利、王雪蕾、汪闽、吕恒、冯爱萍、黄莉、徐逸、周亚明、孟斌、杨红艳</w:t>
      </w:r>
      <w:r w:rsidR="00AC7909">
        <w:rPr>
          <w:rFonts w:ascii="宋体" w:hAnsi="宋体" w:cs="黑体" w:hint="eastAsia"/>
          <w:color w:val="000000"/>
          <w:kern w:val="0"/>
          <w:szCs w:val="21"/>
        </w:rPr>
        <w:t>。</w:t>
      </w:r>
    </w:p>
    <w:p w14:paraId="7341D433" w14:textId="30583BAB" w:rsidR="004E4A05" w:rsidRDefault="004E4A05" w:rsidP="004E4A05">
      <w:pPr>
        <w:pStyle w:val="af0"/>
        <w:ind w:firstLineChars="200" w:firstLine="420"/>
      </w:pPr>
      <w:r w:rsidRPr="008B087A">
        <w:rPr>
          <w:rFonts w:hint="eastAsia"/>
        </w:rPr>
        <w:t>本</w:t>
      </w:r>
      <w:r w:rsidR="00076DB3">
        <w:rPr>
          <w:rFonts w:hint="eastAsia"/>
        </w:rPr>
        <w:t>标准</w:t>
      </w:r>
      <w:r>
        <w:rPr>
          <w:rFonts w:hint="eastAsia"/>
        </w:rPr>
        <w:t>中国环境科学学会</w:t>
      </w:r>
      <w:r>
        <w:rPr>
          <w:rFonts w:hint="eastAsia"/>
        </w:rPr>
        <w:t xml:space="preserve"> </w:t>
      </w:r>
      <w:r>
        <w:t xml:space="preserve">     </w:t>
      </w:r>
      <w:r w:rsidRPr="008B087A">
        <w:rPr>
          <w:rFonts w:hint="eastAsia"/>
        </w:rPr>
        <w:t>年</w:t>
      </w:r>
      <w:r>
        <w:rPr>
          <w:rFonts w:hint="eastAsia"/>
        </w:rPr>
        <w:t xml:space="preserve"> </w:t>
      </w:r>
      <w:r>
        <w:t xml:space="preserve">   </w:t>
      </w:r>
      <w:r w:rsidRPr="008B087A">
        <w:rPr>
          <w:rFonts w:hint="eastAsia"/>
        </w:rPr>
        <w:t>月</w:t>
      </w:r>
      <w:r>
        <w:rPr>
          <w:rFonts w:hint="eastAsia"/>
        </w:rPr>
        <w:t xml:space="preserve"> </w:t>
      </w:r>
      <w:r>
        <w:t xml:space="preserve">   </w:t>
      </w:r>
      <w:r w:rsidRPr="008B087A">
        <w:rPr>
          <w:rFonts w:hint="eastAsia"/>
        </w:rPr>
        <w:t>日批准。</w:t>
      </w:r>
    </w:p>
    <w:p w14:paraId="3F76A79B" w14:textId="1851FB83" w:rsidR="004E4A05" w:rsidRPr="00BF4D08" w:rsidRDefault="004E4A05" w:rsidP="004E4A05">
      <w:pPr>
        <w:pStyle w:val="af0"/>
        <w:ind w:firstLineChars="200" w:firstLine="420"/>
      </w:pPr>
      <w:r w:rsidRPr="00BF4D08">
        <w:rPr>
          <w:rFonts w:hint="eastAsia"/>
        </w:rPr>
        <w:t>本</w:t>
      </w:r>
      <w:r w:rsidR="00076DB3">
        <w:rPr>
          <w:rFonts w:hint="eastAsia"/>
        </w:rPr>
        <w:t>标准</w:t>
      </w:r>
      <w:r w:rsidRPr="00BF4D08">
        <w:rPr>
          <w:rFonts w:hint="eastAsia"/>
        </w:rPr>
        <w:t>自</w:t>
      </w:r>
      <w:r>
        <w:t xml:space="preserve">    </w:t>
      </w:r>
      <w:r w:rsidRPr="00BF4D08">
        <w:rPr>
          <w:rFonts w:hint="eastAsia"/>
        </w:rPr>
        <w:t>年</w:t>
      </w:r>
      <w:r>
        <w:rPr>
          <w:rFonts w:hint="eastAsia"/>
        </w:rPr>
        <w:t xml:space="preserve"> </w:t>
      </w:r>
      <w:r>
        <w:t xml:space="preserve">   </w:t>
      </w:r>
      <w:r w:rsidRPr="00BF4D08">
        <w:rPr>
          <w:rFonts w:hint="eastAsia"/>
        </w:rPr>
        <w:t>月</w:t>
      </w:r>
      <w:r>
        <w:rPr>
          <w:rFonts w:hint="eastAsia"/>
        </w:rPr>
        <w:t xml:space="preserve"> </w:t>
      </w:r>
      <w:r>
        <w:t xml:space="preserve">   </w:t>
      </w:r>
      <w:r w:rsidRPr="00BF4D08">
        <w:rPr>
          <w:rFonts w:hint="eastAsia"/>
        </w:rPr>
        <w:t>日起实施。</w:t>
      </w:r>
    </w:p>
    <w:p w14:paraId="4608C18C" w14:textId="7B676CD8" w:rsidR="004E4A05" w:rsidRPr="00BF4D08" w:rsidRDefault="004E4A05" w:rsidP="004E4A05">
      <w:pPr>
        <w:pStyle w:val="af0"/>
        <w:ind w:firstLineChars="200" w:firstLine="420"/>
      </w:pPr>
      <w:r w:rsidRPr="00BF4D08">
        <w:rPr>
          <w:rFonts w:hint="eastAsia"/>
        </w:rPr>
        <w:t>本</w:t>
      </w:r>
      <w:r w:rsidR="008F74F9">
        <w:rPr>
          <w:rFonts w:hint="eastAsia"/>
        </w:rPr>
        <w:t>指南</w:t>
      </w:r>
      <w:r w:rsidRPr="00BF4D08">
        <w:rPr>
          <w:rFonts w:hint="eastAsia"/>
        </w:rPr>
        <w:t>由</w:t>
      </w:r>
      <w:r>
        <w:rPr>
          <w:rFonts w:hint="eastAsia"/>
        </w:rPr>
        <w:t>起草单位负责</w:t>
      </w:r>
      <w:r w:rsidRPr="00BF4D08">
        <w:rPr>
          <w:rFonts w:hint="eastAsia"/>
        </w:rPr>
        <w:t>解释。</w:t>
      </w:r>
    </w:p>
    <w:p w14:paraId="7C8A615A" w14:textId="0B44A524" w:rsidR="00AC7909" w:rsidRDefault="00AC7909" w:rsidP="00AC7909">
      <w:pPr>
        <w:autoSpaceDE w:val="0"/>
        <w:autoSpaceDN w:val="0"/>
        <w:adjustRightInd w:val="0"/>
        <w:spacing w:line="720" w:lineRule="auto"/>
        <w:jc w:val="center"/>
        <w:rPr>
          <w:rFonts w:ascii="黑体" w:eastAsia="黑体" w:hAnsi="宋体" w:cs="黑体"/>
          <w:color w:val="000000"/>
          <w:kern w:val="0"/>
          <w:sz w:val="32"/>
          <w:szCs w:val="32"/>
        </w:rPr>
      </w:pPr>
    </w:p>
    <w:p w14:paraId="6380141E" w14:textId="345309FA" w:rsidR="004E4A05" w:rsidRDefault="004E4A05" w:rsidP="00AC7909">
      <w:pPr>
        <w:autoSpaceDE w:val="0"/>
        <w:autoSpaceDN w:val="0"/>
        <w:adjustRightInd w:val="0"/>
        <w:spacing w:line="720" w:lineRule="auto"/>
        <w:jc w:val="center"/>
        <w:rPr>
          <w:rFonts w:ascii="黑体" w:eastAsia="黑体" w:hAnsi="宋体" w:cs="黑体"/>
          <w:color w:val="000000"/>
          <w:kern w:val="0"/>
          <w:sz w:val="32"/>
          <w:szCs w:val="32"/>
        </w:rPr>
      </w:pPr>
    </w:p>
    <w:p w14:paraId="70B27DD4" w14:textId="77777777" w:rsidR="004E4A05" w:rsidRDefault="004E4A05" w:rsidP="00AC7909">
      <w:pPr>
        <w:autoSpaceDE w:val="0"/>
        <w:autoSpaceDN w:val="0"/>
        <w:adjustRightInd w:val="0"/>
        <w:spacing w:line="720" w:lineRule="auto"/>
        <w:jc w:val="center"/>
        <w:rPr>
          <w:rFonts w:ascii="黑体" w:eastAsia="黑体" w:hAnsi="宋体" w:cs="黑体"/>
          <w:color w:val="000000"/>
          <w:kern w:val="0"/>
          <w:sz w:val="32"/>
          <w:szCs w:val="32"/>
        </w:rPr>
        <w:sectPr w:rsidR="004E4A05" w:rsidSect="004E4A05">
          <w:footerReference w:type="default" r:id="rId9"/>
          <w:pgSz w:w="11907" w:h="16839"/>
          <w:pgMar w:top="1440" w:right="1797" w:bottom="1440" w:left="1797" w:header="850" w:footer="992" w:gutter="0"/>
          <w:pgNumType w:fmt="upperRoman" w:start="1"/>
          <w:cols w:space="720"/>
          <w:docGrid w:type="lines" w:linePitch="312"/>
        </w:sectPr>
      </w:pPr>
    </w:p>
    <w:p w14:paraId="63C5B254" w14:textId="77777777" w:rsidR="00AC7909" w:rsidRPr="00572394" w:rsidRDefault="001D50D2" w:rsidP="00AC7909">
      <w:pPr>
        <w:autoSpaceDE w:val="0"/>
        <w:autoSpaceDN w:val="0"/>
        <w:adjustRightInd w:val="0"/>
        <w:spacing w:line="720" w:lineRule="auto"/>
        <w:jc w:val="center"/>
        <w:rPr>
          <w:rFonts w:ascii="黑体" w:eastAsia="黑体" w:hAnsi="宋体" w:cs="黑体"/>
          <w:color w:val="000000"/>
          <w:kern w:val="0"/>
          <w:sz w:val="32"/>
          <w:szCs w:val="32"/>
        </w:rPr>
      </w:pPr>
      <w:r>
        <w:rPr>
          <w:rFonts w:ascii="黑体" w:eastAsia="黑体" w:hAnsi="宋体" w:cs="黑体" w:hint="eastAsia"/>
          <w:color w:val="000000"/>
          <w:kern w:val="0"/>
          <w:sz w:val="32"/>
          <w:szCs w:val="32"/>
        </w:rPr>
        <w:lastRenderedPageBreak/>
        <w:t>面向城市面源的</w:t>
      </w:r>
      <w:r w:rsidRPr="001D50D2">
        <w:rPr>
          <w:rFonts w:ascii="黑体" w:eastAsia="黑体" w:hAnsi="宋体" w:cs="黑体" w:hint="eastAsia"/>
          <w:color w:val="000000"/>
          <w:kern w:val="0"/>
          <w:sz w:val="32"/>
          <w:szCs w:val="32"/>
        </w:rPr>
        <w:t>典型城市下垫面遥感提取</w:t>
      </w:r>
      <w:r w:rsidR="00A639E9">
        <w:rPr>
          <w:rFonts w:ascii="黑体" w:eastAsia="黑体" w:hAnsi="宋体" w:cs="黑体" w:hint="eastAsia"/>
          <w:color w:val="000000"/>
          <w:kern w:val="0"/>
          <w:sz w:val="32"/>
          <w:szCs w:val="32"/>
        </w:rPr>
        <w:t>指南</w:t>
      </w:r>
    </w:p>
    <w:p w14:paraId="32572B71" w14:textId="77777777" w:rsidR="00AC7909" w:rsidRPr="00E5131C" w:rsidRDefault="00AC7909" w:rsidP="00AC7909">
      <w:pPr>
        <w:pStyle w:val="10"/>
        <w:spacing w:before="312" w:after="312"/>
      </w:pPr>
      <w:bookmarkStart w:id="3" w:name="_Toc534893811"/>
      <w:r w:rsidRPr="00E5131C">
        <w:rPr>
          <w:rFonts w:hint="eastAsia"/>
        </w:rPr>
        <w:t>适用范围</w:t>
      </w:r>
      <w:bookmarkEnd w:id="3"/>
    </w:p>
    <w:p w14:paraId="552A493E" w14:textId="77777777" w:rsidR="00AC7909" w:rsidRDefault="00A639E9" w:rsidP="00AC7909">
      <w:pPr>
        <w:spacing w:line="360" w:lineRule="exact"/>
        <w:ind w:firstLineChars="200" w:firstLine="420"/>
        <w:rPr>
          <w:szCs w:val="21"/>
        </w:rPr>
      </w:pPr>
      <w:bookmarkStart w:id="4" w:name="OLE_LINK2"/>
      <w:r>
        <w:rPr>
          <w:rFonts w:hint="eastAsia"/>
          <w:szCs w:val="21"/>
        </w:rPr>
        <w:t>本指南</w:t>
      </w:r>
      <w:r w:rsidR="00AC7909" w:rsidRPr="001D48AC">
        <w:rPr>
          <w:rFonts w:hint="eastAsia"/>
          <w:szCs w:val="21"/>
        </w:rPr>
        <w:t>规定了</w:t>
      </w:r>
      <w:r w:rsidR="00CB6B90">
        <w:rPr>
          <w:rFonts w:hint="eastAsia"/>
        </w:rPr>
        <w:t>面向城市面源的典型</w:t>
      </w:r>
      <w:r w:rsidR="00CB6B90" w:rsidRPr="008853DE">
        <w:rPr>
          <w:rFonts w:hint="eastAsia"/>
        </w:rPr>
        <w:t>城市下</w:t>
      </w:r>
      <w:r w:rsidR="00CB6B90">
        <w:rPr>
          <w:rFonts w:hint="eastAsia"/>
        </w:rPr>
        <w:t>垫面遥感分类提取有关概念、内容及方法流程。</w:t>
      </w:r>
    </w:p>
    <w:p w14:paraId="5248BC65" w14:textId="77777777" w:rsidR="004F2B4F" w:rsidRDefault="00A639E9" w:rsidP="00AC7909">
      <w:pPr>
        <w:spacing w:line="360" w:lineRule="exact"/>
        <w:ind w:firstLineChars="200" w:firstLine="420"/>
        <w:rPr>
          <w:szCs w:val="21"/>
        </w:rPr>
      </w:pPr>
      <w:r>
        <w:rPr>
          <w:rFonts w:hint="eastAsia"/>
          <w:szCs w:val="21"/>
        </w:rPr>
        <w:t>本指南</w:t>
      </w:r>
      <w:r w:rsidR="00AC7909" w:rsidRPr="001D48AC">
        <w:rPr>
          <w:rFonts w:hint="eastAsia"/>
          <w:szCs w:val="21"/>
        </w:rPr>
        <w:t>适用于</w:t>
      </w:r>
      <w:r w:rsidR="005B2436">
        <w:rPr>
          <w:rFonts w:hint="eastAsia"/>
          <w:szCs w:val="21"/>
        </w:rPr>
        <w:t>基于高分辨率遥感影像的</w:t>
      </w:r>
      <w:r w:rsidR="004F2B4F">
        <w:rPr>
          <w:rFonts w:hint="eastAsia"/>
          <w:szCs w:val="21"/>
        </w:rPr>
        <w:t>城市面源污染监测中典型城市下垫面遥感提取</w:t>
      </w:r>
      <w:r w:rsidR="00CB6B90">
        <w:rPr>
          <w:rFonts w:hint="eastAsia"/>
          <w:szCs w:val="21"/>
        </w:rPr>
        <w:t>。</w:t>
      </w:r>
    </w:p>
    <w:p w14:paraId="2D2B4020" w14:textId="77777777" w:rsidR="00AC7909" w:rsidRDefault="00AC7909" w:rsidP="00AC7909">
      <w:pPr>
        <w:pStyle w:val="10"/>
        <w:spacing w:before="312" w:after="312"/>
      </w:pPr>
      <w:bookmarkStart w:id="5" w:name="_Toc534893812"/>
      <w:bookmarkEnd w:id="4"/>
      <w:r>
        <w:rPr>
          <w:rFonts w:hint="eastAsia"/>
        </w:rPr>
        <w:t>规范性引用文件</w:t>
      </w:r>
      <w:bookmarkEnd w:id="5"/>
    </w:p>
    <w:p w14:paraId="6F47C5EB" w14:textId="77777777" w:rsidR="00AC7909" w:rsidRDefault="004936E7" w:rsidP="00AC7909">
      <w:pPr>
        <w:spacing w:line="360" w:lineRule="exact"/>
        <w:ind w:firstLineChars="200" w:firstLine="420"/>
        <w:rPr>
          <w:szCs w:val="21"/>
        </w:rPr>
      </w:pPr>
      <w:r>
        <w:rPr>
          <w:rFonts w:hint="eastAsia"/>
          <w:szCs w:val="21"/>
        </w:rPr>
        <w:t>本指南</w:t>
      </w:r>
      <w:r w:rsidR="00AC7909" w:rsidRPr="001D48AC">
        <w:rPr>
          <w:rFonts w:hint="eastAsia"/>
          <w:szCs w:val="21"/>
        </w:rPr>
        <w:t>内容引用了下列文</w:t>
      </w:r>
      <w:r>
        <w:rPr>
          <w:rFonts w:hint="eastAsia"/>
          <w:szCs w:val="21"/>
        </w:rPr>
        <w:t>件或其中的条款。凡是不注明日期的引用文件，其最新版本适用于本指南</w:t>
      </w:r>
      <w:r w:rsidR="00AC7909" w:rsidRPr="001D48AC">
        <w:rPr>
          <w:rFonts w:hint="eastAsia"/>
          <w:szCs w:val="21"/>
        </w:rPr>
        <w:t>。</w:t>
      </w:r>
    </w:p>
    <w:p w14:paraId="2F80AE5A" w14:textId="77777777" w:rsidR="004936E7" w:rsidRPr="00473C66" w:rsidRDefault="004936E7" w:rsidP="004936E7">
      <w:pPr>
        <w:pStyle w:val="af0"/>
        <w:ind w:firstLineChars="200" w:firstLine="420"/>
      </w:pPr>
      <w:r w:rsidRPr="00473C66">
        <w:t>GJB 421A-97</w:t>
      </w:r>
      <w:r w:rsidRPr="00473C66">
        <w:tab/>
      </w:r>
      <w:r w:rsidRPr="00473C66">
        <w:tab/>
      </w:r>
      <w:r w:rsidRPr="00473C66">
        <w:tab/>
      </w:r>
      <w:r w:rsidRPr="00473C66">
        <w:rPr>
          <w:rFonts w:hint="eastAsia"/>
        </w:rPr>
        <w:t>卫星术语</w:t>
      </w:r>
    </w:p>
    <w:p w14:paraId="76AD6E69" w14:textId="77777777" w:rsidR="004936E7" w:rsidRPr="004936E7" w:rsidRDefault="004936E7" w:rsidP="004936E7">
      <w:pPr>
        <w:pStyle w:val="af0"/>
        <w:ind w:firstLineChars="200" w:firstLine="420"/>
      </w:pPr>
      <w:r w:rsidRPr="00473C66">
        <w:rPr>
          <w:rFonts w:hint="eastAsia"/>
        </w:rPr>
        <w:t>GJB 2700-96</w:t>
      </w:r>
      <w:r w:rsidRPr="00473C66">
        <w:tab/>
      </w:r>
      <w:r w:rsidRPr="00473C66">
        <w:tab/>
      </w:r>
      <w:r w:rsidRPr="00473C66">
        <w:tab/>
      </w:r>
      <w:r w:rsidRPr="00473C66">
        <w:rPr>
          <w:rFonts w:hint="eastAsia"/>
        </w:rPr>
        <w:t>卫星遥感器术语</w:t>
      </w:r>
    </w:p>
    <w:p w14:paraId="7671A96D" w14:textId="77777777" w:rsidR="005305F2" w:rsidRDefault="005305F2" w:rsidP="005305F2">
      <w:pPr>
        <w:pStyle w:val="14"/>
        <w:ind w:firstLine="420"/>
        <w:rPr>
          <w:rFonts w:ascii="Times New Roman" w:hAnsi="Times New Roman" w:cs="Times New Roman"/>
        </w:rPr>
      </w:pPr>
      <w:bookmarkStart w:id="6" w:name="OLE_LINK3"/>
      <w:r w:rsidRPr="00E5036C">
        <w:rPr>
          <w:rFonts w:ascii="Times New Roman" w:hAnsi="Times New Roman" w:cs="Times New Roman"/>
        </w:rPr>
        <w:t>GB</w:t>
      </w:r>
      <w:r>
        <w:rPr>
          <w:rFonts w:ascii="Times New Roman" w:hAnsi="Times New Roman" w:cs="Times New Roman" w:hint="eastAsia"/>
        </w:rPr>
        <w:t>/</w:t>
      </w:r>
      <w:r w:rsidRPr="00E5036C">
        <w:rPr>
          <w:rFonts w:ascii="Times New Roman" w:hAnsi="Times New Roman" w:cs="Times New Roman"/>
        </w:rPr>
        <w:t>T 14950-2009</w:t>
      </w:r>
      <w:r>
        <w:rPr>
          <w:rFonts w:ascii="Times New Roman" w:hAnsi="Times New Roman" w:cs="Times New Roman" w:hint="eastAsia"/>
        </w:rPr>
        <w:t xml:space="preserve"> </w:t>
      </w:r>
      <w:r w:rsidRPr="00E5036C">
        <w:rPr>
          <w:rFonts w:ascii="Times New Roman" w:hAnsi="Times New Roman" w:cs="Times New Roman"/>
        </w:rPr>
        <w:t xml:space="preserve"> </w:t>
      </w:r>
      <w:r w:rsidR="004936E7">
        <w:rPr>
          <w:rFonts w:ascii="Times New Roman" w:hAnsi="Times New Roman" w:cs="Times New Roman"/>
        </w:rPr>
        <w:t xml:space="preserve">   </w:t>
      </w:r>
      <w:r w:rsidRPr="00E5036C">
        <w:rPr>
          <w:rFonts w:ascii="Times New Roman" w:hAnsi="Times New Roman" w:cs="Times New Roman"/>
        </w:rPr>
        <w:t>摄影测量与遥感术语</w:t>
      </w:r>
    </w:p>
    <w:p w14:paraId="017DC166" w14:textId="77777777" w:rsidR="00EE2D47" w:rsidRDefault="005305F2" w:rsidP="00A559B4">
      <w:pPr>
        <w:pStyle w:val="14"/>
        <w:ind w:firstLine="420"/>
      </w:pPr>
      <w:r w:rsidRPr="00781703">
        <w:rPr>
          <w:rFonts w:ascii="Times New Roman" w:hAnsi="Times New Roman" w:cs="Times New Roman"/>
        </w:rPr>
        <w:t>CJJ</w:t>
      </w:r>
      <w:r>
        <w:rPr>
          <w:rFonts w:ascii="Times New Roman" w:hAnsi="Times New Roman" w:cs="Times New Roman" w:hint="eastAsia"/>
        </w:rPr>
        <w:t>/</w:t>
      </w:r>
      <w:r w:rsidRPr="00781703">
        <w:rPr>
          <w:rFonts w:ascii="Times New Roman" w:hAnsi="Times New Roman" w:cs="Times New Roman"/>
        </w:rPr>
        <w:t xml:space="preserve">T 100-2017 </w:t>
      </w:r>
      <w:r>
        <w:rPr>
          <w:rFonts w:ascii="Times New Roman" w:hAnsi="Times New Roman" w:cs="Times New Roman" w:hint="eastAsia"/>
        </w:rPr>
        <w:t xml:space="preserve"> </w:t>
      </w:r>
      <w:r w:rsidR="004936E7">
        <w:rPr>
          <w:rFonts w:ascii="Times New Roman" w:hAnsi="Times New Roman" w:cs="Times New Roman"/>
        </w:rPr>
        <w:t xml:space="preserve">     </w:t>
      </w:r>
      <w:r w:rsidR="004936E7">
        <w:rPr>
          <w:rFonts w:ascii="Times New Roman" w:hAnsi="Times New Roman" w:cs="Times New Roman"/>
        </w:rPr>
        <w:t>城市基础地理信息系统技术</w:t>
      </w:r>
      <w:r w:rsidR="004936E7">
        <w:rPr>
          <w:rFonts w:ascii="Times New Roman" w:hAnsi="Times New Roman" w:cs="Times New Roman" w:hint="eastAsia"/>
        </w:rPr>
        <w:t>指南</w:t>
      </w:r>
    </w:p>
    <w:p w14:paraId="507110D7" w14:textId="77777777" w:rsidR="00AC7909" w:rsidRPr="004936E7" w:rsidRDefault="00EE2D47" w:rsidP="004936E7">
      <w:pPr>
        <w:pStyle w:val="14"/>
        <w:ind w:firstLine="420"/>
        <w:rPr>
          <w:rFonts w:ascii="Times New Roman" w:hAnsi="Times New Roman" w:cs="Times New Roman"/>
        </w:rPr>
      </w:pPr>
      <w:r w:rsidRPr="00D91DC6">
        <w:rPr>
          <w:rFonts w:ascii="Times New Roman" w:hAnsi="Times New Roman" w:cs="Times New Roman"/>
        </w:rPr>
        <w:t>GB</w:t>
      </w:r>
      <w:r>
        <w:rPr>
          <w:rFonts w:ascii="Times New Roman" w:hAnsi="Times New Roman" w:cs="Times New Roman" w:hint="eastAsia"/>
        </w:rPr>
        <w:t>/</w:t>
      </w:r>
      <w:r w:rsidRPr="00D91DC6">
        <w:rPr>
          <w:rFonts w:ascii="Times New Roman" w:hAnsi="Times New Roman" w:cs="Times New Roman"/>
        </w:rPr>
        <w:t>T 21010-2017</w:t>
      </w:r>
      <w:r w:rsidRPr="009D11E0">
        <w:rPr>
          <w:rFonts w:ascii="Times New Roman" w:hAnsi="Times New Roman" w:cs="Times New Roman"/>
        </w:rPr>
        <w:t xml:space="preserve"> </w:t>
      </w:r>
      <w:r>
        <w:rPr>
          <w:rFonts w:ascii="Times New Roman" w:hAnsi="Times New Roman" w:cs="Times New Roman" w:hint="eastAsia"/>
        </w:rPr>
        <w:t xml:space="preserve"> </w:t>
      </w:r>
      <w:r w:rsidR="004936E7">
        <w:rPr>
          <w:rFonts w:ascii="Times New Roman" w:hAnsi="Times New Roman" w:cs="Times New Roman"/>
        </w:rPr>
        <w:t xml:space="preserve">   </w:t>
      </w:r>
      <w:r w:rsidRPr="009D11E0">
        <w:rPr>
          <w:rFonts w:ascii="Times New Roman" w:hAnsi="Times New Roman" w:cs="Times New Roman"/>
        </w:rPr>
        <w:t>土地利用现状分类</w:t>
      </w:r>
    </w:p>
    <w:p w14:paraId="1C9FD715" w14:textId="77777777" w:rsidR="00AC7909" w:rsidRDefault="00AC7909" w:rsidP="00AC7909">
      <w:pPr>
        <w:pStyle w:val="10"/>
        <w:spacing w:before="312" w:after="312"/>
      </w:pPr>
      <w:bookmarkStart w:id="7" w:name="_Toc534893813"/>
      <w:bookmarkEnd w:id="6"/>
      <w:r w:rsidRPr="00E5131C">
        <w:rPr>
          <w:rFonts w:hint="eastAsia"/>
        </w:rPr>
        <w:t>术语和定义</w:t>
      </w:r>
      <w:bookmarkEnd w:id="7"/>
    </w:p>
    <w:p w14:paraId="3B0B10CE" w14:textId="1203BF46" w:rsidR="00AC7909" w:rsidRPr="00420924" w:rsidRDefault="004F0A7D" w:rsidP="00AC7909">
      <w:pPr>
        <w:spacing w:line="360" w:lineRule="exact"/>
        <w:ind w:firstLineChars="200" w:firstLine="420"/>
      </w:pPr>
      <w:r w:rsidRPr="00A13DDF">
        <w:rPr>
          <w:rFonts w:hint="eastAsia"/>
          <w:szCs w:val="21"/>
        </w:rPr>
        <w:t>GJB 2700-96</w:t>
      </w:r>
      <w:r w:rsidR="00B6670A" w:rsidRPr="00A13DDF">
        <w:rPr>
          <w:rFonts w:hint="eastAsia"/>
        </w:rPr>
        <w:t>和</w:t>
      </w:r>
      <w:r w:rsidR="003A2C43" w:rsidRPr="00A13DDF">
        <w:t>GB</w:t>
      </w:r>
      <w:r w:rsidR="003A2C43" w:rsidRPr="00A13DDF">
        <w:rPr>
          <w:rFonts w:hint="eastAsia"/>
        </w:rPr>
        <w:t>/</w:t>
      </w:r>
      <w:r w:rsidR="003A2C43" w:rsidRPr="00A13DDF">
        <w:t>T 14950-2009</w:t>
      </w:r>
      <w:r w:rsidR="003A2C43" w:rsidRPr="00A13DDF">
        <w:rPr>
          <w:rFonts w:hint="eastAsia"/>
        </w:rPr>
        <w:t>规定的</w:t>
      </w:r>
      <w:r w:rsidR="00AC7909" w:rsidRPr="00A13DDF">
        <w:rPr>
          <w:rFonts w:hint="eastAsia"/>
          <w:szCs w:val="21"/>
        </w:rPr>
        <w:t>下列术语和定义适用于本</w:t>
      </w:r>
      <w:r w:rsidR="004936E7" w:rsidRPr="00A13DDF">
        <w:rPr>
          <w:rFonts w:hint="eastAsia"/>
          <w:szCs w:val="21"/>
        </w:rPr>
        <w:t>指南</w:t>
      </w:r>
      <w:r w:rsidR="00A639E9" w:rsidRPr="00A13DDF">
        <w:rPr>
          <w:rFonts w:hint="eastAsia"/>
          <w:szCs w:val="21"/>
        </w:rPr>
        <w:t>，部分术语和定义由本指南需要定义。</w:t>
      </w:r>
    </w:p>
    <w:p w14:paraId="32906FF3" w14:textId="77777777" w:rsidR="004936E7" w:rsidRDefault="004936E7" w:rsidP="001016AE">
      <w:pPr>
        <w:pStyle w:val="2"/>
        <w:spacing w:before="156" w:after="156"/>
        <w:rPr>
          <w:rFonts w:ascii="Times New Roman" w:hAnsi="Times New Roman"/>
        </w:rPr>
      </w:pPr>
      <w:r>
        <w:rPr>
          <w:rFonts w:hint="eastAsia"/>
        </w:rPr>
        <w:t xml:space="preserve">像元  </w:t>
      </w:r>
      <w:r w:rsidRPr="00473C66">
        <w:rPr>
          <w:rFonts w:ascii="Times New Roman" w:hAnsi="Times New Roman" w:hint="eastAsia"/>
        </w:rPr>
        <w:t>Pixel</w:t>
      </w:r>
    </w:p>
    <w:p w14:paraId="0D2C9A4A" w14:textId="77777777" w:rsidR="007C71F1" w:rsidRPr="004936E7" w:rsidRDefault="007C71F1" w:rsidP="007C71F1">
      <w:pPr>
        <w:spacing w:line="360" w:lineRule="exact"/>
        <w:ind w:firstLineChars="200" w:firstLine="420"/>
        <w:rPr>
          <w:rFonts w:hAnsi="宋体"/>
        </w:rPr>
      </w:pPr>
      <w:r>
        <w:rPr>
          <w:rFonts w:hint="eastAsia"/>
        </w:rPr>
        <w:t>包含空间和光谱两个变量的遥感图像数据单元。其中空间变量确定了分辨单元的视在尺寸，光谱变量确定了这个分辨单元在具体信道中的光谱相应的强度。</w:t>
      </w:r>
    </w:p>
    <w:p w14:paraId="718615C9" w14:textId="77777777" w:rsidR="004936E7" w:rsidRDefault="004936E7" w:rsidP="001016AE">
      <w:pPr>
        <w:pStyle w:val="2"/>
        <w:spacing w:before="156" w:after="156"/>
        <w:rPr>
          <w:rFonts w:ascii="Times New Roman" w:hAnsi="Times New Roman"/>
        </w:rPr>
      </w:pPr>
      <w:r w:rsidRPr="0047774B">
        <w:rPr>
          <w:rFonts w:hAnsi="Times New Roman" w:hint="eastAsia"/>
        </w:rPr>
        <w:t>空间分辨率</w:t>
      </w:r>
      <w:r w:rsidRPr="0047774B">
        <w:rPr>
          <w:rFonts w:ascii="Times New Roman" w:hAnsi="Times New Roman" w:hint="eastAsia"/>
        </w:rPr>
        <w:t xml:space="preserve"> </w:t>
      </w:r>
      <w:r>
        <w:rPr>
          <w:rFonts w:ascii="Times New Roman" w:hAnsi="Times New Roman"/>
        </w:rPr>
        <w:t xml:space="preserve"> </w:t>
      </w:r>
      <w:r w:rsidRPr="0047774B">
        <w:rPr>
          <w:rFonts w:ascii="Times New Roman" w:hAnsi="Times New Roman" w:hint="eastAsia"/>
        </w:rPr>
        <w:t>Spatial resolution</w:t>
      </w:r>
    </w:p>
    <w:p w14:paraId="3FFEAC11" w14:textId="4C669599" w:rsidR="004936E7" w:rsidRPr="004936E7" w:rsidRDefault="007C71F1" w:rsidP="007C71F1">
      <w:pPr>
        <w:spacing w:line="360" w:lineRule="exact"/>
        <w:ind w:firstLineChars="200" w:firstLine="420"/>
        <w:rPr>
          <w:rFonts w:hAnsi="宋体"/>
        </w:rPr>
      </w:pPr>
      <w:r w:rsidRPr="0047774B">
        <w:rPr>
          <w:rFonts w:hint="eastAsia"/>
        </w:rPr>
        <w:t>遥感</w:t>
      </w:r>
      <w:r>
        <w:rPr>
          <w:rFonts w:hint="eastAsia"/>
        </w:rPr>
        <w:t>系统能区分的两个临近目标之间的最小角度间隔或线性间隔。</w:t>
      </w:r>
    </w:p>
    <w:p w14:paraId="281BDF52" w14:textId="77777777" w:rsidR="00AC7909" w:rsidRDefault="00DE28DC" w:rsidP="001016AE">
      <w:pPr>
        <w:pStyle w:val="2"/>
        <w:spacing w:before="156" w:after="156"/>
      </w:pPr>
      <w:r w:rsidRPr="00DE28DC">
        <w:rPr>
          <w:rFonts w:hint="eastAsia"/>
        </w:rPr>
        <w:t>面向对象图像分析</w:t>
      </w:r>
      <w:r>
        <w:rPr>
          <w:rFonts w:hint="eastAsia"/>
        </w:rPr>
        <w:t xml:space="preserve"> </w:t>
      </w:r>
      <w:r w:rsidR="001016AE">
        <w:t xml:space="preserve"> </w:t>
      </w:r>
      <w:r w:rsidR="001016AE" w:rsidRPr="001016AE">
        <w:t>Object-Based Image</w:t>
      </w:r>
      <w:r w:rsidR="001016AE">
        <w:t xml:space="preserve"> </w:t>
      </w:r>
      <w:r w:rsidR="001016AE" w:rsidRPr="001016AE">
        <w:t>Analysis</w:t>
      </w:r>
    </w:p>
    <w:p w14:paraId="505309C8" w14:textId="77777777" w:rsidR="00DE28DC" w:rsidRDefault="00DE28DC" w:rsidP="00A559B4">
      <w:pPr>
        <w:ind w:firstLine="435"/>
      </w:pPr>
      <w:r w:rsidRPr="00DE28DC">
        <w:rPr>
          <w:rFonts w:hint="eastAsia"/>
        </w:rPr>
        <w:t>面向对象图像分析指将影像分成不同的同质性对象，每个对象都有描述光谱、形状、结构、纹理等信息的属性，对象之间还有相邻、包含等各种空间关系以及类似面向对象软件开发中继承等关系。其分析实体，不再是单个的像素，而是由多个像素组成的有意义的影像对象，包含了影像对象的光谱、语义与纹理等信息。</w:t>
      </w:r>
      <w:r w:rsidR="00A639E9">
        <w:rPr>
          <w:rFonts w:hint="eastAsia"/>
        </w:rPr>
        <w:t>该项</w:t>
      </w:r>
      <w:r w:rsidR="004F0A7D">
        <w:rPr>
          <w:rFonts w:hint="eastAsia"/>
        </w:rPr>
        <w:t>根据</w:t>
      </w:r>
      <w:r w:rsidR="00A639E9">
        <w:rPr>
          <w:rFonts w:hint="eastAsia"/>
          <w:szCs w:val="21"/>
        </w:rPr>
        <w:t>本指南需要定义。</w:t>
      </w:r>
    </w:p>
    <w:p w14:paraId="1CAB11F4" w14:textId="77777777" w:rsidR="00DE28DC" w:rsidRDefault="00DE28DC" w:rsidP="00A559B4">
      <w:pPr>
        <w:pStyle w:val="2"/>
        <w:spacing w:before="156" w:after="156"/>
      </w:pPr>
      <w:r>
        <w:rPr>
          <w:rFonts w:hint="eastAsia"/>
        </w:rPr>
        <w:t>几何校正</w:t>
      </w:r>
      <w:r w:rsidR="009E762B">
        <w:rPr>
          <w:szCs w:val="32"/>
        </w:rPr>
        <w:t xml:space="preserve">  </w:t>
      </w:r>
      <w:r w:rsidR="001016AE">
        <w:rPr>
          <w:rFonts w:hint="eastAsia"/>
          <w:szCs w:val="32"/>
        </w:rPr>
        <w:t>G</w:t>
      </w:r>
      <w:r w:rsidR="009E762B">
        <w:rPr>
          <w:rFonts w:hint="eastAsia"/>
          <w:szCs w:val="32"/>
        </w:rPr>
        <w:t>eometric</w:t>
      </w:r>
      <w:r w:rsidR="009E762B">
        <w:rPr>
          <w:szCs w:val="32"/>
        </w:rPr>
        <w:t xml:space="preserve"> </w:t>
      </w:r>
      <w:r w:rsidR="009E762B">
        <w:rPr>
          <w:rFonts w:hint="eastAsia"/>
          <w:szCs w:val="32"/>
        </w:rPr>
        <w:t>correction</w:t>
      </w:r>
    </w:p>
    <w:p w14:paraId="69DC7E60" w14:textId="77777777" w:rsidR="00DE28DC" w:rsidRDefault="00DE28DC" w:rsidP="00A559B4">
      <w:pPr>
        <w:ind w:firstLineChars="200" w:firstLine="420"/>
      </w:pPr>
      <w:r>
        <w:rPr>
          <w:rFonts w:hint="eastAsia"/>
        </w:rPr>
        <w:t>为消除影像的几何畸变而进行投影变换和不同波段影像的套合等校正工作。</w:t>
      </w:r>
    </w:p>
    <w:p w14:paraId="4AE926AE" w14:textId="77777777" w:rsidR="00DE28DC" w:rsidRDefault="00DE28DC" w:rsidP="00A559B4">
      <w:pPr>
        <w:pStyle w:val="2"/>
        <w:spacing w:before="156" w:after="156"/>
      </w:pPr>
      <w:r>
        <w:rPr>
          <w:rFonts w:hint="eastAsia"/>
        </w:rPr>
        <w:lastRenderedPageBreak/>
        <w:t>辐射校正</w:t>
      </w:r>
      <w:r w:rsidR="009E762B">
        <w:rPr>
          <w:rFonts w:hint="eastAsia"/>
        </w:rPr>
        <w:t xml:space="preserve">  </w:t>
      </w:r>
      <w:r w:rsidR="001016AE">
        <w:rPr>
          <w:rFonts w:hint="eastAsia"/>
        </w:rPr>
        <w:t>R</w:t>
      </w:r>
      <w:r w:rsidR="009E762B">
        <w:rPr>
          <w:rFonts w:hint="eastAsia"/>
        </w:rPr>
        <w:t>adiometric</w:t>
      </w:r>
      <w:r w:rsidR="009E762B">
        <w:t xml:space="preserve"> correction</w:t>
      </w:r>
    </w:p>
    <w:p w14:paraId="6D7DBA13" w14:textId="77777777" w:rsidR="00DE28DC" w:rsidRDefault="00DE28DC" w:rsidP="00A559B4">
      <w:pPr>
        <w:ind w:firstLineChars="200" w:firstLine="420"/>
      </w:pPr>
      <w:r>
        <w:rPr>
          <w:rFonts w:hint="eastAsia"/>
        </w:rPr>
        <w:t>对由于外界因素，数据获取和传输系统产生的系统的、随机的辐射失真或畸变进行的校正。</w:t>
      </w:r>
    </w:p>
    <w:p w14:paraId="0B585514" w14:textId="77777777" w:rsidR="00DE28DC" w:rsidRDefault="00DE28DC" w:rsidP="00A559B4">
      <w:pPr>
        <w:pStyle w:val="2"/>
        <w:spacing w:before="156" w:after="156"/>
      </w:pPr>
      <w:r>
        <w:rPr>
          <w:rFonts w:hint="eastAsia"/>
        </w:rPr>
        <w:t>影像匹配</w:t>
      </w:r>
      <w:r w:rsidR="000B02BE">
        <w:rPr>
          <w:rFonts w:hint="eastAsia"/>
        </w:rPr>
        <w:t xml:space="preserve">  </w:t>
      </w:r>
      <w:r w:rsidR="001016AE">
        <w:rPr>
          <w:rFonts w:hint="eastAsia"/>
        </w:rPr>
        <w:t>I</w:t>
      </w:r>
      <w:r w:rsidR="000B02BE">
        <w:rPr>
          <w:rFonts w:hint="eastAsia"/>
        </w:rPr>
        <w:t>mage matching</w:t>
      </w:r>
    </w:p>
    <w:p w14:paraId="56C4A293" w14:textId="77777777" w:rsidR="00DE28DC" w:rsidRDefault="00DE28DC" w:rsidP="00A559B4">
      <w:pPr>
        <w:ind w:firstLineChars="200" w:firstLine="420"/>
      </w:pPr>
      <w:r>
        <w:rPr>
          <w:rFonts w:hint="eastAsia"/>
        </w:rPr>
        <w:t>通过对影像内容、特征、结构、关系、纹理及灰度等的对应关系进行相似性和一致性分析，自动识别同名影像或目标的过程。</w:t>
      </w:r>
    </w:p>
    <w:p w14:paraId="509DD817" w14:textId="77777777" w:rsidR="00DE28DC" w:rsidRDefault="008E66D8" w:rsidP="00A559B4">
      <w:pPr>
        <w:pStyle w:val="2"/>
        <w:spacing w:before="156" w:after="156"/>
      </w:pPr>
      <w:r>
        <w:rPr>
          <w:rFonts w:hint="eastAsia"/>
        </w:rPr>
        <w:t>影像</w:t>
      </w:r>
      <w:r w:rsidR="00DE28DC">
        <w:rPr>
          <w:rFonts w:hint="eastAsia"/>
        </w:rPr>
        <w:t>融合</w:t>
      </w:r>
      <w:r>
        <w:rPr>
          <w:rFonts w:hint="eastAsia"/>
        </w:rPr>
        <w:t xml:space="preserve">  </w:t>
      </w:r>
      <w:r w:rsidR="001016AE">
        <w:rPr>
          <w:rFonts w:hint="eastAsia"/>
        </w:rPr>
        <w:t>I</w:t>
      </w:r>
      <w:r>
        <w:rPr>
          <w:rFonts w:hint="eastAsia"/>
        </w:rPr>
        <w:t>mage</w:t>
      </w:r>
      <w:r>
        <w:t xml:space="preserve"> </w:t>
      </w:r>
      <w:r>
        <w:rPr>
          <w:rFonts w:hint="eastAsia"/>
        </w:rPr>
        <w:t>fusion</w:t>
      </w:r>
    </w:p>
    <w:p w14:paraId="5277B967" w14:textId="77777777" w:rsidR="00DE28DC" w:rsidRDefault="008E66D8" w:rsidP="00A559B4">
      <w:pPr>
        <w:ind w:firstLineChars="200" w:firstLine="420"/>
      </w:pPr>
      <w:r>
        <w:rPr>
          <w:rFonts w:hint="eastAsia"/>
        </w:rPr>
        <w:t>用各种手段把不同时间、不同传感器系统和不同分辨率、不同波段的众多影像进行复合变换，生成新的影像的技术</w:t>
      </w:r>
      <w:r w:rsidR="00DE28DC">
        <w:rPr>
          <w:rFonts w:hint="eastAsia"/>
        </w:rPr>
        <w:t>。</w:t>
      </w:r>
    </w:p>
    <w:p w14:paraId="56109675" w14:textId="77777777" w:rsidR="00DE28DC" w:rsidRDefault="00DE28DC" w:rsidP="00A559B4">
      <w:pPr>
        <w:pStyle w:val="2"/>
        <w:spacing w:before="156" w:after="156"/>
      </w:pPr>
      <w:r>
        <w:rPr>
          <w:rFonts w:hint="eastAsia"/>
        </w:rPr>
        <w:t>图像平滑</w:t>
      </w:r>
      <w:r w:rsidR="00C61A13">
        <w:rPr>
          <w:rFonts w:hint="eastAsia"/>
        </w:rPr>
        <w:t xml:space="preserve">  </w:t>
      </w:r>
      <w:r w:rsidR="001016AE">
        <w:rPr>
          <w:rFonts w:hint="eastAsia"/>
        </w:rPr>
        <w:t>I</w:t>
      </w:r>
      <w:r w:rsidR="00C61A13">
        <w:rPr>
          <w:rFonts w:hint="eastAsia"/>
        </w:rPr>
        <w:t>mage</w:t>
      </w:r>
      <w:r w:rsidR="00C61A13">
        <w:t xml:space="preserve"> smoothing</w:t>
      </w:r>
    </w:p>
    <w:p w14:paraId="5568F1E0" w14:textId="77777777" w:rsidR="00DE28DC" w:rsidRDefault="00C61A13" w:rsidP="00A559B4">
      <w:pPr>
        <w:ind w:firstLineChars="200" w:firstLine="420"/>
      </w:pPr>
      <w:r>
        <w:rPr>
          <w:rFonts w:hint="eastAsia"/>
        </w:rPr>
        <w:t>用于突出图像的宽大区域（低频成分）、主干部分或抑制图像噪声和干扰（高频成分），使图像亮度平缓渐变，减小突变梯度，改善图像质量的图像处理方法。</w:t>
      </w:r>
    </w:p>
    <w:p w14:paraId="36140361" w14:textId="77777777" w:rsidR="00DE28DC" w:rsidRDefault="00DE28DC" w:rsidP="00A559B4">
      <w:pPr>
        <w:pStyle w:val="2"/>
        <w:spacing w:before="156" w:after="156"/>
      </w:pPr>
      <w:r>
        <w:rPr>
          <w:rFonts w:hint="eastAsia"/>
        </w:rPr>
        <w:t>特征提取</w:t>
      </w:r>
      <w:r w:rsidR="000B02BE">
        <w:rPr>
          <w:rFonts w:hint="eastAsia"/>
        </w:rPr>
        <w:t xml:space="preserve">  </w:t>
      </w:r>
      <w:r w:rsidR="001016AE">
        <w:rPr>
          <w:rFonts w:hint="eastAsia"/>
        </w:rPr>
        <w:t>F</w:t>
      </w:r>
      <w:r w:rsidR="000B02BE">
        <w:rPr>
          <w:rFonts w:hint="eastAsia"/>
        </w:rPr>
        <w:t>eature extraction</w:t>
      </w:r>
    </w:p>
    <w:p w14:paraId="38D27462" w14:textId="77777777" w:rsidR="00DE28DC" w:rsidRDefault="00DE28DC" w:rsidP="00A559B4">
      <w:pPr>
        <w:ind w:firstLineChars="200" w:firstLine="420"/>
      </w:pPr>
      <w:r>
        <w:rPr>
          <w:rFonts w:hint="eastAsia"/>
        </w:rPr>
        <w:t>通过影像分析和变换以提取所需特征的方法。</w:t>
      </w:r>
    </w:p>
    <w:p w14:paraId="7CC7ACC3" w14:textId="77777777" w:rsidR="00DE28DC" w:rsidRDefault="00DE28DC" w:rsidP="00A559B4">
      <w:pPr>
        <w:pStyle w:val="2"/>
        <w:spacing w:before="156" w:after="156"/>
      </w:pPr>
      <w:r>
        <w:rPr>
          <w:rFonts w:hint="eastAsia"/>
        </w:rPr>
        <w:t>特征选择</w:t>
      </w:r>
      <w:r w:rsidR="00C61A13">
        <w:rPr>
          <w:rFonts w:hint="eastAsia"/>
        </w:rPr>
        <w:t xml:space="preserve">  </w:t>
      </w:r>
      <w:r w:rsidR="001016AE">
        <w:rPr>
          <w:rFonts w:hint="eastAsia"/>
        </w:rPr>
        <w:t>F</w:t>
      </w:r>
      <w:r w:rsidR="00C61A13">
        <w:rPr>
          <w:rFonts w:hint="eastAsia"/>
        </w:rPr>
        <w:t>eature</w:t>
      </w:r>
      <w:r w:rsidR="00C61A13">
        <w:t xml:space="preserve"> </w:t>
      </w:r>
      <w:r w:rsidR="00C61A13">
        <w:rPr>
          <w:rFonts w:hint="eastAsia"/>
        </w:rPr>
        <w:t>selection</w:t>
      </w:r>
    </w:p>
    <w:p w14:paraId="133BBAE4" w14:textId="77777777" w:rsidR="00DE28DC" w:rsidRDefault="00DE28DC" w:rsidP="00A559B4">
      <w:pPr>
        <w:ind w:firstLineChars="200" w:firstLine="420"/>
      </w:pPr>
      <w:r>
        <w:rPr>
          <w:rFonts w:hint="eastAsia"/>
        </w:rPr>
        <w:t>从原始多波段量测参数中，经过变换重新组合，选择确定对识别分类更有效的特征参数的工作。</w:t>
      </w:r>
    </w:p>
    <w:p w14:paraId="757D6EA7" w14:textId="77777777" w:rsidR="00DE28DC" w:rsidRDefault="00DE28DC" w:rsidP="00A559B4">
      <w:pPr>
        <w:pStyle w:val="2"/>
        <w:spacing w:before="156" w:after="156"/>
      </w:pPr>
      <w:r>
        <w:rPr>
          <w:rFonts w:hint="eastAsia"/>
        </w:rPr>
        <w:t>图像分割</w:t>
      </w:r>
      <w:r w:rsidR="00C61A13">
        <w:rPr>
          <w:rFonts w:hint="eastAsia"/>
        </w:rPr>
        <w:t xml:space="preserve">  </w:t>
      </w:r>
      <w:r w:rsidR="001016AE">
        <w:rPr>
          <w:rFonts w:hint="eastAsia"/>
        </w:rPr>
        <w:t>I</w:t>
      </w:r>
      <w:r w:rsidR="00C61A13">
        <w:rPr>
          <w:rFonts w:hint="eastAsia"/>
        </w:rPr>
        <w:t>mage</w:t>
      </w:r>
      <w:r w:rsidR="00C61A13">
        <w:t xml:space="preserve"> </w:t>
      </w:r>
      <w:r w:rsidR="00C61A13">
        <w:rPr>
          <w:rFonts w:hint="eastAsia"/>
        </w:rPr>
        <w:t>segmentation</w:t>
      </w:r>
    </w:p>
    <w:p w14:paraId="680AF4DA" w14:textId="77777777" w:rsidR="00DE28DC" w:rsidRDefault="00C61A13" w:rsidP="00A559B4">
      <w:pPr>
        <w:ind w:firstLineChars="200" w:firstLine="420"/>
      </w:pPr>
      <w:r>
        <w:rPr>
          <w:rFonts w:hint="eastAsia"/>
        </w:rPr>
        <w:t>根据需要</w:t>
      </w:r>
      <w:r w:rsidR="00DE28DC">
        <w:rPr>
          <w:rFonts w:hint="eastAsia"/>
        </w:rPr>
        <w:t>将图像划分成</w:t>
      </w:r>
      <w:r>
        <w:rPr>
          <w:rFonts w:hint="eastAsia"/>
        </w:rPr>
        <w:t>有意义</w:t>
      </w:r>
      <w:r w:rsidR="00A559B4">
        <w:rPr>
          <w:rFonts w:hint="eastAsia"/>
        </w:rPr>
        <w:t>的</w:t>
      </w:r>
      <w:r>
        <w:rPr>
          <w:rFonts w:hint="eastAsia"/>
        </w:rPr>
        <w:t>若干区域</w:t>
      </w:r>
      <w:r w:rsidR="00A559B4">
        <w:rPr>
          <w:rFonts w:hint="eastAsia"/>
        </w:rPr>
        <w:t>或部分</w:t>
      </w:r>
      <w:r>
        <w:rPr>
          <w:rFonts w:hint="eastAsia"/>
        </w:rPr>
        <w:t>的图像处理技术</w:t>
      </w:r>
      <w:r w:rsidR="00DE28DC">
        <w:rPr>
          <w:rFonts w:hint="eastAsia"/>
        </w:rPr>
        <w:t>。</w:t>
      </w:r>
    </w:p>
    <w:p w14:paraId="07603686" w14:textId="77777777" w:rsidR="00DE28DC" w:rsidRPr="005B2436" w:rsidRDefault="00DE28DC" w:rsidP="00A559B4">
      <w:pPr>
        <w:pStyle w:val="2"/>
        <w:spacing w:before="156" w:after="156"/>
      </w:pPr>
      <w:r>
        <w:rPr>
          <w:rFonts w:hint="eastAsia"/>
        </w:rPr>
        <w:t>对象基元</w:t>
      </w:r>
      <w:r w:rsidR="004936E7">
        <w:rPr>
          <w:rFonts w:hint="eastAsia"/>
        </w:rPr>
        <w:t xml:space="preserve">  </w:t>
      </w:r>
      <w:r w:rsidR="005B2436" w:rsidRPr="005B2436">
        <w:rPr>
          <w:rFonts w:hint="eastAsia"/>
        </w:rPr>
        <w:t>Object primitive</w:t>
      </w:r>
    </w:p>
    <w:p w14:paraId="111878AA" w14:textId="77777777" w:rsidR="005B2436" w:rsidRPr="005B2436" w:rsidRDefault="005B2436" w:rsidP="005B2436">
      <w:pPr>
        <w:ind w:firstLineChars="200" w:firstLine="420"/>
      </w:pPr>
      <w:r>
        <w:rPr>
          <w:rFonts w:hint="eastAsia"/>
        </w:rPr>
        <w:t>作为面向对象图像分析的基本处理单元，对象基元是指以图像分割等技术得到的斑块，并以之实现后续特征提取与特征分析。该项由本指南需要定义。</w:t>
      </w:r>
    </w:p>
    <w:p w14:paraId="72D9DE42" w14:textId="77777777" w:rsidR="00DE28DC" w:rsidRDefault="00DE28DC" w:rsidP="00A559B4">
      <w:pPr>
        <w:pStyle w:val="2"/>
        <w:spacing w:before="156" w:after="156"/>
      </w:pPr>
      <w:r>
        <w:rPr>
          <w:rFonts w:hint="eastAsia"/>
        </w:rPr>
        <w:t>监督分类</w:t>
      </w:r>
      <w:r w:rsidR="00C61A13">
        <w:rPr>
          <w:rFonts w:hint="eastAsia"/>
        </w:rPr>
        <w:t xml:space="preserve"> </w:t>
      </w:r>
      <w:r w:rsidR="001016AE">
        <w:rPr>
          <w:rFonts w:hint="eastAsia"/>
        </w:rPr>
        <w:t>S</w:t>
      </w:r>
      <w:r w:rsidR="00C61A13">
        <w:rPr>
          <w:rFonts w:hint="eastAsia"/>
        </w:rPr>
        <w:t>upervised</w:t>
      </w:r>
      <w:r w:rsidR="00C61A13">
        <w:t xml:space="preserve"> classification</w:t>
      </w:r>
    </w:p>
    <w:p w14:paraId="2B307547" w14:textId="77777777" w:rsidR="00DE28DC" w:rsidRDefault="00DE28DC" w:rsidP="00A559B4">
      <w:pPr>
        <w:ind w:firstLineChars="200" w:firstLine="420"/>
      </w:pPr>
      <w:r>
        <w:rPr>
          <w:rFonts w:hint="eastAsia"/>
        </w:rPr>
        <w:t>根据已知训练区提供的样本，通过选择特征参数，建立判别函数以对各待分类影像进行的图像分类。</w:t>
      </w:r>
    </w:p>
    <w:p w14:paraId="7D0FDC76" w14:textId="77777777" w:rsidR="00DE28DC" w:rsidRDefault="00DE28DC" w:rsidP="000E76F3">
      <w:pPr>
        <w:pStyle w:val="2"/>
        <w:spacing w:before="156" w:after="156"/>
      </w:pPr>
      <w:r>
        <w:rPr>
          <w:rFonts w:hint="eastAsia"/>
        </w:rPr>
        <w:t>机器学习</w:t>
      </w:r>
      <w:r w:rsidR="000E76F3">
        <w:rPr>
          <w:rFonts w:hint="eastAsia"/>
        </w:rPr>
        <w:t xml:space="preserve">  </w:t>
      </w:r>
      <w:r w:rsidR="000E76F3" w:rsidRPr="000E76F3">
        <w:t>Machine learning</w:t>
      </w:r>
    </w:p>
    <w:p w14:paraId="6489997E" w14:textId="77777777" w:rsidR="00DE28DC" w:rsidRDefault="00DE28DC" w:rsidP="00A559B4">
      <w:pPr>
        <w:ind w:firstLineChars="200" w:firstLine="420"/>
      </w:pPr>
      <w:r>
        <w:rPr>
          <w:rFonts w:hint="eastAsia"/>
        </w:rPr>
        <w:t>机器学习是一门专门研究计算机怎样模拟或实现人类的学习行为，以获取新的知识或技能，重新组织已有的知识结构使之不断改善自身的性能的多领域交叉学科。</w:t>
      </w:r>
      <w:r w:rsidR="00A639E9">
        <w:rPr>
          <w:rFonts w:hint="eastAsia"/>
        </w:rPr>
        <w:t>该项</w:t>
      </w:r>
      <w:r w:rsidR="00A639E9">
        <w:rPr>
          <w:rFonts w:hint="eastAsia"/>
          <w:szCs w:val="21"/>
        </w:rPr>
        <w:t>由本指南需要定义。</w:t>
      </w:r>
    </w:p>
    <w:p w14:paraId="0DD27614" w14:textId="77777777" w:rsidR="00BE018A" w:rsidRDefault="00BE018A" w:rsidP="000E76F3">
      <w:pPr>
        <w:pStyle w:val="2"/>
        <w:spacing w:before="156" w:after="156"/>
      </w:pPr>
      <w:r>
        <w:rPr>
          <w:rFonts w:hint="eastAsia"/>
        </w:rPr>
        <w:t xml:space="preserve">深度学习  </w:t>
      </w:r>
      <w:r w:rsidR="000E76F3" w:rsidRPr="000E76F3">
        <w:t>Deep learning</w:t>
      </w:r>
    </w:p>
    <w:p w14:paraId="5E08A80B" w14:textId="77777777" w:rsidR="00BE018A" w:rsidRPr="00BE018A" w:rsidRDefault="00BE018A">
      <w:pPr>
        <w:ind w:firstLineChars="200" w:firstLine="420"/>
      </w:pPr>
      <w:r>
        <w:rPr>
          <w:rFonts w:hint="eastAsia"/>
        </w:rPr>
        <w:t>深度学习的概念源于人工神经网络的研究，是机器学习中一种基于对数据进行表征学习的方法。深度学习方法由多个层组成，通过组合低层特征形成更加抽象的高层表示属性类别</w:t>
      </w:r>
      <w:r>
        <w:rPr>
          <w:rFonts w:hint="eastAsia"/>
        </w:rPr>
        <w:lastRenderedPageBreak/>
        <w:t>或特征，以发现数据的分布式特征表示。</w:t>
      </w:r>
      <w:r w:rsidR="00A639E9">
        <w:rPr>
          <w:rFonts w:hint="eastAsia"/>
        </w:rPr>
        <w:t>该项</w:t>
      </w:r>
      <w:r w:rsidR="00A639E9">
        <w:rPr>
          <w:rFonts w:hint="eastAsia"/>
          <w:szCs w:val="21"/>
        </w:rPr>
        <w:t>由本指南需要定义。</w:t>
      </w:r>
    </w:p>
    <w:p w14:paraId="0D23927A" w14:textId="77777777" w:rsidR="004F0958" w:rsidRDefault="004F0958" w:rsidP="005065F3">
      <w:pPr>
        <w:pStyle w:val="2"/>
        <w:spacing w:before="156" w:after="156"/>
      </w:pPr>
      <w:r>
        <w:rPr>
          <w:rFonts w:hint="eastAsia"/>
        </w:rPr>
        <w:t>下垫面</w:t>
      </w:r>
      <w:r w:rsidR="000E76F3">
        <w:rPr>
          <w:rFonts w:hint="eastAsia"/>
        </w:rPr>
        <w:t xml:space="preserve">  U</w:t>
      </w:r>
      <w:r w:rsidR="000E76F3">
        <w:t xml:space="preserve">nderlying </w:t>
      </w:r>
      <w:r w:rsidR="000E76F3">
        <w:rPr>
          <w:rFonts w:hint="eastAsia"/>
        </w:rPr>
        <w:t>s</w:t>
      </w:r>
      <w:r w:rsidR="000E76F3" w:rsidRPr="000E76F3">
        <w:t>urface</w:t>
      </w:r>
    </w:p>
    <w:p w14:paraId="28B71C0D" w14:textId="77777777" w:rsidR="004F0958" w:rsidRDefault="004F0958">
      <w:pPr>
        <w:ind w:firstLineChars="200" w:firstLine="420"/>
      </w:pPr>
      <w:r>
        <w:rPr>
          <w:rFonts w:hint="eastAsia"/>
        </w:rPr>
        <w:t>下垫面是气候形成的重要因素，是指在热量、动量和水汽交换过程中与大气相互作用的地球表面</w:t>
      </w:r>
      <w:r>
        <w:rPr>
          <w:rFonts w:hint="eastAsia"/>
        </w:rPr>
        <w:t>(</w:t>
      </w:r>
      <w:r>
        <w:rPr>
          <w:rFonts w:hint="eastAsia"/>
        </w:rPr>
        <w:t>土壤、草地、水体等</w:t>
      </w:r>
      <w:r>
        <w:rPr>
          <w:rFonts w:hint="eastAsia"/>
        </w:rPr>
        <w:t>)</w:t>
      </w:r>
      <w:r>
        <w:rPr>
          <w:rFonts w:hint="eastAsia"/>
        </w:rPr>
        <w:t>。下垫面性质对大气温度、湿度、风等有很大影响。</w:t>
      </w:r>
      <w:r w:rsidR="00A639E9">
        <w:rPr>
          <w:rFonts w:hint="eastAsia"/>
        </w:rPr>
        <w:t>该项</w:t>
      </w:r>
      <w:r w:rsidR="00A639E9">
        <w:rPr>
          <w:rFonts w:hint="eastAsia"/>
          <w:szCs w:val="21"/>
        </w:rPr>
        <w:t>由本指南需要定义。</w:t>
      </w:r>
      <w:r w:rsidR="00B6670A">
        <w:rPr>
          <w:rFonts w:hint="eastAsia"/>
        </w:rPr>
        <w:t>该项</w:t>
      </w:r>
      <w:r w:rsidR="00B6670A">
        <w:rPr>
          <w:rFonts w:hint="eastAsia"/>
          <w:szCs w:val="21"/>
        </w:rPr>
        <w:t>由本指南需要定义。</w:t>
      </w:r>
    </w:p>
    <w:p w14:paraId="13BBEE60" w14:textId="77777777" w:rsidR="00DE28DC" w:rsidRDefault="00DE28DC" w:rsidP="000E76F3">
      <w:pPr>
        <w:pStyle w:val="2"/>
        <w:spacing w:before="156" w:after="156"/>
      </w:pPr>
      <w:r>
        <w:rPr>
          <w:rFonts w:hint="eastAsia"/>
        </w:rPr>
        <w:t>城市下垫面</w:t>
      </w:r>
      <w:r w:rsidR="000E76F3">
        <w:rPr>
          <w:rFonts w:hint="eastAsia"/>
        </w:rPr>
        <w:t xml:space="preserve">  </w:t>
      </w:r>
      <w:r w:rsidR="000E76F3" w:rsidRPr="000E76F3">
        <w:t>Urban underlying surface</w:t>
      </w:r>
    </w:p>
    <w:p w14:paraId="2BB48F93" w14:textId="77777777" w:rsidR="00DE28DC" w:rsidRDefault="00DE28DC" w:rsidP="00A559B4">
      <w:pPr>
        <w:ind w:firstLineChars="200" w:firstLine="420"/>
      </w:pPr>
      <w:r>
        <w:rPr>
          <w:rFonts w:hint="eastAsia"/>
        </w:rPr>
        <w:t>城市下垫面主要为城市的覆盖物，如建筑物、水泥构成物、沥青路面、裸地和少部分绿化以及河水湖泊。城市气候的形成与原有下垫面性质改变和人类活动强度密切相关，城市下垫面是导致城市气候形成的直接原因。</w:t>
      </w:r>
      <w:r w:rsidR="00A639E9">
        <w:rPr>
          <w:rFonts w:hint="eastAsia"/>
        </w:rPr>
        <w:t>该项</w:t>
      </w:r>
      <w:r w:rsidR="00A639E9">
        <w:rPr>
          <w:rFonts w:hint="eastAsia"/>
          <w:szCs w:val="21"/>
        </w:rPr>
        <w:t>由本指南需要定义。</w:t>
      </w:r>
    </w:p>
    <w:p w14:paraId="48F4C4CE" w14:textId="77777777" w:rsidR="00DE28DC" w:rsidRDefault="00DE28DC" w:rsidP="00A559B4">
      <w:pPr>
        <w:pStyle w:val="2"/>
        <w:spacing w:before="156" w:after="156"/>
      </w:pPr>
      <w:r>
        <w:rPr>
          <w:rFonts w:hint="eastAsia"/>
        </w:rPr>
        <w:t>遥感制图</w:t>
      </w:r>
      <w:r w:rsidR="00C61A13">
        <w:rPr>
          <w:rFonts w:hint="eastAsia"/>
        </w:rPr>
        <w:t xml:space="preserve">  </w:t>
      </w:r>
      <w:r w:rsidR="001016AE">
        <w:rPr>
          <w:rFonts w:hint="eastAsia"/>
        </w:rPr>
        <w:t>R</w:t>
      </w:r>
      <w:r w:rsidR="00C61A13">
        <w:rPr>
          <w:rFonts w:hint="eastAsia"/>
        </w:rPr>
        <w:t>emote</w:t>
      </w:r>
      <w:r w:rsidR="00C61A13">
        <w:t xml:space="preserve"> sensing cartography</w:t>
      </w:r>
      <w:r w:rsidR="001016AE">
        <w:t xml:space="preserve"> </w:t>
      </w:r>
      <w:r w:rsidR="00C61A13">
        <w:t>;</w:t>
      </w:r>
      <w:r w:rsidR="001016AE">
        <w:rPr>
          <w:rFonts w:hint="eastAsia"/>
        </w:rPr>
        <w:t>R</w:t>
      </w:r>
      <w:r w:rsidR="00C61A13">
        <w:t>emote sensing mapping</w:t>
      </w:r>
    </w:p>
    <w:p w14:paraId="712EFAD5" w14:textId="77777777" w:rsidR="00AC7909" w:rsidRDefault="00DE28DC" w:rsidP="00A559B4">
      <w:pPr>
        <w:ind w:firstLineChars="200" w:firstLine="420"/>
        <w:rPr>
          <w:szCs w:val="21"/>
        </w:rPr>
      </w:pPr>
      <w:r>
        <w:rPr>
          <w:rFonts w:hint="eastAsia"/>
        </w:rPr>
        <w:t>通过对遥感影像目视判度或利用图像处理系统对各种遥感信息进行增强与几何纠正并加以识别、分类和制图的过程。</w:t>
      </w:r>
      <w:r w:rsidR="00A639E9">
        <w:rPr>
          <w:rFonts w:hint="eastAsia"/>
        </w:rPr>
        <w:t>该项</w:t>
      </w:r>
      <w:r w:rsidR="00A639E9">
        <w:rPr>
          <w:rFonts w:hint="eastAsia"/>
          <w:szCs w:val="21"/>
        </w:rPr>
        <w:t>由本指南需要定义。</w:t>
      </w:r>
    </w:p>
    <w:p w14:paraId="17BAE465" w14:textId="77777777" w:rsidR="00950419" w:rsidRDefault="00950419" w:rsidP="00BC15C9">
      <w:pPr>
        <w:rPr>
          <w:szCs w:val="21"/>
        </w:rPr>
      </w:pPr>
    </w:p>
    <w:p w14:paraId="3259C214" w14:textId="77777777" w:rsidR="00AC7909" w:rsidRPr="00CD2821" w:rsidRDefault="004A513A" w:rsidP="00AC7909">
      <w:pPr>
        <w:pStyle w:val="10"/>
        <w:spacing w:before="312" w:after="312"/>
      </w:pPr>
      <w:bookmarkStart w:id="8" w:name="_Toc534893814"/>
      <w:r>
        <w:rPr>
          <w:rFonts w:hint="eastAsia"/>
        </w:rPr>
        <w:t>城市下垫面</w:t>
      </w:r>
      <w:r w:rsidRPr="00CD2821">
        <w:rPr>
          <w:rFonts w:hint="eastAsia"/>
        </w:rPr>
        <w:t>遥感</w:t>
      </w:r>
      <w:r>
        <w:rPr>
          <w:rFonts w:hint="eastAsia"/>
        </w:rPr>
        <w:t>提取</w:t>
      </w:r>
      <w:bookmarkEnd w:id="8"/>
    </w:p>
    <w:p w14:paraId="3877471E" w14:textId="77777777" w:rsidR="00AC7909" w:rsidRPr="00CD2821" w:rsidRDefault="004A513A" w:rsidP="00AC7909">
      <w:pPr>
        <w:pStyle w:val="2"/>
        <w:spacing w:before="156" w:after="156"/>
      </w:pPr>
      <w:r>
        <w:rPr>
          <w:rFonts w:hint="eastAsia"/>
        </w:rPr>
        <w:t>提取</w:t>
      </w:r>
      <w:r w:rsidR="00AC7909" w:rsidRPr="00CD2821">
        <w:rPr>
          <w:rFonts w:hint="eastAsia"/>
        </w:rPr>
        <w:t>目的</w:t>
      </w:r>
    </w:p>
    <w:p w14:paraId="52F0192C" w14:textId="77777777" w:rsidR="00AC7909" w:rsidRPr="00CD2821" w:rsidRDefault="00244E47" w:rsidP="00AC7909">
      <w:pPr>
        <w:spacing w:line="360" w:lineRule="exact"/>
        <w:ind w:firstLineChars="200" w:firstLine="420"/>
        <w:rPr>
          <w:szCs w:val="21"/>
        </w:rPr>
      </w:pPr>
      <w:r w:rsidRPr="00CD2821">
        <w:rPr>
          <w:rFonts w:hint="eastAsia"/>
          <w:szCs w:val="21"/>
        </w:rPr>
        <w:t>采用</w:t>
      </w:r>
      <w:r w:rsidR="00AC7909" w:rsidRPr="00CD2821">
        <w:rPr>
          <w:rFonts w:hint="eastAsia"/>
          <w:szCs w:val="21"/>
        </w:rPr>
        <w:t>卫星遥感影像数据开展</w:t>
      </w:r>
      <w:r w:rsidR="00B6662B">
        <w:rPr>
          <w:rFonts w:hint="eastAsia"/>
          <w:szCs w:val="21"/>
        </w:rPr>
        <w:t>城市面源污染</w:t>
      </w:r>
      <w:r w:rsidR="00AC7909" w:rsidRPr="00CD2821">
        <w:rPr>
          <w:rFonts w:hint="eastAsia"/>
          <w:szCs w:val="21"/>
        </w:rPr>
        <w:t>监测，获得</w:t>
      </w:r>
      <w:r w:rsidR="00B6662B">
        <w:rPr>
          <w:rFonts w:hint="eastAsia"/>
          <w:szCs w:val="21"/>
        </w:rPr>
        <w:t>城市下垫面</w:t>
      </w:r>
      <w:r w:rsidR="00AC7909" w:rsidRPr="00CD2821">
        <w:rPr>
          <w:rFonts w:hint="eastAsia"/>
          <w:szCs w:val="21"/>
        </w:rPr>
        <w:t>的空间</w:t>
      </w:r>
      <w:r w:rsidRPr="00CD2821">
        <w:rPr>
          <w:rFonts w:hint="eastAsia"/>
          <w:szCs w:val="21"/>
        </w:rPr>
        <w:t>分布</w:t>
      </w:r>
      <w:r w:rsidR="00AC7909" w:rsidRPr="00CD2821">
        <w:rPr>
          <w:rFonts w:hint="eastAsia"/>
          <w:szCs w:val="21"/>
        </w:rPr>
        <w:t>位置，</w:t>
      </w:r>
      <w:r w:rsidR="00851918">
        <w:rPr>
          <w:rFonts w:hint="eastAsia"/>
          <w:szCs w:val="21"/>
        </w:rPr>
        <w:t>实现城市面源污染遥感动态监测</w:t>
      </w:r>
      <w:r w:rsidR="00AC7909" w:rsidRPr="00CD2821">
        <w:rPr>
          <w:rFonts w:hint="eastAsia"/>
          <w:szCs w:val="21"/>
        </w:rPr>
        <w:t>。</w:t>
      </w:r>
    </w:p>
    <w:p w14:paraId="60028D91" w14:textId="77777777" w:rsidR="00AC7909" w:rsidRPr="00CD2821" w:rsidRDefault="004A513A" w:rsidP="00AC7909">
      <w:pPr>
        <w:pStyle w:val="2"/>
        <w:spacing w:before="156" w:after="156"/>
      </w:pPr>
      <w:r>
        <w:rPr>
          <w:rFonts w:hint="eastAsia"/>
        </w:rPr>
        <w:t>提取</w:t>
      </w:r>
      <w:r w:rsidR="00AC7909" w:rsidRPr="00CD2821">
        <w:rPr>
          <w:rFonts w:hint="eastAsia"/>
        </w:rPr>
        <w:t>原理</w:t>
      </w:r>
    </w:p>
    <w:p w14:paraId="5CFDD2AF" w14:textId="51CF312D" w:rsidR="00AC7909" w:rsidRPr="00CD2821" w:rsidRDefault="00244E47" w:rsidP="00AC7909">
      <w:pPr>
        <w:spacing w:line="360" w:lineRule="exact"/>
        <w:ind w:firstLineChars="200" w:firstLine="420"/>
        <w:rPr>
          <w:szCs w:val="21"/>
        </w:rPr>
      </w:pPr>
      <w:bookmarkStart w:id="9" w:name="OLE_LINK48"/>
      <w:r w:rsidRPr="00CD2821">
        <w:rPr>
          <w:rFonts w:hint="eastAsia"/>
          <w:szCs w:val="21"/>
        </w:rPr>
        <w:t>采用</w:t>
      </w:r>
      <w:r w:rsidR="00AC7909" w:rsidRPr="00CD2821">
        <w:rPr>
          <w:rFonts w:hint="eastAsia"/>
          <w:szCs w:val="21"/>
        </w:rPr>
        <w:t>卫星遥感</w:t>
      </w:r>
      <w:r w:rsidRPr="00CD2821">
        <w:rPr>
          <w:rFonts w:hint="eastAsia"/>
          <w:szCs w:val="21"/>
        </w:rPr>
        <w:t>数据</w:t>
      </w:r>
      <w:r w:rsidR="00AC7909" w:rsidRPr="00CD2821">
        <w:rPr>
          <w:rFonts w:hint="eastAsia"/>
          <w:szCs w:val="21"/>
        </w:rPr>
        <w:t>监测</w:t>
      </w:r>
      <w:r w:rsidR="004A513A">
        <w:rPr>
          <w:rFonts w:hint="eastAsia"/>
          <w:szCs w:val="21"/>
        </w:rPr>
        <w:t>面源污染</w:t>
      </w:r>
      <w:r w:rsidR="00AC7909" w:rsidRPr="00CD2821">
        <w:rPr>
          <w:rFonts w:hint="eastAsia"/>
          <w:szCs w:val="21"/>
        </w:rPr>
        <w:t>的主要原理是基于</w:t>
      </w:r>
      <w:r w:rsidR="004A513A">
        <w:rPr>
          <w:rFonts w:hint="eastAsia"/>
          <w:szCs w:val="21"/>
        </w:rPr>
        <w:t>各种类型城市下垫面影像光谱、形态等特征</w:t>
      </w:r>
      <w:r w:rsidR="00AC7909" w:rsidRPr="00CD2821">
        <w:rPr>
          <w:rFonts w:hint="eastAsia"/>
          <w:szCs w:val="21"/>
        </w:rPr>
        <w:t>差异</w:t>
      </w:r>
      <w:r w:rsidR="004A513A">
        <w:rPr>
          <w:rFonts w:hint="eastAsia"/>
          <w:szCs w:val="21"/>
        </w:rPr>
        <w:t>和</w:t>
      </w:r>
      <w:r w:rsidR="004A513A" w:rsidRPr="004A513A">
        <w:rPr>
          <w:rFonts w:hint="eastAsia"/>
          <w:szCs w:val="21"/>
        </w:rPr>
        <w:t>遥感影像的自动分类技术具有快速、高效而不失客观的特点</w:t>
      </w:r>
      <w:r w:rsidR="00AC7909" w:rsidRPr="00CD2821">
        <w:rPr>
          <w:rFonts w:hint="eastAsia"/>
          <w:szCs w:val="21"/>
        </w:rPr>
        <w:t>。</w:t>
      </w:r>
      <w:r w:rsidR="004A513A">
        <w:rPr>
          <w:rFonts w:hint="eastAsia"/>
          <w:szCs w:val="21"/>
        </w:rPr>
        <w:t>利用</w:t>
      </w:r>
      <w:r w:rsidR="004A513A" w:rsidRPr="004A513A">
        <w:rPr>
          <w:rFonts w:hint="eastAsia"/>
          <w:szCs w:val="21"/>
        </w:rPr>
        <w:t>高分辨率影像，在地面实测光谱数据、遥感知识库等数据源支持下，</w:t>
      </w:r>
      <w:r w:rsidR="00BA72B1">
        <w:rPr>
          <w:rFonts w:hint="eastAsia"/>
          <w:szCs w:val="21"/>
        </w:rPr>
        <w:t>利用</w:t>
      </w:r>
      <w:r w:rsidR="004A513A" w:rsidRPr="004A513A">
        <w:rPr>
          <w:rFonts w:hint="eastAsia"/>
          <w:szCs w:val="21"/>
        </w:rPr>
        <w:t>面向对象、深度学习及规则分类等主流分类</w:t>
      </w:r>
      <w:r w:rsidR="004A513A">
        <w:rPr>
          <w:rFonts w:hint="eastAsia"/>
          <w:szCs w:val="21"/>
        </w:rPr>
        <w:t>算法与部分人工辅助，实现城市典型下垫面地物类型的精细提取和分类。</w:t>
      </w:r>
      <w:r w:rsidR="00AC7909" w:rsidRPr="00CD2821">
        <w:rPr>
          <w:rFonts w:hint="eastAsia"/>
          <w:szCs w:val="21"/>
        </w:rPr>
        <w:t>因此，通过</w:t>
      </w:r>
      <w:r w:rsidR="004A513A">
        <w:rPr>
          <w:rFonts w:hint="eastAsia"/>
          <w:szCs w:val="21"/>
        </w:rPr>
        <w:t>遥感手段可实现面向面源的城市下垫面类型提取</w:t>
      </w:r>
      <w:r w:rsidR="00AC7909" w:rsidRPr="00CD2821">
        <w:rPr>
          <w:rFonts w:hint="eastAsia"/>
          <w:szCs w:val="21"/>
        </w:rPr>
        <w:t>。</w:t>
      </w:r>
    </w:p>
    <w:bookmarkEnd w:id="9"/>
    <w:p w14:paraId="108869B4" w14:textId="77777777" w:rsidR="00AC7909" w:rsidRPr="00CD2821" w:rsidRDefault="0077337C" w:rsidP="00AC7909">
      <w:pPr>
        <w:pStyle w:val="2"/>
        <w:keepNext w:val="0"/>
        <w:keepLines w:val="0"/>
        <w:spacing w:beforeLines="0" w:before="0" w:afterLines="0" w:after="0"/>
      </w:pPr>
      <w:r>
        <w:rPr>
          <w:rFonts w:hint="eastAsia"/>
        </w:rPr>
        <w:t>提取</w:t>
      </w:r>
      <w:r w:rsidR="00AC7909" w:rsidRPr="00CD2821">
        <w:rPr>
          <w:rFonts w:hint="eastAsia"/>
        </w:rPr>
        <w:t>内容</w:t>
      </w:r>
    </w:p>
    <w:p w14:paraId="5C4BE7F8" w14:textId="77777777" w:rsidR="00AC7909" w:rsidRPr="00CD2821" w:rsidRDefault="0077337C" w:rsidP="00AC7909">
      <w:pPr>
        <w:spacing w:line="360" w:lineRule="exact"/>
        <w:ind w:firstLineChars="200" w:firstLine="420"/>
        <w:rPr>
          <w:szCs w:val="21"/>
        </w:rPr>
      </w:pPr>
      <w:bookmarkStart w:id="10" w:name="OLE_LINK49"/>
      <w:bookmarkStart w:id="11" w:name="OLE_LINK50"/>
      <w:r>
        <w:rPr>
          <w:rFonts w:hint="eastAsia"/>
          <w:szCs w:val="21"/>
        </w:rPr>
        <w:t>分类体系内</w:t>
      </w:r>
      <w:r w:rsidR="00C37C79">
        <w:rPr>
          <w:rFonts w:hint="eastAsia"/>
          <w:szCs w:val="21"/>
        </w:rPr>
        <w:t>城市各类型下垫面</w:t>
      </w:r>
      <w:r w:rsidRPr="00CD2821">
        <w:rPr>
          <w:rFonts w:hint="eastAsia"/>
          <w:szCs w:val="21"/>
        </w:rPr>
        <w:t>面积和空间分布位置</w:t>
      </w:r>
      <w:bookmarkEnd w:id="10"/>
      <w:bookmarkEnd w:id="11"/>
      <w:r w:rsidR="00AC7909" w:rsidRPr="00CD2821">
        <w:rPr>
          <w:rFonts w:hint="eastAsia"/>
          <w:szCs w:val="21"/>
        </w:rPr>
        <w:t>。</w:t>
      </w:r>
    </w:p>
    <w:p w14:paraId="670EFD2B" w14:textId="77777777" w:rsidR="00AC7909" w:rsidRPr="00CD2821" w:rsidRDefault="008A7F88" w:rsidP="00AC7909">
      <w:pPr>
        <w:pStyle w:val="2"/>
        <w:keepNext w:val="0"/>
        <w:keepLines w:val="0"/>
        <w:spacing w:beforeLines="0" w:before="0" w:afterLines="0" w:after="0"/>
      </w:pPr>
      <w:r>
        <w:rPr>
          <w:rFonts w:hint="eastAsia"/>
        </w:rPr>
        <w:t>提取</w:t>
      </w:r>
      <w:r w:rsidR="00AC7909" w:rsidRPr="00CD2821">
        <w:rPr>
          <w:rFonts w:hint="eastAsia"/>
        </w:rPr>
        <w:t>频次</w:t>
      </w:r>
    </w:p>
    <w:p w14:paraId="45133FED" w14:textId="77777777" w:rsidR="00AC7909" w:rsidRDefault="00AC7909" w:rsidP="00AC7909">
      <w:pPr>
        <w:spacing w:line="360" w:lineRule="exact"/>
        <w:ind w:firstLineChars="200" w:firstLine="420"/>
        <w:rPr>
          <w:szCs w:val="21"/>
        </w:rPr>
      </w:pPr>
      <w:bookmarkStart w:id="12" w:name="OLE_LINK51"/>
      <w:bookmarkStart w:id="13" w:name="OLE_LINK52"/>
      <w:r w:rsidRPr="00CD2821">
        <w:rPr>
          <w:rFonts w:hint="eastAsia"/>
          <w:szCs w:val="21"/>
        </w:rPr>
        <w:t>根据实际工作需要确定</w:t>
      </w:r>
      <w:r w:rsidR="008A7F88">
        <w:rPr>
          <w:rFonts w:hint="eastAsia"/>
          <w:szCs w:val="21"/>
        </w:rPr>
        <w:t>提取</w:t>
      </w:r>
      <w:r w:rsidRPr="00CD2821">
        <w:rPr>
          <w:rFonts w:hint="eastAsia"/>
          <w:szCs w:val="21"/>
        </w:rPr>
        <w:t>频次</w:t>
      </w:r>
      <w:bookmarkEnd w:id="12"/>
      <w:bookmarkEnd w:id="13"/>
      <w:r w:rsidRPr="00CD2821">
        <w:rPr>
          <w:rFonts w:hint="eastAsia"/>
          <w:szCs w:val="21"/>
        </w:rPr>
        <w:t>。</w:t>
      </w:r>
    </w:p>
    <w:p w14:paraId="0E8830C1" w14:textId="77777777" w:rsidR="00ED7160" w:rsidRPr="00866884" w:rsidRDefault="00ED7160" w:rsidP="00A559B4">
      <w:pPr>
        <w:pStyle w:val="2"/>
        <w:spacing w:before="156" w:after="156"/>
      </w:pPr>
      <w:r w:rsidRPr="00866884">
        <w:rPr>
          <w:rFonts w:hint="eastAsia"/>
        </w:rPr>
        <w:t>分类体系</w:t>
      </w:r>
    </w:p>
    <w:p w14:paraId="19C324CC" w14:textId="4720895D" w:rsidR="00ED7160" w:rsidRPr="00CB48BA" w:rsidRDefault="007C71F1" w:rsidP="00ED7160">
      <w:pPr>
        <w:pStyle w:val="14"/>
        <w:ind w:firstLine="420"/>
        <w:rPr>
          <w:rFonts w:ascii="Times New Roman" w:hAnsi="Times New Roman" w:cs="Times New Roman"/>
        </w:rPr>
      </w:pPr>
      <w:r w:rsidRPr="007C71F1">
        <w:rPr>
          <w:rFonts w:ascii="Times New Roman" w:hAnsi="Times New Roman" w:cs="Times New Roman" w:hint="eastAsia"/>
        </w:rPr>
        <w:t>针对城市面源的遥感识别，将典型城市下垫面区分为屋顶、道路、城市绿地、水体、自然湿地、施工用地、农田、林地及温室大棚等一级类别，在一级类别中，将道路、城市绿地和农田等划分二级类，如表</w:t>
      </w:r>
      <w:r w:rsidRPr="007C71F1">
        <w:rPr>
          <w:rFonts w:ascii="Times New Roman" w:hAnsi="Times New Roman" w:cs="Times New Roman" w:hint="eastAsia"/>
        </w:rPr>
        <w:t>1</w:t>
      </w:r>
      <w:r>
        <w:rPr>
          <w:rFonts w:ascii="Times New Roman" w:hAnsi="Times New Roman" w:cs="Times New Roman" w:hint="eastAsia"/>
        </w:rPr>
        <w:t>所示</w:t>
      </w:r>
      <w:r w:rsidR="00ED7160">
        <w:rPr>
          <w:rFonts w:ascii="Times New Roman" w:hAnsi="Times New Roman" w:cs="Times New Roman" w:hint="eastAsia"/>
        </w:rPr>
        <w:t>。</w:t>
      </w:r>
    </w:p>
    <w:p w14:paraId="6E6760ED" w14:textId="77777777" w:rsidR="00ED7160" w:rsidRPr="009D11E0" w:rsidRDefault="00ED7160" w:rsidP="00ED7160">
      <w:pPr>
        <w:pStyle w:val="14"/>
        <w:spacing w:beforeLines="50" w:before="156" w:afterLines="50" w:after="156"/>
        <w:ind w:firstLineChars="0" w:firstLine="0"/>
        <w:jc w:val="center"/>
        <w:rPr>
          <w:rFonts w:ascii="Times New Roman" w:eastAsia="黑体" w:hAnsi="Times New Roman" w:cs="Times New Roman"/>
        </w:rPr>
      </w:pPr>
      <w:r w:rsidRPr="009D11E0">
        <w:rPr>
          <w:rFonts w:ascii="Times New Roman" w:eastAsia="黑体" w:hAnsi="Times New Roman" w:cs="Times New Roman"/>
        </w:rPr>
        <w:t>表</w:t>
      </w:r>
      <w:r w:rsidRPr="009D11E0">
        <w:rPr>
          <w:rFonts w:ascii="Times New Roman" w:eastAsia="黑体" w:hAnsi="Times New Roman" w:cs="Times New Roman"/>
        </w:rPr>
        <w:t xml:space="preserve">1 </w:t>
      </w:r>
      <w:r w:rsidRPr="009D11E0">
        <w:rPr>
          <w:rFonts w:ascii="Times New Roman" w:eastAsia="黑体" w:hAnsi="Times New Roman" w:cs="Times New Roman"/>
        </w:rPr>
        <w:t>典型城市下垫面分类体系</w:t>
      </w:r>
    </w:p>
    <w:tbl>
      <w:tblPr>
        <w:tblStyle w:val="af"/>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6"/>
        <w:gridCol w:w="1981"/>
        <w:gridCol w:w="4526"/>
      </w:tblGrid>
      <w:tr w:rsidR="00866884" w:rsidRPr="009D11E0" w14:paraId="078BAD31" w14:textId="77777777" w:rsidTr="00096E31">
        <w:trPr>
          <w:trHeight w:val="315"/>
        </w:trPr>
        <w:tc>
          <w:tcPr>
            <w:tcW w:w="1809" w:type="dxa"/>
            <w:vAlign w:val="center"/>
          </w:tcPr>
          <w:p w14:paraId="797F1876" w14:textId="77777777" w:rsidR="00866884" w:rsidRPr="009D11E0" w:rsidRDefault="00866884" w:rsidP="00096E31">
            <w:pPr>
              <w:jc w:val="center"/>
              <w:rPr>
                <w:szCs w:val="21"/>
              </w:rPr>
            </w:pPr>
            <w:r w:rsidRPr="009D11E0">
              <w:rPr>
                <w:rFonts w:ascii="宋体" w:hAnsi="宋体" w:cs="宋体" w:hint="eastAsia"/>
                <w:szCs w:val="21"/>
              </w:rPr>
              <w:lastRenderedPageBreak/>
              <w:t>Ⅰ</w:t>
            </w:r>
            <w:r w:rsidRPr="009D11E0">
              <w:rPr>
                <w:szCs w:val="21"/>
              </w:rPr>
              <w:t>级分类</w:t>
            </w:r>
          </w:p>
        </w:tc>
        <w:tc>
          <w:tcPr>
            <w:tcW w:w="1985" w:type="dxa"/>
            <w:vAlign w:val="center"/>
          </w:tcPr>
          <w:p w14:paraId="1BDA662C" w14:textId="77777777" w:rsidR="00866884" w:rsidRPr="009D11E0" w:rsidRDefault="00866884" w:rsidP="00096E31">
            <w:pPr>
              <w:jc w:val="center"/>
              <w:rPr>
                <w:szCs w:val="21"/>
              </w:rPr>
            </w:pPr>
            <w:r w:rsidRPr="009D11E0">
              <w:rPr>
                <w:rFonts w:ascii="宋体" w:hAnsi="宋体" w:cs="宋体" w:hint="eastAsia"/>
                <w:szCs w:val="21"/>
              </w:rPr>
              <w:t>Ⅱ</w:t>
            </w:r>
            <w:r w:rsidRPr="009D11E0">
              <w:rPr>
                <w:szCs w:val="21"/>
              </w:rPr>
              <w:t>级分类</w:t>
            </w:r>
          </w:p>
        </w:tc>
        <w:tc>
          <w:tcPr>
            <w:tcW w:w="4536" w:type="dxa"/>
            <w:vAlign w:val="center"/>
          </w:tcPr>
          <w:p w14:paraId="248E70D7" w14:textId="77777777" w:rsidR="00866884" w:rsidRPr="009D11E0" w:rsidRDefault="00866884" w:rsidP="00096E31">
            <w:pPr>
              <w:jc w:val="center"/>
              <w:rPr>
                <w:szCs w:val="21"/>
              </w:rPr>
            </w:pPr>
            <w:r w:rsidRPr="009D11E0">
              <w:rPr>
                <w:szCs w:val="21"/>
              </w:rPr>
              <w:t>含义</w:t>
            </w:r>
          </w:p>
        </w:tc>
      </w:tr>
      <w:tr w:rsidR="00866884" w:rsidRPr="009D11E0" w14:paraId="3FACFA0F" w14:textId="77777777" w:rsidTr="00096E31">
        <w:trPr>
          <w:trHeight w:val="330"/>
        </w:trPr>
        <w:tc>
          <w:tcPr>
            <w:tcW w:w="1809" w:type="dxa"/>
            <w:vAlign w:val="center"/>
          </w:tcPr>
          <w:p w14:paraId="147FF66A" w14:textId="77777777" w:rsidR="00866884" w:rsidRPr="009D11E0" w:rsidRDefault="00866884" w:rsidP="00096E31">
            <w:pPr>
              <w:jc w:val="center"/>
              <w:rPr>
                <w:szCs w:val="21"/>
              </w:rPr>
            </w:pPr>
            <w:r w:rsidRPr="009D11E0">
              <w:rPr>
                <w:szCs w:val="21"/>
              </w:rPr>
              <w:t>1.</w:t>
            </w:r>
            <w:r>
              <w:rPr>
                <w:rFonts w:hint="eastAsia"/>
                <w:szCs w:val="21"/>
              </w:rPr>
              <w:t>屋顶</w:t>
            </w:r>
          </w:p>
        </w:tc>
        <w:tc>
          <w:tcPr>
            <w:tcW w:w="1985" w:type="dxa"/>
            <w:vAlign w:val="center"/>
          </w:tcPr>
          <w:p w14:paraId="0C1CEA2C" w14:textId="77777777" w:rsidR="00866884" w:rsidRPr="009D11E0" w:rsidRDefault="00866884" w:rsidP="00096E31">
            <w:pPr>
              <w:jc w:val="center"/>
              <w:rPr>
                <w:szCs w:val="21"/>
              </w:rPr>
            </w:pPr>
          </w:p>
        </w:tc>
        <w:tc>
          <w:tcPr>
            <w:tcW w:w="4536" w:type="dxa"/>
            <w:vAlign w:val="center"/>
          </w:tcPr>
          <w:p w14:paraId="4C504D29" w14:textId="77777777" w:rsidR="00866884" w:rsidRPr="00D2399C" w:rsidRDefault="00866884" w:rsidP="00096E31">
            <w:pPr>
              <w:jc w:val="center"/>
              <w:rPr>
                <w:sz w:val="18"/>
                <w:szCs w:val="18"/>
              </w:rPr>
            </w:pPr>
            <w:r w:rsidRPr="00D2399C">
              <w:rPr>
                <w:rFonts w:hint="eastAsia"/>
                <w:sz w:val="18"/>
                <w:szCs w:val="18"/>
              </w:rPr>
              <w:t>住宅楼、办公楼、商场等建筑物屋顶面</w:t>
            </w:r>
          </w:p>
        </w:tc>
      </w:tr>
      <w:tr w:rsidR="00866884" w:rsidRPr="009D11E0" w14:paraId="7731479E" w14:textId="77777777" w:rsidTr="00096E31">
        <w:trPr>
          <w:trHeight w:val="320"/>
        </w:trPr>
        <w:tc>
          <w:tcPr>
            <w:tcW w:w="1809" w:type="dxa"/>
            <w:vMerge w:val="restart"/>
            <w:vAlign w:val="center"/>
          </w:tcPr>
          <w:p w14:paraId="6A01D4F5" w14:textId="77777777" w:rsidR="00866884" w:rsidRPr="009D11E0" w:rsidRDefault="00866884" w:rsidP="00096E31">
            <w:pPr>
              <w:jc w:val="center"/>
              <w:rPr>
                <w:szCs w:val="21"/>
              </w:rPr>
            </w:pPr>
            <w:r w:rsidRPr="009D11E0">
              <w:rPr>
                <w:szCs w:val="21"/>
              </w:rPr>
              <w:t>2.</w:t>
            </w:r>
            <w:r>
              <w:rPr>
                <w:rFonts w:hint="eastAsia"/>
                <w:szCs w:val="21"/>
              </w:rPr>
              <w:t>道路</w:t>
            </w:r>
          </w:p>
        </w:tc>
        <w:tc>
          <w:tcPr>
            <w:tcW w:w="1985" w:type="dxa"/>
            <w:vAlign w:val="center"/>
          </w:tcPr>
          <w:p w14:paraId="6353AE18" w14:textId="77777777" w:rsidR="00866884" w:rsidRPr="009D11E0" w:rsidRDefault="00866884" w:rsidP="00096E31">
            <w:pPr>
              <w:jc w:val="center"/>
              <w:rPr>
                <w:szCs w:val="21"/>
              </w:rPr>
            </w:pPr>
            <w:r>
              <w:rPr>
                <w:rFonts w:hint="eastAsia"/>
                <w:szCs w:val="21"/>
              </w:rPr>
              <w:t>硬化道路</w:t>
            </w:r>
          </w:p>
        </w:tc>
        <w:tc>
          <w:tcPr>
            <w:tcW w:w="4536" w:type="dxa"/>
            <w:vMerge w:val="restart"/>
            <w:vAlign w:val="center"/>
          </w:tcPr>
          <w:p w14:paraId="1C4AA88F" w14:textId="77777777" w:rsidR="00866884" w:rsidRPr="00D2399C" w:rsidRDefault="00866884" w:rsidP="00096E31">
            <w:pPr>
              <w:jc w:val="center"/>
              <w:rPr>
                <w:sz w:val="18"/>
                <w:szCs w:val="18"/>
              </w:rPr>
            </w:pPr>
            <w:r w:rsidRPr="00D2399C">
              <w:rPr>
                <w:rFonts w:hint="eastAsia"/>
                <w:sz w:val="18"/>
                <w:szCs w:val="18"/>
              </w:rPr>
              <w:t>高速公路、国道、省道、县道等公路用地</w:t>
            </w:r>
          </w:p>
        </w:tc>
      </w:tr>
      <w:tr w:rsidR="00866884" w:rsidRPr="009D11E0" w14:paraId="30BB6F49" w14:textId="77777777" w:rsidTr="00096E31">
        <w:trPr>
          <w:trHeight w:val="113"/>
        </w:trPr>
        <w:tc>
          <w:tcPr>
            <w:tcW w:w="1809" w:type="dxa"/>
            <w:vMerge/>
            <w:vAlign w:val="center"/>
          </w:tcPr>
          <w:p w14:paraId="38957827" w14:textId="77777777" w:rsidR="00866884" w:rsidRPr="009D11E0" w:rsidRDefault="00866884" w:rsidP="00096E31">
            <w:pPr>
              <w:jc w:val="center"/>
              <w:rPr>
                <w:szCs w:val="21"/>
              </w:rPr>
            </w:pPr>
          </w:p>
        </w:tc>
        <w:tc>
          <w:tcPr>
            <w:tcW w:w="1985" w:type="dxa"/>
            <w:vAlign w:val="center"/>
          </w:tcPr>
          <w:p w14:paraId="592F3E78" w14:textId="77777777" w:rsidR="00866884" w:rsidRPr="009D11E0" w:rsidRDefault="00866884" w:rsidP="00096E31">
            <w:pPr>
              <w:jc w:val="center"/>
              <w:rPr>
                <w:szCs w:val="21"/>
              </w:rPr>
            </w:pPr>
            <w:r>
              <w:rPr>
                <w:rFonts w:hint="eastAsia"/>
                <w:szCs w:val="21"/>
              </w:rPr>
              <w:t>非硬化道路</w:t>
            </w:r>
          </w:p>
        </w:tc>
        <w:tc>
          <w:tcPr>
            <w:tcW w:w="4536" w:type="dxa"/>
            <w:vMerge/>
            <w:vAlign w:val="center"/>
          </w:tcPr>
          <w:p w14:paraId="047C5452" w14:textId="77777777" w:rsidR="00866884" w:rsidRPr="00D2399C" w:rsidRDefault="00866884" w:rsidP="00096E31">
            <w:pPr>
              <w:jc w:val="center"/>
              <w:rPr>
                <w:sz w:val="18"/>
                <w:szCs w:val="18"/>
              </w:rPr>
            </w:pPr>
          </w:p>
        </w:tc>
      </w:tr>
      <w:tr w:rsidR="00866884" w:rsidRPr="009D11E0" w14:paraId="4E214AA7" w14:textId="77777777" w:rsidTr="00096E31">
        <w:trPr>
          <w:trHeight w:val="306"/>
        </w:trPr>
        <w:tc>
          <w:tcPr>
            <w:tcW w:w="1809" w:type="dxa"/>
            <w:vMerge w:val="restart"/>
            <w:tcBorders>
              <w:bottom w:val="single" w:sz="4" w:space="0" w:color="auto"/>
            </w:tcBorders>
            <w:vAlign w:val="center"/>
          </w:tcPr>
          <w:p w14:paraId="21A8FE6A" w14:textId="77777777" w:rsidR="00866884" w:rsidRPr="009D11E0" w:rsidRDefault="00866884" w:rsidP="00096E31">
            <w:pPr>
              <w:jc w:val="center"/>
              <w:rPr>
                <w:szCs w:val="21"/>
              </w:rPr>
            </w:pPr>
            <w:r w:rsidRPr="009D11E0">
              <w:rPr>
                <w:szCs w:val="21"/>
              </w:rPr>
              <w:t>3.</w:t>
            </w:r>
            <w:r>
              <w:rPr>
                <w:rFonts w:hint="eastAsia"/>
                <w:szCs w:val="21"/>
              </w:rPr>
              <w:t>城市绿地</w:t>
            </w:r>
          </w:p>
        </w:tc>
        <w:tc>
          <w:tcPr>
            <w:tcW w:w="1985" w:type="dxa"/>
            <w:tcBorders>
              <w:bottom w:val="single" w:sz="4" w:space="0" w:color="auto"/>
            </w:tcBorders>
            <w:vAlign w:val="center"/>
          </w:tcPr>
          <w:p w14:paraId="6B34F981" w14:textId="77777777" w:rsidR="00866884" w:rsidRPr="009D11E0" w:rsidRDefault="00866884" w:rsidP="00096E31">
            <w:pPr>
              <w:jc w:val="center"/>
              <w:rPr>
                <w:szCs w:val="21"/>
              </w:rPr>
            </w:pPr>
            <w:r w:rsidRPr="009D11E0">
              <w:rPr>
                <w:szCs w:val="21"/>
              </w:rPr>
              <w:t>道路</w:t>
            </w:r>
            <w:r>
              <w:rPr>
                <w:rFonts w:hint="eastAsia"/>
                <w:szCs w:val="21"/>
              </w:rPr>
              <w:t>绿地</w:t>
            </w:r>
          </w:p>
        </w:tc>
        <w:tc>
          <w:tcPr>
            <w:tcW w:w="4536" w:type="dxa"/>
            <w:vMerge w:val="restart"/>
            <w:tcBorders>
              <w:bottom w:val="single" w:sz="4" w:space="0" w:color="auto"/>
            </w:tcBorders>
            <w:vAlign w:val="center"/>
          </w:tcPr>
          <w:p w14:paraId="6A54B143" w14:textId="77777777" w:rsidR="00866884" w:rsidRPr="00D2399C" w:rsidRDefault="00866884" w:rsidP="00096E31">
            <w:pPr>
              <w:jc w:val="center"/>
              <w:rPr>
                <w:sz w:val="18"/>
                <w:szCs w:val="18"/>
              </w:rPr>
            </w:pPr>
            <w:r w:rsidRPr="00D2399C">
              <w:rPr>
                <w:rFonts w:hint="eastAsia"/>
                <w:sz w:val="18"/>
                <w:szCs w:val="18"/>
              </w:rPr>
              <w:t>指有植被覆盖处</w:t>
            </w:r>
          </w:p>
        </w:tc>
      </w:tr>
      <w:tr w:rsidR="00866884" w:rsidRPr="009D11E0" w14:paraId="1E97E096" w14:textId="77777777" w:rsidTr="00096E31">
        <w:trPr>
          <w:trHeight w:val="320"/>
        </w:trPr>
        <w:tc>
          <w:tcPr>
            <w:tcW w:w="1809" w:type="dxa"/>
            <w:vMerge/>
            <w:vAlign w:val="center"/>
          </w:tcPr>
          <w:p w14:paraId="6E39D769" w14:textId="77777777" w:rsidR="00866884" w:rsidRPr="009D11E0" w:rsidRDefault="00866884" w:rsidP="00096E31">
            <w:pPr>
              <w:jc w:val="center"/>
              <w:rPr>
                <w:szCs w:val="21"/>
              </w:rPr>
            </w:pPr>
          </w:p>
        </w:tc>
        <w:tc>
          <w:tcPr>
            <w:tcW w:w="1985" w:type="dxa"/>
            <w:vAlign w:val="center"/>
          </w:tcPr>
          <w:p w14:paraId="3C09C2D1" w14:textId="77777777" w:rsidR="00866884" w:rsidRPr="009D11E0" w:rsidRDefault="00866884" w:rsidP="00096E31">
            <w:pPr>
              <w:jc w:val="center"/>
              <w:rPr>
                <w:szCs w:val="21"/>
              </w:rPr>
            </w:pPr>
            <w:r>
              <w:rPr>
                <w:rFonts w:hint="eastAsia"/>
                <w:szCs w:val="21"/>
              </w:rPr>
              <w:t>停车场绿地</w:t>
            </w:r>
          </w:p>
        </w:tc>
        <w:tc>
          <w:tcPr>
            <w:tcW w:w="4536" w:type="dxa"/>
            <w:vMerge/>
            <w:vAlign w:val="center"/>
          </w:tcPr>
          <w:p w14:paraId="5D83A683" w14:textId="77777777" w:rsidR="00866884" w:rsidRPr="00D2399C" w:rsidRDefault="00866884" w:rsidP="00096E31">
            <w:pPr>
              <w:jc w:val="center"/>
              <w:rPr>
                <w:sz w:val="18"/>
                <w:szCs w:val="18"/>
              </w:rPr>
            </w:pPr>
          </w:p>
        </w:tc>
      </w:tr>
      <w:tr w:rsidR="00866884" w:rsidRPr="009D11E0" w14:paraId="612EF898" w14:textId="77777777" w:rsidTr="00096E31">
        <w:trPr>
          <w:trHeight w:val="320"/>
        </w:trPr>
        <w:tc>
          <w:tcPr>
            <w:tcW w:w="1809" w:type="dxa"/>
            <w:vMerge/>
            <w:vAlign w:val="center"/>
          </w:tcPr>
          <w:p w14:paraId="438F8AAC" w14:textId="77777777" w:rsidR="00866884" w:rsidRPr="009D11E0" w:rsidRDefault="00866884" w:rsidP="00096E31">
            <w:pPr>
              <w:jc w:val="center"/>
              <w:rPr>
                <w:szCs w:val="21"/>
              </w:rPr>
            </w:pPr>
          </w:p>
        </w:tc>
        <w:tc>
          <w:tcPr>
            <w:tcW w:w="1985" w:type="dxa"/>
            <w:vAlign w:val="center"/>
          </w:tcPr>
          <w:p w14:paraId="74C7BA74" w14:textId="77777777" w:rsidR="00866884" w:rsidRPr="009D11E0" w:rsidRDefault="00866884" w:rsidP="00096E31">
            <w:pPr>
              <w:jc w:val="center"/>
              <w:rPr>
                <w:szCs w:val="21"/>
              </w:rPr>
            </w:pPr>
            <w:r>
              <w:rPr>
                <w:rFonts w:hint="eastAsia"/>
                <w:szCs w:val="21"/>
              </w:rPr>
              <w:t>其他绿地</w:t>
            </w:r>
          </w:p>
        </w:tc>
        <w:tc>
          <w:tcPr>
            <w:tcW w:w="4536" w:type="dxa"/>
            <w:vMerge/>
            <w:vAlign w:val="center"/>
          </w:tcPr>
          <w:p w14:paraId="2D48E968" w14:textId="77777777" w:rsidR="00866884" w:rsidRPr="00D2399C" w:rsidRDefault="00866884" w:rsidP="00096E31">
            <w:pPr>
              <w:jc w:val="center"/>
              <w:rPr>
                <w:sz w:val="18"/>
                <w:szCs w:val="18"/>
              </w:rPr>
            </w:pPr>
          </w:p>
        </w:tc>
      </w:tr>
      <w:tr w:rsidR="00866884" w:rsidRPr="009D11E0" w14:paraId="05757982" w14:textId="77777777" w:rsidTr="00096E31">
        <w:trPr>
          <w:trHeight w:val="320"/>
        </w:trPr>
        <w:tc>
          <w:tcPr>
            <w:tcW w:w="1809" w:type="dxa"/>
            <w:vMerge w:val="restart"/>
            <w:vAlign w:val="center"/>
          </w:tcPr>
          <w:p w14:paraId="6203D9CD" w14:textId="77777777" w:rsidR="00866884" w:rsidRPr="009D11E0" w:rsidRDefault="00866884" w:rsidP="00096E31">
            <w:pPr>
              <w:jc w:val="center"/>
              <w:rPr>
                <w:szCs w:val="21"/>
              </w:rPr>
            </w:pPr>
            <w:r>
              <w:rPr>
                <w:rFonts w:hint="eastAsia"/>
                <w:szCs w:val="21"/>
              </w:rPr>
              <w:t>4.</w:t>
            </w:r>
            <w:r>
              <w:rPr>
                <w:rFonts w:hint="eastAsia"/>
                <w:szCs w:val="21"/>
              </w:rPr>
              <w:t>水体</w:t>
            </w:r>
          </w:p>
        </w:tc>
        <w:tc>
          <w:tcPr>
            <w:tcW w:w="1985" w:type="dxa"/>
            <w:vAlign w:val="center"/>
          </w:tcPr>
          <w:p w14:paraId="48C76D9B" w14:textId="77777777" w:rsidR="00866884" w:rsidRPr="009D11E0" w:rsidRDefault="00866884" w:rsidP="00096E31">
            <w:pPr>
              <w:jc w:val="center"/>
              <w:rPr>
                <w:szCs w:val="21"/>
              </w:rPr>
            </w:pPr>
            <w:r>
              <w:rPr>
                <w:rFonts w:hint="eastAsia"/>
                <w:szCs w:val="21"/>
              </w:rPr>
              <w:t>湖泊</w:t>
            </w:r>
          </w:p>
        </w:tc>
        <w:tc>
          <w:tcPr>
            <w:tcW w:w="4536" w:type="dxa"/>
            <w:vMerge w:val="restart"/>
            <w:vAlign w:val="center"/>
          </w:tcPr>
          <w:p w14:paraId="25C4AEDF" w14:textId="77777777" w:rsidR="00866884" w:rsidRPr="00D2399C" w:rsidRDefault="00866884" w:rsidP="00096E31">
            <w:pPr>
              <w:jc w:val="center"/>
              <w:rPr>
                <w:sz w:val="18"/>
                <w:szCs w:val="18"/>
              </w:rPr>
            </w:pPr>
            <w:r w:rsidRPr="00D2399C">
              <w:rPr>
                <w:rFonts w:hint="eastAsia"/>
                <w:sz w:val="18"/>
                <w:szCs w:val="18"/>
              </w:rPr>
              <w:t>地表水水域</w:t>
            </w:r>
          </w:p>
        </w:tc>
      </w:tr>
      <w:tr w:rsidR="00866884" w:rsidRPr="009D11E0" w14:paraId="1A9C2C09" w14:textId="77777777" w:rsidTr="00096E31">
        <w:trPr>
          <w:trHeight w:val="320"/>
        </w:trPr>
        <w:tc>
          <w:tcPr>
            <w:tcW w:w="1809" w:type="dxa"/>
            <w:vMerge/>
            <w:vAlign w:val="center"/>
          </w:tcPr>
          <w:p w14:paraId="06C31133" w14:textId="77777777" w:rsidR="00866884" w:rsidRDefault="00866884" w:rsidP="00096E31">
            <w:pPr>
              <w:jc w:val="center"/>
              <w:rPr>
                <w:szCs w:val="21"/>
              </w:rPr>
            </w:pPr>
          </w:p>
        </w:tc>
        <w:tc>
          <w:tcPr>
            <w:tcW w:w="1985" w:type="dxa"/>
            <w:vAlign w:val="center"/>
          </w:tcPr>
          <w:p w14:paraId="04778203" w14:textId="77777777" w:rsidR="00866884" w:rsidRDefault="00866884" w:rsidP="00096E31">
            <w:pPr>
              <w:jc w:val="center"/>
              <w:rPr>
                <w:szCs w:val="21"/>
              </w:rPr>
            </w:pPr>
            <w:r>
              <w:rPr>
                <w:rFonts w:hint="eastAsia"/>
                <w:szCs w:val="21"/>
              </w:rPr>
              <w:t>河流</w:t>
            </w:r>
          </w:p>
        </w:tc>
        <w:tc>
          <w:tcPr>
            <w:tcW w:w="4536" w:type="dxa"/>
            <w:vMerge/>
            <w:vAlign w:val="center"/>
          </w:tcPr>
          <w:p w14:paraId="77C34E34" w14:textId="77777777" w:rsidR="00866884" w:rsidRPr="00D2399C" w:rsidRDefault="00866884" w:rsidP="00096E31">
            <w:pPr>
              <w:jc w:val="center"/>
              <w:rPr>
                <w:sz w:val="18"/>
                <w:szCs w:val="18"/>
              </w:rPr>
            </w:pPr>
          </w:p>
        </w:tc>
      </w:tr>
      <w:tr w:rsidR="00866884" w:rsidRPr="009D11E0" w14:paraId="65231F5E" w14:textId="77777777" w:rsidTr="00096E31">
        <w:trPr>
          <w:trHeight w:val="320"/>
        </w:trPr>
        <w:tc>
          <w:tcPr>
            <w:tcW w:w="1809" w:type="dxa"/>
            <w:vAlign w:val="center"/>
          </w:tcPr>
          <w:p w14:paraId="74521495" w14:textId="77777777" w:rsidR="00866884" w:rsidRPr="009D11E0" w:rsidRDefault="00866884" w:rsidP="00096E31">
            <w:pPr>
              <w:jc w:val="center"/>
              <w:rPr>
                <w:szCs w:val="21"/>
              </w:rPr>
            </w:pPr>
            <w:r>
              <w:rPr>
                <w:rFonts w:hint="eastAsia"/>
                <w:szCs w:val="21"/>
              </w:rPr>
              <w:t>5.</w:t>
            </w:r>
            <w:r>
              <w:rPr>
                <w:rFonts w:hint="eastAsia"/>
                <w:szCs w:val="21"/>
              </w:rPr>
              <w:t>自然湿地</w:t>
            </w:r>
          </w:p>
        </w:tc>
        <w:tc>
          <w:tcPr>
            <w:tcW w:w="1985" w:type="dxa"/>
            <w:vAlign w:val="center"/>
          </w:tcPr>
          <w:p w14:paraId="0BEC84A1" w14:textId="77777777" w:rsidR="00866884" w:rsidRPr="009D11E0" w:rsidRDefault="00866884" w:rsidP="00096E31">
            <w:pPr>
              <w:jc w:val="center"/>
              <w:rPr>
                <w:szCs w:val="21"/>
              </w:rPr>
            </w:pPr>
          </w:p>
        </w:tc>
        <w:tc>
          <w:tcPr>
            <w:tcW w:w="4536" w:type="dxa"/>
            <w:vAlign w:val="center"/>
          </w:tcPr>
          <w:p w14:paraId="0BA8C891" w14:textId="77777777" w:rsidR="00866884" w:rsidRPr="00D2399C" w:rsidRDefault="00866884" w:rsidP="00096E31">
            <w:pPr>
              <w:jc w:val="center"/>
              <w:rPr>
                <w:sz w:val="18"/>
                <w:szCs w:val="18"/>
              </w:rPr>
            </w:pPr>
            <w:r w:rsidRPr="00D2399C">
              <w:rPr>
                <w:rFonts w:hint="eastAsia"/>
                <w:sz w:val="18"/>
                <w:szCs w:val="18"/>
              </w:rPr>
              <w:t>由湿地植物和水体覆盖的土地类型，包括内陆沼泽、湖泊湿地、河滩地、森林</w:t>
            </w:r>
            <w:r w:rsidRPr="00D2399C">
              <w:rPr>
                <w:sz w:val="18"/>
                <w:szCs w:val="18"/>
              </w:rPr>
              <w:t>/</w:t>
            </w:r>
            <w:r w:rsidRPr="00D2399C">
              <w:rPr>
                <w:sz w:val="18"/>
                <w:szCs w:val="18"/>
              </w:rPr>
              <w:t>灌丛湿地、泥炭沼泽、红树林和盐沼等</w:t>
            </w:r>
          </w:p>
        </w:tc>
      </w:tr>
      <w:tr w:rsidR="00866884" w:rsidRPr="009D11E0" w14:paraId="7F8A8FFF" w14:textId="77777777" w:rsidTr="00096E31">
        <w:trPr>
          <w:trHeight w:val="320"/>
        </w:trPr>
        <w:tc>
          <w:tcPr>
            <w:tcW w:w="1809" w:type="dxa"/>
            <w:vAlign w:val="center"/>
          </w:tcPr>
          <w:p w14:paraId="0F7737F0" w14:textId="77777777" w:rsidR="00866884" w:rsidRPr="009D11E0" w:rsidRDefault="00866884" w:rsidP="00096E31">
            <w:pPr>
              <w:jc w:val="center"/>
              <w:rPr>
                <w:szCs w:val="21"/>
              </w:rPr>
            </w:pPr>
            <w:r>
              <w:rPr>
                <w:rFonts w:hint="eastAsia"/>
                <w:szCs w:val="21"/>
              </w:rPr>
              <w:t>6.</w:t>
            </w:r>
            <w:r>
              <w:rPr>
                <w:rFonts w:hint="eastAsia"/>
                <w:szCs w:val="21"/>
              </w:rPr>
              <w:t>施工用地</w:t>
            </w:r>
          </w:p>
        </w:tc>
        <w:tc>
          <w:tcPr>
            <w:tcW w:w="1985" w:type="dxa"/>
            <w:vAlign w:val="center"/>
          </w:tcPr>
          <w:p w14:paraId="6BA99D0B" w14:textId="77777777" w:rsidR="00866884" w:rsidRPr="009D11E0" w:rsidRDefault="00866884" w:rsidP="00096E31">
            <w:pPr>
              <w:jc w:val="center"/>
              <w:rPr>
                <w:szCs w:val="21"/>
              </w:rPr>
            </w:pPr>
          </w:p>
        </w:tc>
        <w:tc>
          <w:tcPr>
            <w:tcW w:w="4536" w:type="dxa"/>
            <w:vAlign w:val="center"/>
          </w:tcPr>
          <w:p w14:paraId="64FAAB4D" w14:textId="77777777" w:rsidR="00866884" w:rsidRPr="00D2399C" w:rsidRDefault="00866884" w:rsidP="00096E31">
            <w:pPr>
              <w:jc w:val="center"/>
              <w:rPr>
                <w:sz w:val="18"/>
                <w:szCs w:val="18"/>
              </w:rPr>
            </w:pPr>
            <w:r w:rsidRPr="00D2399C">
              <w:rPr>
                <w:rFonts w:hint="eastAsia"/>
                <w:sz w:val="18"/>
                <w:szCs w:val="18"/>
              </w:rPr>
              <w:t>指工程建设类用地</w:t>
            </w:r>
          </w:p>
        </w:tc>
      </w:tr>
      <w:tr w:rsidR="00866884" w:rsidRPr="009D11E0" w14:paraId="4B9EF275" w14:textId="77777777" w:rsidTr="00096E31">
        <w:trPr>
          <w:trHeight w:val="320"/>
        </w:trPr>
        <w:tc>
          <w:tcPr>
            <w:tcW w:w="1809" w:type="dxa"/>
            <w:vMerge w:val="restart"/>
            <w:vAlign w:val="center"/>
          </w:tcPr>
          <w:p w14:paraId="01C3207A" w14:textId="77777777" w:rsidR="00866884" w:rsidRPr="009D11E0" w:rsidRDefault="00866884" w:rsidP="00096E31">
            <w:pPr>
              <w:jc w:val="center"/>
              <w:rPr>
                <w:szCs w:val="21"/>
              </w:rPr>
            </w:pPr>
            <w:r>
              <w:rPr>
                <w:rFonts w:hint="eastAsia"/>
                <w:szCs w:val="21"/>
              </w:rPr>
              <w:t>7.</w:t>
            </w:r>
            <w:r>
              <w:rPr>
                <w:rFonts w:hint="eastAsia"/>
                <w:szCs w:val="21"/>
              </w:rPr>
              <w:t>农田</w:t>
            </w:r>
          </w:p>
        </w:tc>
        <w:tc>
          <w:tcPr>
            <w:tcW w:w="1985" w:type="dxa"/>
            <w:vAlign w:val="center"/>
          </w:tcPr>
          <w:p w14:paraId="35C19EF2" w14:textId="77777777" w:rsidR="00866884" w:rsidRPr="009D11E0" w:rsidRDefault="00866884" w:rsidP="00096E31">
            <w:pPr>
              <w:jc w:val="center"/>
              <w:rPr>
                <w:szCs w:val="21"/>
              </w:rPr>
            </w:pPr>
            <w:r>
              <w:rPr>
                <w:rFonts w:hint="eastAsia"/>
                <w:szCs w:val="21"/>
              </w:rPr>
              <w:t>水田</w:t>
            </w:r>
          </w:p>
        </w:tc>
        <w:tc>
          <w:tcPr>
            <w:tcW w:w="4536" w:type="dxa"/>
            <w:vAlign w:val="center"/>
          </w:tcPr>
          <w:p w14:paraId="5FFB6D5A" w14:textId="77777777" w:rsidR="00866884" w:rsidRPr="00D2399C" w:rsidRDefault="00866884" w:rsidP="00096E31">
            <w:pPr>
              <w:jc w:val="center"/>
              <w:rPr>
                <w:sz w:val="18"/>
                <w:szCs w:val="18"/>
              </w:rPr>
            </w:pPr>
            <w:r w:rsidRPr="00D2399C">
              <w:rPr>
                <w:rFonts w:hint="eastAsia"/>
                <w:sz w:val="18"/>
                <w:szCs w:val="18"/>
              </w:rPr>
              <w:t>有水源保证和灌溉设施，在一般年景能正常灌溉</w:t>
            </w:r>
          </w:p>
        </w:tc>
      </w:tr>
      <w:tr w:rsidR="00866884" w:rsidRPr="009D11E0" w14:paraId="5F96CBEF" w14:textId="77777777" w:rsidTr="00096E31">
        <w:trPr>
          <w:trHeight w:val="320"/>
        </w:trPr>
        <w:tc>
          <w:tcPr>
            <w:tcW w:w="1809" w:type="dxa"/>
            <w:vMerge/>
            <w:vAlign w:val="center"/>
          </w:tcPr>
          <w:p w14:paraId="2BC84766" w14:textId="77777777" w:rsidR="00866884" w:rsidRDefault="00866884" w:rsidP="00096E31">
            <w:pPr>
              <w:jc w:val="center"/>
              <w:rPr>
                <w:szCs w:val="21"/>
              </w:rPr>
            </w:pPr>
          </w:p>
        </w:tc>
        <w:tc>
          <w:tcPr>
            <w:tcW w:w="1985" w:type="dxa"/>
            <w:vAlign w:val="center"/>
          </w:tcPr>
          <w:p w14:paraId="3D67E62D" w14:textId="77777777" w:rsidR="00866884" w:rsidRPr="009D11E0" w:rsidRDefault="00866884" w:rsidP="00096E31">
            <w:pPr>
              <w:jc w:val="center"/>
              <w:rPr>
                <w:szCs w:val="21"/>
              </w:rPr>
            </w:pPr>
            <w:r>
              <w:rPr>
                <w:rFonts w:hint="eastAsia"/>
                <w:szCs w:val="21"/>
              </w:rPr>
              <w:t>旱地</w:t>
            </w:r>
          </w:p>
        </w:tc>
        <w:tc>
          <w:tcPr>
            <w:tcW w:w="4536" w:type="dxa"/>
            <w:vAlign w:val="center"/>
          </w:tcPr>
          <w:p w14:paraId="55F6292F" w14:textId="77777777" w:rsidR="00866884" w:rsidRPr="00D2399C" w:rsidRDefault="00866884" w:rsidP="00096E31">
            <w:pPr>
              <w:jc w:val="center"/>
              <w:rPr>
                <w:sz w:val="18"/>
                <w:szCs w:val="18"/>
              </w:rPr>
            </w:pPr>
            <w:r w:rsidRPr="00D2399C">
              <w:rPr>
                <w:rFonts w:hint="eastAsia"/>
                <w:sz w:val="18"/>
                <w:szCs w:val="18"/>
              </w:rPr>
              <w:t>无灌溉水源及设施，靠天然降水生长作物的耕地</w:t>
            </w:r>
          </w:p>
        </w:tc>
      </w:tr>
      <w:tr w:rsidR="00866884" w:rsidRPr="009D11E0" w14:paraId="2AE303B4" w14:textId="77777777" w:rsidTr="00096E31">
        <w:trPr>
          <w:trHeight w:val="320"/>
        </w:trPr>
        <w:tc>
          <w:tcPr>
            <w:tcW w:w="1809" w:type="dxa"/>
            <w:vAlign w:val="center"/>
          </w:tcPr>
          <w:p w14:paraId="371A8430" w14:textId="77777777" w:rsidR="00866884" w:rsidRPr="009D11E0" w:rsidRDefault="00866884" w:rsidP="00096E31">
            <w:pPr>
              <w:jc w:val="center"/>
              <w:rPr>
                <w:szCs w:val="21"/>
              </w:rPr>
            </w:pPr>
            <w:r>
              <w:rPr>
                <w:rFonts w:hint="eastAsia"/>
                <w:szCs w:val="21"/>
              </w:rPr>
              <w:t>8.</w:t>
            </w:r>
            <w:r>
              <w:rPr>
                <w:rFonts w:hint="eastAsia"/>
                <w:szCs w:val="21"/>
              </w:rPr>
              <w:t>林地</w:t>
            </w:r>
          </w:p>
        </w:tc>
        <w:tc>
          <w:tcPr>
            <w:tcW w:w="1985" w:type="dxa"/>
            <w:vAlign w:val="center"/>
          </w:tcPr>
          <w:p w14:paraId="0F4E02A7" w14:textId="77777777" w:rsidR="00866884" w:rsidRPr="009D11E0" w:rsidRDefault="00866884" w:rsidP="00096E31">
            <w:pPr>
              <w:jc w:val="center"/>
              <w:rPr>
                <w:szCs w:val="21"/>
              </w:rPr>
            </w:pPr>
          </w:p>
        </w:tc>
        <w:tc>
          <w:tcPr>
            <w:tcW w:w="4536" w:type="dxa"/>
            <w:vAlign w:val="center"/>
          </w:tcPr>
          <w:p w14:paraId="3EC872A5" w14:textId="77777777" w:rsidR="00866884" w:rsidRPr="00D2399C" w:rsidRDefault="00866884" w:rsidP="00096E31">
            <w:pPr>
              <w:jc w:val="center"/>
              <w:rPr>
                <w:sz w:val="18"/>
                <w:szCs w:val="18"/>
              </w:rPr>
            </w:pPr>
            <w:r w:rsidRPr="00D2399C">
              <w:rPr>
                <w:rFonts w:hint="eastAsia"/>
                <w:sz w:val="18"/>
                <w:szCs w:val="18"/>
              </w:rPr>
              <w:t>生长乔木、灌木、竹类、果园以及沿海红树林地等林业用地</w:t>
            </w:r>
          </w:p>
        </w:tc>
      </w:tr>
      <w:tr w:rsidR="00866884" w:rsidRPr="009D11E0" w14:paraId="60636D21" w14:textId="77777777" w:rsidTr="00096E31">
        <w:trPr>
          <w:trHeight w:val="320"/>
        </w:trPr>
        <w:tc>
          <w:tcPr>
            <w:tcW w:w="1809" w:type="dxa"/>
            <w:vAlign w:val="center"/>
          </w:tcPr>
          <w:p w14:paraId="6211C91C" w14:textId="77777777" w:rsidR="00866884" w:rsidRDefault="00866884" w:rsidP="00096E31">
            <w:pPr>
              <w:jc w:val="center"/>
              <w:rPr>
                <w:szCs w:val="21"/>
              </w:rPr>
            </w:pPr>
            <w:r>
              <w:rPr>
                <w:rFonts w:hint="eastAsia"/>
                <w:szCs w:val="21"/>
              </w:rPr>
              <w:t>9.</w:t>
            </w:r>
            <w:r>
              <w:rPr>
                <w:rFonts w:hint="eastAsia"/>
                <w:szCs w:val="21"/>
              </w:rPr>
              <w:t>温室大棚</w:t>
            </w:r>
          </w:p>
        </w:tc>
        <w:tc>
          <w:tcPr>
            <w:tcW w:w="1985" w:type="dxa"/>
            <w:vAlign w:val="center"/>
          </w:tcPr>
          <w:p w14:paraId="5F5D2444" w14:textId="77777777" w:rsidR="00866884" w:rsidRDefault="00866884" w:rsidP="00096E31">
            <w:pPr>
              <w:jc w:val="center"/>
              <w:rPr>
                <w:szCs w:val="21"/>
              </w:rPr>
            </w:pPr>
          </w:p>
        </w:tc>
        <w:tc>
          <w:tcPr>
            <w:tcW w:w="4536" w:type="dxa"/>
            <w:vAlign w:val="center"/>
          </w:tcPr>
          <w:p w14:paraId="13453087" w14:textId="77777777" w:rsidR="00866884" w:rsidRPr="00D2399C" w:rsidRDefault="00866884" w:rsidP="00096E31">
            <w:pPr>
              <w:jc w:val="center"/>
              <w:rPr>
                <w:sz w:val="18"/>
                <w:szCs w:val="18"/>
              </w:rPr>
            </w:pPr>
            <w:r w:rsidRPr="00D2399C">
              <w:rPr>
                <w:sz w:val="18"/>
                <w:szCs w:val="18"/>
              </w:rPr>
              <w:t>透光、保温或加温、用来栽培植物的设施</w:t>
            </w:r>
          </w:p>
        </w:tc>
      </w:tr>
    </w:tbl>
    <w:p w14:paraId="1CF98352" w14:textId="77777777" w:rsidR="00D84971" w:rsidRPr="00A559B4" w:rsidRDefault="00D84971" w:rsidP="00A559B4"/>
    <w:p w14:paraId="2B2F929E" w14:textId="77777777" w:rsidR="00AC7909" w:rsidRDefault="00AC7909" w:rsidP="00AC7909">
      <w:pPr>
        <w:pStyle w:val="2"/>
        <w:keepNext w:val="0"/>
        <w:keepLines w:val="0"/>
        <w:spacing w:beforeLines="0" w:before="0" w:afterLines="0" w:after="0"/>
      </w:pPr>
      <w:r w:rsidRPr="00A559B4">
        <w:rPr>
          <w:rFonts w:hint="eastAsia"/>
        </w:rPr>
        <w:t>技术流程</w:t>
      </w:r>
    </w:p>
    <w:p w14:paraId="5B188938" w14:textId="5DA02147" w:rsidR="00A559B4" w:rsidRDefault="00A559B4" w:rsidP="00A559B4">
      <w:pPr>
        <w:ind w:firstLineChars="200" w:firstLine="420"/>
      </w:pPr>
      <w:r>
        <w:rPr>
          <w:rFonts w:hint="eastAsia"/>
        </w:rPr>
        <w:t>针对城市下垫面特点，基于面向对象图像分类</w:t>
      </w:r>
      <w:r w:rsidR="00BA72B1">
        <w:rPr>
          <w:rFonts w:hint="eastAsia"/>
        </w:rPr>
        <w:t>、深度学习分类技术，</w:t>
      </w:r>
      <w:r>
        <w:rPr>
          <w:rFonts w:hint="eastAsia"/>
        </w:rPr>
        <w:t>实现</w:t>
      </w:r>
      <w:r w:rsidR="00F81E4D">
        <w:rPr>
          <w:rFonts w:hint="eastAsia"/>
        </w:rPr>
        <w:t>基于</w:t>
      </w:r>
      <w:r>
        <w:rPr>
          <w:rFonts w:hint="eastAsia"/>
        </w:rPr>
        <w:t>高分辨率遥感影像的城市下垫面</w:t>
      </w:r>
      <w:r w:rsidR="003E4553">
        <w:rPr>
          <w:rFonts w:hint="eastAsia"/>
        </w:rPr>
        <w:t>的自动</w:t>
      </w:r>
      <w:r>
        <w:rPr>
          <w:rFonts w:hint="eastAsia"/>
        </w:rPr>
        <w:t>分类和</w:t>
      </w:r>
      <w:r w:rsidR="003E4553">
        <w:rPr>
          <w:rFonts w:hint="eastAsia"/>
        </w:rPr>
        <w:t>类别</w:t>
      </w:r>
      <w:r>
        <w:rPr>
          <w:rFonts w:hint="eastAsia"/>
        </w:rPr>
        <w:t>提取。</w:t>
      </w:r>
    </w:p>
    <w:p w14:paraId="17EFD782" w14:textId="5BE79A54" w:rsidR="00220432" w:rsidRDefault="00BC15C9" w:rsidP="00BC15C9">
      <w:pPr>
        <w:ind w:firstLine="420"/>
      </w:pPr>
      <w:r>
        <w:rPr>
          <w:rFonts w:hint="eastAsia"/>
        </w:rPr>
        <w:t>主要技术流程如图</w:t>
      </w:r>
      <w:r>
        <w:rPr>
          <w:rFonts w:hint="eastAsia"/>
        </w:rPr>
        <w:t>1</w:t>
      </w:r>
      <w:r>
        <w:rPr>
          <w:rFonts w:hint="eastAsia"/>
        </w:rPr>
        <w:t>所示。</w:t>
      </w:r>
      <w:r w:rsidR="00A559B4">
        <w:rPr>
          <w:rFonts w:hint="eastAsia"/>
        </w:rPr>
        <w:t>在</w:t>
      </w:r>
      <w:r w:rsidR="00BA72B1">
        <w:rPr>
          <w:rFonts w:hint="eastAsia"/>
        </w:rPr>
        <w:t>分类前</w:t>
      </w:r>
      <w:r w:rsidR="00A559B4">
        <w:rPr>
          <w:rFonts w:hint="eastAsia"/>
        </w:rPr>
        <w:t>，需对遥感影像进行几何配准、辐射定标、几何校正等预处理工作，使其满足图像分类的要求。</w:t>
      </w:r>
      <w:r w:rsidR="00220432">
        <w:rPr>
          <w:rFonts w:hint="eastAsia"/>
        </w:rPr>
        <w:t>分类识别可基于多种分类模式，或</w:t>
      </w:r>
      <w:r w:rsidR="00085AE1">
        <w:rPr>
          <w:rFonts w:hint="eastAsia"/>
        </w:rPr>
        <w:t>多</w:t>
      </w:r>
      <w:r w:rsidR="00BA72B1">
        <w:rPr>
          <w:rFonts w:hint="eastAsia"/>
        </w:rPr>
        <w:t>分类集成模式</w:t>
      </w:r>
      <w:r w:rsidR="00220432">
        <w:rPr>
          <w:rFonts w:hint="eastAsia"/>
        </w:rPr>
        <w:t>实现</w:t>
      </w:r>
      <w:r w:rsidR="00BA72B1">
        <w:rPr>
          <w:rFonts w:hint="eastAsia"/>
        </w:rPr>
        <w:t>。</w:t>
      </w:r>
      <w:r w:rsidR="008B31CD">
        <w:rPr>
          <w:rFonts w:hint="eastAsia"/>
        </w:rPr>
        <w:t>基于样本的监督分类通过面向对象图像分类或深度学习</w:t>
      </w:r>
      <w:r w:rsidR="00D846B1">
        <w:rPr>
          <w:rFonts w:hint="eastAsia"/>
        </w:rPr>
        <w:t>分类技术实现</w:t>
      </w:r>
      <w:r w:rsidR="008B31CD">
        <w:rPr>
          <w:rFonts w:hint="eastAsia"/>
        </w:rPr>
        <w:t>。</w:t>
      </w:r>
      <w:r w:rsidR="00220432">
        <w:rPr>
          <w:rFonts w:hint="eastAsia"/>
        </w:rPr>
        <w:t>基于</w:t>
      </w:r>
      <w:r w:rsidR="00D04F0D">
        <w:rPr>
          <w:rFonts w:hint="eastAsia"/>
        </w:rPr>
        <w:t>知识规则</w:t>
      </w:r>
      <w:r w:rsidR="00220432">
        <w:rPr>
          <w:rFonts w:hint="eastAsia"/>
        </w:rPr>
        <w:t>的</w:t>
      </w:r>
      <w:r w:rsidR="00D04F0D">
        <w:rPr>
          <w:rFonts w:hint="eastAsia"/>
        </w:rPr>
        <w:t>分类，通过对</w:t>
      </w:r>
      <w:r w:rsidR="004D4621">
        <w:rPr>
          <w:rFonts w:hint="eastAsia"/>
        </w:rPr>
        <w:t>待分类影像</w:t>
      </w:r>
      <w:r w:rsidR="00D04F0D">
        <w:rPr>
          <w:rFonts w:hint="eastAsia"/>
        </w:rPr>
        <w:t>构建知识规则集，实现对</w:t>
      </w:r>
      <w:r w:rsidR="004D4621">
        <w:rPr>
          <w:rFonts w:hint="eastAsia"/>
        </w:rPr>
        <w:t>影像的直接分类或对监督</w:t>
      </w:r>
      <w:r w:rsidR="00D04F0D">
        <w:rPr>
          <w:rFonts w:hint="eastAsia"/>
        </w:rPr>
        <w:t>分类的进一步精化处理。</w:t>
      </w:r>
    </w:p>
    <w:p w14:paraId="756D5C77" w14:textId="3204E3D5" w:rsidR="00A559B4" w:rsidRPr="00A559B4" w:rsidRDefault="00BA72B1" w:rsidP="00BC15C9">
      <w:pPr>
        <w:ind w:firstLine="420"/>
      </w:pPr>
      <w:r>
        <w:rPr>
          <w:rFonts w:hint="eastAsia"/>
        </w:rPr>
        <w:t>采用面向对象</w:t>
      </w:r>
      <w:r w:rsidR="00D846B1">
        <w:rPr>
          <w:rFonts w:hint="eastAsia"/>
        </w:rPr>
        <w:t>图像</w:t>
      </w:r>
      <w:r>
        <w:rPr>
          <w:rFonts w:hint="eastAsia"/>
        </w:rPr>
        <w:t>分类，</w:t>
      </w:r>
      <w:r w:rsidR="00A559B4">
        <w:rPr>
          <w:rFonts w:hint="eastAsia"/>
        </w:rPr>
        <w:t>首先对遥感影像进行图像分割</w:t>
      </w:r>
      <w:r w:rsidR="004D4621">
        <w:rPr>
          <w:rFonts w:hint="eastAsia"/>
        </w:rPr>
        <w:t>获取对象基元</w:t>
      </w:r>
      <w:r w:rsidR="00A559B4">
        <w:rPr>
          <w:rFonts w:hint="eastAsia"/>
        </w:rPr>
        <w:t>，并根据城市</w:t>
      </w:r>
      <w:r w:rsidR="00220432">
        <w:rPr>
          <w:rFonts w:hint="eastAsia"/>
        </w:rPr>
        <w:t>面源</w:t>
      </w:r>
      <w:r w:rsidR="00A559B4">
        <w:rPr>
          <w:rFonts w:hint="eastAsia"/>
        </w:rPr>
        <w:t>下垫面分类体系进行不同</w:t>
      </w:r>
      <w:r w:rsidR="00D846B1">
        <w:rPr>
          <w:rFonts w:hint="eastAsia"/>
        </w:rPr>
        <w:t>类别</w:t>
      </w:r>
      <w:r w:rsidR="00A559B4">
        <w:rPr>
          <w:rFonts w:hint="eastAsia"/>
        </w:rPr>
        <w:t>样本的采集，</w:t>
      </w:r>
      <w:r w:rsidR="00D846B1">
        <w:rPr>
          <w:rFonts w:hint="eastAsia"/>
        </w:rPr>
        <w:t>选定</w:t>
      </w:r>
      <w:r w:rsidR="008B31CD">
        <w:rPr>
          <w:rFonts w:hint="eastAsia"/>
        </w:rPr>
        <w:t>分类特征</w:t>
      </w:r>
      <w:r w:rsidR="00D846B1">
        <w:rPr>
          <w:rFonts w:hint="eastAsia"/>
        </w:rPr>
        <w:t>，</w:t>
      </w:r>
      <w:r w:rsidR="00A559B4">
        <w:rPr>
          <w:rFonts w:hint="eastAsia"/>
        </w:rPr>
        <w:t>建立分类模型</w:t>
      </w:r>
      <w:r w:rsidR="00D846B1">
        <w:rPr>
          <w:rFonts w:hint="eastAsia"/>
        </w:rPr>
        <w:t>开展分类</w:t>
      </w:r>
      <w:r w:rsidR="00A559B4">
        <w:rPr>
          <w:rFonts w:hint="eastAsia"/>
        </w:rPr>
        <w:t>。</w:t>
      </w:r>
      <w:r w:rsidR="004D4621">
        <w:rPr>
          <w:rFonts w:hint="eastAsia"/>
        </w:rPr>
        <w:t>分类也可通过对对象基元构建知识规则集的方式实现。</w:t>
      </w:r>
      <w:r w:rsidR="00A559B4">
        <w:rPr>
          <w:rFonts w:hint="eastAsia"/>
        </w:rPr>
        <w:t>采用</w:t>
      </w:r>
      <w:r>
        <w:rPr>
          <w:rFonts w:hint="eastAsia"/>
        </w:rPr>
        <w:t>深度学习</w:t>
      </w:r>
      <w:r w:rsidR="00D846B1">
        <w:rPr>
          <w:rFonts w:hint="eastAsia"/>
        </w:rPr>
        <w:t>技术进行图像</w:t>
      </w:r>
      <w:r w:rsidR="00A559B4">
        <w:rPr>
          <w:rFonts w:hint="eastAsia"/>
        </w:rPr>
        <w:t>分类，</w:t>
      </w:r>
      <w:r w:rsidR="00D846B1">
        <w:rPr>
          <w:rFonts w:hint="eastAsia"/>
        </w:rPr>
        <w:t>是</w:t>
      </w:r>
      <w:r>
        <w:rPr>
          <w:rFonts w:hint="eastAsia"/>
        </w:rPr>
        <w:t>在</w:t>
      </w:r>
      <w:r w:rsidR="00D846B1">
        <w:rPr>
          <w:rFonts w:hint="eastAsia"/>
        </w:rPr>
        <w:t>类别</w:t>
      </w:r>
      <w:r>
        <w:rPr>
          <w:rFonts w:hint="eastAsia"/>
        </w:rPr>
        <w:t>样本采集</w:t>
      </w:r>
      <w:r w:rsidR="004D4621">
        <w:rPr>
          <w:rFonts w:hint="eastAsia"/>
        </w:rPr>
        <w:t>的</w:t>
      </w:r>
      <w:r>
        <w:rPr>
          <w:rFonts w:hint="eastAsia"/>
        </w:rPr>
        <w:t>基础上</w:t>
      </w:r>
      <w:r w:rsidR="00220432">
        <w:rPr>
          <w:rFonts w:hint="eastAsia"/>
        </w:rPr>
        <w:t>，训练</w:t>
      </w:r>
      <w:r w:rsidR="004D4621">
        <w:rPr>
          <w:rFonts w:hint="eastAsia"/>
        </w:rPr>
        <w:t>神经网络分类</w:t>
      </w:r>
      <w:r>
        <w:rPr>
          <w:rFonts w:hint="eastAsia"/>
        </w:rPr>
        <w:t>模型</w:t>
      </w:r>
      <w:r w:rsidR="00D846B1">
        <w:rPr>
          <w:rFonts w:hint="eastAsia"/>
        </w:rPr>
        <w:t>并</w:t>
      </w:r>
      <w:r w:rsidR="00220432">
        <w:rPr>
          <w:rFonts w:hint="eastAsia"/>
        </w:rPr>
        <w:t>完成</w:t>
      </w:r>
      <w:r w:rsidR="004D4621">
        <w:rPr>
          <w:rFonts w:hint="eastAsia"/>
        </w:rPr>
        <w:t>图像</w:t>
      </w:r>
      <w:r w:rsidR="00D846B1">
        <w:rPr>
          <w:rFonts w:hint="eastAsia"/>
        </w:rPr>
        <w:t>分类</w:t>
      </w:r>
      <w:r w:rsidR="002623A4">
        <w:rPr>
          <w:rFonts w:hint="eastAsia"/>
        </w:rPr>
        <w:t>。</w:t>
      </w:r>
      <w:r w:rsidR="00220432">
        <w:rPr>
          <w:rFonts w:hint="eastAsia"/>
        </w:rPr>
        <w:t>分类完成后，对地物提取结果进行</w:t>
      </w:r>
      <w:r w:rsidR="003E4553">
        <w:rPr>
          <w:rFonts w:hint="eastAsia"/>
        </w:rPr>
        <w:t>结果检验、</w:t>
      </w:r>
      <w:r w:rsidR="00220432">
        <w:rPr>
          <w:rFonts w:hint="eastAsia"/>
        </w:rPr>
        <w:t>精度评价。</w:t>
      </w:r>
      <w:r w:rsidR="002623A4">
        <w:rPr>
          <w:rFonts w:hint="eastAsia"/>
        </w:rPr>
        <w:t>根据</w:t>
      </w:r>
      <w:r w:rsidR="00D11F44">
        <w:rPr>
          <w:rFonts w:hint="eastAsia"/>
        </w:rPr>
        <w:t>自动</w:t>
      </w:r>
      <w:r w:rsidR="00220432">
        <w:rPr>
          <w:rFonts w:hint="eastAsia"/>
        </w:rPr>
        <w:t>分类</w:t>
      </w:r>
      <w:r w:rsidR="00D11F44">
        <w:rPr>
          <w:rFonts w:hint="eastAsia"/>
        </w:rPr>
        <w:t>的</w:t>
      </w:r>
      <w:r w:rsidR="00220432">
        <w:rPr>
          <w:rFonts w:hint="eastAsia"/>
        </w:rPr>
        <w:t>质量</w:t>
      </w:r>
      <w:r w:rsidR="00D11F44">
        <w:rPr>
          <w:rFonts w:hint="eastAsia"/>
        </w:rPr>
        <w:t>，</w:t>
      </w:r>
      <w:r w:rsidR="002623A4">
        <w:rPr>
          <w:rFonts w:hint="eastAsia"/>
        </w:rPr>
        <w:t>补充</w:t>
      </w:r>
      <w:r w:rsidR="00F81E4D">
        <w:rPr>
          <w:rFonts w:hint="eastAsia"/>
        </w:rPr>
        <w:t>人工修订</w:t>
      </w:r>
      <w:r w:rsidR="00D04F0D">
        <w:rPr>
          <w:rFonts w:hint="eastAsia"/>
        </w:rPr>
        <w:t>等</w:t>
      </w:r>
      <w:r w:rsidR="00F81E4D">
        <w:rPr>
          <w:rFonts w:hint="eastAsia"/>
        </w:rPr>
        <w:t>分类后</w:t>
      </w:r>
      <w:r w:rsidR="00D04F0D">
        <w:rPr>
          <w:rFonts w:hint="eastAsia"/>
        </w:rPr>
        <w:t>处理操作</w:t>
      </w:r>
      <w:r w:rsidR="00220432">
        <w:rPr>
          <w:rFonts w:hint="eastAsia"/>
        </w:rPr>
        <w:t>，</w:t>
      </w:r>
      <w:r w:rsidR="00BC15C9">
        <w:rPr>
          <w:rFonts w:hint="eastAsia"/>
        </w:rPr>
        <w:t>并根据其用途制作专题地图</w:t>
      </w:r>
      <w:r w:rsidR="00A559B4">
        <w:rPr>
          <w:rFonts w:hint="eastAsia"/>
        </w:rPr>
        <w:t>。</w:t>
      </w:r>
    </w:p>
    <w:p w14:paraId="7F813418" w14:textId="19E6F498" w:rsidR="00AC7909" w:rsidRPr="00CD2821" w:rsidRDefault="004D5C32" w:rsidP="00AC7909">
      <w:pPr>
        <w:ind w:firstLine="420"/>
        <w:jc w:val="center"/>
      </w:pPr>
      <w:r w:rsidRPr="004D5C32">
        <w:lastRenderedPageBreak/>
        <w:t xml:space="preserve"> </w:t>
      </w:r>
      <w:r w:rsidR="00D12438">
        <w:rPr>
          <w:noProof/>
        </w:rPr>
        <w:drawing>
          <wp:inline distT="0" distB="0" distL="0" distR="0" wp14:anchorId="3E40E743" wp14:editId="503C0C43">
            <wp:extent cx="2053087" cy="2895118"/>
            <wp:effectExtent l="0" t="0" r="444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城市下垫面流程图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4525" cy="2897145"/>
                    </a:xfrm>
                    <a:prstGeom prst="rect">
                      <a:avLst/>
                    </a:prstGeom>
                  </pic:spPr>
                </pic:pic>
              </a:graphicData>
            </a:graphic>
          </wp:inline>
        </w:drawing>
      </w:r>
    </w:p>
    <w:p w14:paraId="7BD45DDA" w14:textId="77777777" w:rsidR="007F507D" w:rsidRDefault="007F507D" w:rsidP="00AC7909">
      <w:pPr>
        <w:ind w:firstLine="420"/>
        <w:jc w:val="center"/>
        <w:rPr>
          <w:rFonts w:ascii="黑体" w:eastAsia="黑体"/>
        </w:rPr>
      </w:pPr>
    </w:p>
    <w:p w14:paraId="1AB86818" w14:textId="77777777" w:rsidR="00AC7909" w:rsidRDefault="00AC7909" w:rsidP="00AC7909">
      <w:pPr>
        <w:ind w:firstLine="420"/>
        <w:jc w:val="center"/>
        <w:rPr>
          <w:rFonts w:ascii="黑体" w:eastAsia="黑体"/>
        </w:rPr>
      </w:pPr>
      <w:r w:rsidRPr="00CD2821">
        <w:rPr>
          <w:rFonts w:ascii="黑体" w:eastAsia="黑体" w:hint="eastAsia"/>
        </w:rPr>
        <w:t>图1</w:t>
      </w:r>
      <w:r w:rsidRPr="00CD2821">
        <w:rPr>
          <w:rFonts w:ascii="黑体" w:eastAsia="黑体"/>
        </w:rPr>
        <w:t xml:space="preserve">  </w:t>
      </w:r>
      <w:r w:rsidR="00B03B5E">
        <w:rPr>
          <w:rFonts w:ascii="黑体" w:eastAsia="黑体" w:hint="eastAsia"/>
        </w:rPr>
        <w:t>面向城市面源的典型城市下垫面遥感提取</w:t>
      </w:r>
      <w:r w:rsidRPr="00CD2821">
        <w:rPr>
          <w:rFonts w:ascii="黑体" w:eastAsia="黑体" w:hint="eastAsia"/>
        </w:rPr>
        <w:t>技术流程</w:t>
      </w:r>
    </w:p>
    <w:p w14:paraId="39849D4D" w14:textId="77777777" w:rsidR="0096477B" w:rsidRPr="00CD2821" w:rsidRDefault="0096477B" w:rsidP="00AC7909">
      <w:pPr>
        <w:ind w:firstLine="420"/>
        <w:jc w:val="center"/>
        <w:rPr>
          <w:rFonts w:ascii="黑体" w:eastAsia="黑体"/>
        </w:rPr>
      </w:pPr>
    </w:p>
    <w:p w14:paraId="2F7E1F6F" w14:textId="77777777" w:rsidR="00AC7909" w:rsidRPr="00CD2821" w:rsidRDefault="00CD0C53" w:rsidP="00AC7909">
      <w:pPr>
        <w:pStyle w:val="2"/>
        <w:keepNext w:val="0"/>
        <w:keepLines w:val="0"/>
        <w:spacing w:beforeLines="0" w:before="0" w:afterLines="0" w:after="0"/>
      </w:pPr>
      <w:r>
        <w:rPr>
          <w:rFonts w:hint="eastAsia"/>
        </w:rPr>
        <w:t>提取</w:t>
      </w:r>
      <w:r w:rsidR="00AC7909" w:rsidRPr="00CD2821">
        <w:rPr>
          <w:rFonts w:hint="eastAsia"/>
        </w:rPr>
        <w:t>方法</w:t>
      </w:r>
    </w:p>
    <w:p w14:paraId="1488C071" w14:textId="77777777" w:rsidR="00AC7909" w:rsidRPr="00A559B4" w:rsidRDefault="00AC7909" w:rsidP="00AC7909">
      <w:pPr>
        <w:pStyle w:val="3"/>
        <w:spacing w:before="156" w:after="156"/>
        <w:ind w:left="0"/>
      </w:pPr>
      <w:r w:rsidRPr="00A559B4">
        <w:rPr>
          <w:rFonts w:hint="eastAsia"/>
        </w:rPr>
        <w:t>遥感数据选择</w:t>
      </w:r>
    </w:p>
    <w:p w14:paraId="5D4B5DBB" w14:textId="4C423240" w:rsidR="00AC7909" w:rsidRPr="00CD2821" w:rsidRDefault="00AC7909" w:rsidP="00AC7909">
      <w:pPr>
        <w:spacing w:line="360" w:lineRule="exact"/>
        <w:ind w:firstLineChars="200" w:firstLine="420"/>
        <w:rPr>
          <w:szCs w:val="21"/>
        </w:rPr>
      </w:pPr>
      <w:r w:rsidRPr="00CD2821">
        <w:rPr>
          <w:rFonts w:hint="eastAsia"/>
          <w:szCs w:val="21"/>
        </w:rPr>
        <w:t>选取</w:t>
      </w:r>
      <w:r w:rsidR="00BB2872">
        <w:rPr>
          <w:rFonts w:hint="eastAsia"/>
          <w:szCs w:val="21"/>
        </w:rPr>
        <w:t>优于</w:t>
      </w:r>
      <w:r w:rsidR="005B2436" w:rsidRPr="00872A75">
        <w:rPr>
          <w:rFonts w:hint="eastAsia"/>
          <w:szCs w:val="21"/>
        </w:rPr>
        <w:t>米级分辨率的</w:t>
      </w:r>
      <w:r w:rsidR="00CD0C53">
        <w:rPr>
          <w:rFonts w:hint="eastAsia"/>
          <w:szCs w:val="21"/>
        </w:rPr>
        <w:t>高空间分辨率</w:t>
      </w:r>
      <w:r w:rsidR="00C829F9" w:rsidRPr="00CD2821">
        <w:rPr>
          <w:rFonts w:hint="eastAsia"/>
          <w:szCs w:val="21"/>
        </w:rPr>
        <w:t>卫星遥感</w:t>
      </w:r>
      <w:r w:rsidR="006E6EC0" w:rsidRPr="00CD2821">
        <w:rPr>
          <w:rFonts w:hint="eastAsia"/>
          <w:szCs w:val="21"/>
        </w:rPr>
        <w:t>影像</w:t>
      </w:r>
      <w:r w:rsidR="00C829F9" w:rsidRPr="00CD2821">
        <w:rPr>
          <w:rFonts w:hint="eastAsia"/>
          <w:szCs w:val="21"/>
        </w:rPr>
        <w:t>数据</w:t>
      </w:r>
      <w:r w:rsidR="00CD0C53">
        <w:rPr>
          <w:rFonts w:hint="eastAsia"/>
          <w:szCs w:val="21"/>
        </w:rPr>
        <w:t>。</w:t>
      </w:r>
      <w:r w:rsidRPr="00CD2821">
        <w:rPr>
          <w:rFonts w:hint="eastAsia"/>
          <w:szCs w:val="21"/>
        </w:rPr>
        <w:t>遥感影像数据至少</w:t>
      </w:r>
      <w:r w:rsidR="006E6EC0" w:rsidRPr="00CD2821">
        <w:rPr>
          <w:rFonts w:hint="eastAsia"/>
          <w:szCs w:val="21"/>
        </w:rPr>
        <w:t>覆盖</w:t>
      </w:r>
      <w:r w:rsidR="0091320B">
        <w:rPr>
          <w:rFonts w:hint="eastAsia"/>
          <w:szCs w:val="21"/>
        </w:rPr>
        <w:t>提取城市</w:t>
      </w:r>
      <w:r w:rsidRPr="00CD2821">
        <w:rPr>
          <w:szCs w:val="21"/>
        </w:rPr>
        <w:t>90%</w:t>
      </w:r>
      <w:r w:rsidR="006318E1">
        <w:rPr>
          <w:rFonts w:hint="eastAsia"/>
          <w:szCs w:val="21"/>
        </w:rPr>
        <w:t>以上面积，</w:t>
      </w:r>
      <w:r w:rsidR="00877506">
        <w:rPr>
          <w:rFonts w:hint="eastAsia"/>
          <w:szCs w:val="21"/>
        </w:rPr>
        <w:t>影像基本无云覆盖</w:t>
      </w:r>
      <w:r w:rsidRPr="00CD2821">
        <w:rPr>
          <w:rFonts w:hint="eastAsia"/>
          <w:szCs w:val="21"/>
        </w:rPr>
        <w:t>。</w:t>
      </w:r>
    </w:p>
    <w:p w14:paraId="2F57AEFE" w14:textId="1E303348" w:rsidR="001B144A" w:rsidRPr="00CD2821" w:rsidRDefault="00F47064" w:rsidP="001B144A">
      <w:pPr>
        <w:pStyle w:val="3"/>
        <w:spacing w:before="156" w:after="156"/>
        <w:ind w:left="0"/>
      </w:pPr>
      <w:r>
        <w:rPr>
          <w:rFonts w:hint="eastAsia"/>
        </w:rPr>
        <w:t>数据</w:t>
      </w:r>
      <w:r w:rsidR="00711B40">
        <w:rPr>
          <w:rFonts w:hint="eastAsia"/>
        </w:rPr>
        <w:t>预处理</w:t>
      </w:r>
      <w:bookmarkStart w:id="14" w:name="_GoBack"/>
      <w:bookmarkEnd w:id="14"/>
    </w:p>
    <w:p w14:paraId="3E59B57E" w14:textId="1DE48F54" w:rsidR="00F47064" w:rsidRPr="00CD2821" w:rsidRDefault="00711B40" w:rsidP="00872AC3">
      <w:pPr>
        <w:spacing w:line="360" w:lineRule="exact"/>
        <w:ind w:firstLineChars="200" w:firstLine="420"/>
        <w:rPr>
          <w:szCs w:val="21"/>
        </w:rPr>
      </w:pPr>
      <w:r>
        <w:rPr>
          <w:rFonts w:hint="eastAsia"/>
          <w:szCs w:val="21"/>
        </w:rPr>
        <w:t>包括</w:t>
      </w:r>
      <w:r w:rsidRPr="00711B40">
        <w:rPr>
          <w:rFonts w:hint="eastAsia"/>
          <w:szCs w:val="21"/>
        </w:rPr>
        <w:t>辐射校正、几何校正、图像融合等。</w:t>
      </w:r>
      <w:r w:rsidR="00C50E9E">
        <w:rPr>
          <w:rFonts w:hint="eastAsia"/>
          <w:szCs w:val="21"/>
        </w:rPr>
        <w:t>辐射校正</w:t>
      </w:r>
      <w:r w:rsidR="00872AC3" w:rsidRPr="00872AC3">
        <w:rPr>
          <w:rFonts w:hint="eastAsia"/>
          <w:szCs w:val="21"/>
        </w:rPr>
        <w:t>利用已建立的地物反射率与遥感</w:t>
      </w:r>
      <w:r w:rsidR="00872AC3">
        <w:rPr>
          <w:rFonts w:hint="eastAsia"/>
          <w:szCs w:val="21"/>
        </w:rPr>
        <w:t>图像像素之间的关系，通过遥感图像的像素值计算传感器的像素反射率</w:t>
      </w:r>
      <w:r w:rsidR="00C50E9E">
        <w:rPr>
          <w:rFonts w:hint="eastAsia"/>
          <w:szCs w:val="21"/>
        </w:rPr>
        <w:t>；</w:t>
      </w:r>
      <w:r w:rsidR="00872AC3" w:rsidRPr="00CD2821">
        <w:rPr>
          <w:rFonts w:hint="eastAsia"/>
          <w:szCs w:val="21"/>
        </w:rPr>
        <w:t>基于参考影像或空间几何信息，开展几何精校正和空间投影转换，精度控制在</w:t>
      </w:r>
      <w:r w:rsidR="00872AC3" w:rsidRPr="00CD2821">
        <w:rPr>
          <w:szCs w:val="21"/>
        </w:rPr>
        <w:t>1</w:t>
      </w:r>
      <w:r w:rsidR="00C50E9E">
        <w:rPr>
          <w:rFonts w:hint="eastAsia"/>
          <w:szCs w:val="21"/>
        </w:rPr>
        <w:t>个像元内；</w:t>
      </w:r>
      <w:r w:rsidR="00950419">
        <w:rPr>
          <w:rFonts w:hint="eastAsia"/>
          <w:szCs w:val="21"/>
        </w:rPr>
        <w:t>采用图像融合技术</w:t>
      </w:r>
      <w:r w:rsidR="00872AC3">
        <w:rPr>
          <w:rFonts w:hint="eastAsia"/>
          <w:szCs w:val="21"/>
        </w:rPr>
        <w:t>将多光谱影像与全色影像</w:t>
      </w:r>
      <w:r w:rsidR="00950419">
        <w:rPr>
          <w:rFonts w:hint="eastAsia"/>
          <w:szCs w:val="21"/>
        </w:rPr>
        <w:t>进行数据</w:t>
      </w:r>
      <w:r w:rsidR="00872AC3">
        <w:rPr>
          <w:rFonts w:hint="eastAsia"/>
          <w:szCs w:val="21"/>
        </w:rPr>
        <w:t>融合。</w:t>
      </w:r>
      <w:r w:rsidR="00877506" w:rsidRPr="00711B40">
        <w:rPr>
          <w:rFonts w:hint="eastAsia"/>
          <w:szCs w:val="21"/>
        </w:rPr>
        <w:t>通过以上数据预处理过程为后续图像处理与分析提供合适数据源。</w:t>
      </w:r>
    </w:p>
    <w:p w14:paraId="43D09343" w14:textId="77777777" w:rsidR="001B144A" w:rsidRPr="00CD2821" w:rsidRDefault="00030188" w:rsidP="001B144A">
      <w:pPr>
        <w:pStyle w:val="3"/>
        <w:spacing w:before="156" w:after="156"/>
        <w:ind w:left="0"/>
      </w:pPr>
      <w:r>
        <w:rPr>
          <w:rFonts w:hint="eastAsia"/>
        </w:rPr>
        <w:t>图像分割</w:t>
      </w:r>
    </w:p>
    <w:p w14:paraId="33AE384C" w14:textId="1DDA8FF2" w:rsidR="001B144A" w:rsidRPr="00CD2821" w:rsidRDefault="00030188" w:rsidP="001B144A">
      <w:pPr>
        <w:spacing w:line="360" w:lineRule="exact"/>
        <w:ind w:firstLineChars="200" w:firstLine="420"/>
        <w:rPr>
          <w:szCs w:val="21"/>
        </w:rPr>
      </w:pPr>
      <w:r w:rsidRPr="00030188">
        <w:rPr>
          <w:rFonts w:hint="eastAsia"/>
          <w:szCs w:val="21"/>
        </w:rPr>
        <w:t>选择合适分割方法将</w:t>
      </w:r>
      <w:r>
        <w:rPr>
          <w:rFonts w:hint="eastAsia"/>
          <w:szCs w:val="21"/>
        </w:rPr>
        <w:t>遥感图像划分为内部具有均质性的斑块，即对象基元，并提取图像特征</w:t>
      </w:r>
      <w:r w:rsidR="001B144A" w:rsidRPr="00CD2821">
        <w:rPr>
          <w:rFonts w:hint="eastAsia"/>
          <w:szCs w:val="21"/>
        </w:rPr>
        <w:t>。</w:t>
      </w:r>
    </w:p>
    <w:p w14:paraId="3DB295F9" w14:textId="77777777" w:rsidR="00AC7909" w:rsidRPr="00CD2821" w:rsidRDefault="00A63001" w:rsidP="00AC7909">
      <w:pPr>
        <w:pStyle w:val="3"/>
        <w:spacing w:before="156" w:after="156"/>
        <w:ind w:left="0"/>
      </w:pPr>
      <w:r>
        <w:rPr>
          <w:rFonts w:hint="eastAsia"/>
        </w:rPr>
        <w:t>训练样本采集</w:t>
      </w:r>
    </w:p>
    <w:p w14:paraId="07304D8C" w14:textId="77777777" w:rsidR="00AC7909" w:rsidRPr="00CD2821" w:rsidRDefault="00A63001">
      <w:pPr>
        <w:spacing w:line="360" w:lineRule="exact"/>
        <w:ind w:firstLineChars="200" w:firstLine="420"/>
        <w:rPr>
          <w:szCs w:val="21"/>
        </w:rPr>
      </w:pPr>
      <w:r w:rsidRPr="00A63001">
        <w:rPr>
          <w:rFonts w:hint="eastAsia"/>
          <w:szCs w:val="21"/>
        </w:rPr>
        <w:t>训练样本可以在分割图斑上采集，也可直接在图像上采用</w:t>
      </w:r>
      <w:r w:rsidRPr="00A63001">
        <w:rPr>
          <w:rFonts w:hint="eastAsia"/>
          <w:szCs w:val="21"/>
        </w:rPr>
        <w:t>ROI</w:t>
      </w:r>
      <w:r w:rsidRPr="00A63001">
        <w:rPr>
          <w:rFonts w:hint="eastAsia"/>
          <w:szCs w:val="21"/>
        </w:rPr>
        <w:t>的方式采集，或外部数据源导入方式。采集分类类别所需样本，需要保证样本质量、一定数量，以及不同类别的样本量的均衡性。</w:t>
      </w:r>
    </w:p>
    <w:p w14:paraId="631BB066" w14:textId="77777777" w:rsidR="00AC7909" w:rsidRPr="00CD2821" w:rsidRDefault="00A63001" w:rsidP="00AC7909">
      <w:pPr>
        <w:pStyle w:val="3"/>
        <w:spacing w:before="156" w:after="156"/>
        <w:ind w:left="0"/>
      </w:pPr>
      <w:bookmarkStart w:id="15" w:name="OLE_LINK54"/>
      <w:r>
        <w:rPr>
          <w:rFonts w:hint="eastAsia"/>
        </w:rPr>
        <w:lastRenderedPageBreak/>
        <w:t>模型训练</w:t>
      </w:r>
    </w:p>
    <w:p w14:paraId="384B3044" w14:textId="77777777" w:rsidR="00AC7909" w:rsidRPr="00CD2821" w:rsidRDefault="00A63001">
      <w:pPr>
        <w:spacing w:line="360" w:lineRule="exact"/>
        <w:ind w:firstLineChars="200" w:firstLine="420"/>
        <w:rPr>
          <w:rFonts w:ascii="宋体" w:hAnsi="宋体"/>
        </w:rPr>
      </w:pPr>
      <w:bookmarkStart w:id="16" w:name="OLE_LINK55"/>
      <w:bookmarkEnd w:id="15"/>
      <w:r w:rsidRPr="00A63001">
        <w:rPr>
          <w:rFonts w:hint="eastAsia"/>
          <w:szCs w:val="21"/>
        </w:rPr>
        <w:t>通过采集的训练样本对监督分类模型进行训练。对于深度学习等神经网络方法，可以选择从头训练或增量训练方式，并对基础学习率，最大迭代次数，权重衰减项等基本参数进行调参</w:t>
      </w:r>
      <w:bookmarkEnd w:id="16"/>
      <w:r w:rsidR="00AC7909" w:rsidRPr="00CD2821">
        <w:rPr>
          <w:rFonts w:ascii="宋体" w:hAnsi="宋体"/>
        </w:rPr>
        <w:t>。</w:t>
      </w:r>
    </w:p>
    <w:p w14:paraId="37877A2B" w14:textId="77777777" w:rsidR="001B144A" w:rsidRPr="00CD2821" w:rsidRDefault="00A63001" w:rsidP="001B144A">
      <w:pPr>
        <w:pStyle w:val="3"/>
        <w:spacing w:before="156" w:after="156"/>
        <w:ind w:left="0"/>
      </w:pPr>
      <w:r>
        <w:rPr>
          <w:rFonts w:hint="eastAsia"/>
        </w:rPr>
        <w:t>特征选取</w:t>
      </w:r>
    </w:p>
    <w:p w14:paraId="636698D0" w14:textId="77777777" w:rsidR="001B144A" w:rsidRPr="00CD2821" w:rsidRDefault="00A63001" w:rsidP="001B144A">
      <w:pPr>
        <w:spacing w:line="360" w:lineRule="exact"/>
        <w:ind w:firstLineChars="200" w:firstLine="420"/>
        <w:rPr>
          <w:szCs w:val="21"/>
        </w:rPr>
      </w:pPr>
      <w:r w:rsidRPr="00A63001">
        <w:rPr>
          <w:rFonts w:hint="eastAsia"/>
          <w:szCs w:val="21"/>
        </w:rPr>
        <w:t>从对象基元的特征集合中挑选、变换、派生出分类区域所适用的特征参与分类，如对象基元光谱、形状、纹理、空间关系等。如采用深度学习新型分类模型，可省略该步骤</w:t>
      </w:r>
      <w:r w:rsidR="001B144A" w:rsidRPr="00CD2821">
        <w:rPr>
          <w:rFonts w:hint="eastAsia"/>
          <w:szCs w:val="21"/>
        </w:rPr>
        <w:t>。</w:t>
      </w:r>
    </w:p>
    <w:p w14:paraId="7201518E" w14:textId="77777777" w:rsidR="00920D90" w:rsidRPr="00A559B4" w:rsidRDefault="00A63001" w:rsidP="00813FA4">
      <w:pPr>
        <w:pStyle w:val="3"/>
        <w:spacing w:before="156" w:after="156"/>
        <w:ind w:left="0"/>
      </w:pPr>
      <w:r>
        <w:rPr>
          <w:rFonts w:hint="eastAsia"/>
        </w:rPr>
        <w:t>监督分类</w:t>
      </w:r>
      <w:r w:rsidR="00920D90" w:rsidRPr="00CD2821">
        <w:rPr>
          <w:rFonts w:hint="eastAsia"/>
        </w:rPr>
        <w:t xml:space="preserve">                                                                                                        </w:t>
      </w:r>
    </w:p>
    <w:p w14:paraId="37A2A74D" w14:textId="64D0ECEF" w:rsidR="00AC707A" w:rsidRDefault="00A63001" w:rsidP="004936E7">
      <w:pPr>
        <w:spacing w:line="360" w:lineRule="exact"/>
        <w:ind w:firstLineChars="200" w:firstLine="420"/>
      </w:pPr>
      <w:r w:rsidRPr="008853DE">
        <w:rPr>
          <w:rFonts w:hint="eastAsia"/>
        </w:rPr>
        <w:t>采用特定分类算法对待分类区域的所有对象基元进行分类判别，获取所需下垫面类别</w:t>
      </w:r>
      <w:r w:rsidR="00AC707A">
        <w:t>。</w:t>
      </w:r>
    </w:p>
    <w:p w14:paraId="75F91268" w14:textId="77777777" w:rsidR="00AC7909" w:rsidRDefault="00A63001" w:rsidP="00AC7909">
      <w:pPr>
        <w:pStyle w:val="3"/>
        <w:spacing w:before="156" w:after="156"/>
        <w:ind w:left="0"/>
      </w:pPr>
      <w:r>
        <w:rPr>
          <w:rFonts w:hint="eastAsia"/>
        </w:rPr>
        <w:t>规则分类</w:t>
      </w:r>
    </w:p>
    <w:p w14:paraId="6F440D06" w14:textId="77777777" w:rsidR="00AC7909" w:rsidRPr="00CC2E7E" w:rsidRDefault="00A63001" w:rsidP="00AC7909">
      <w:pPr>
        <w:spacing w:line="360" w:lineRule="exact"/>
        <w:ind w:firstLineChars="200" w:firstLine="420"/>
        <w:rPr>
          <w:szCs w:val="21"/>
        </w:rPr>
      </w:pPr>
      <w:r w:rsidRPr="008853DE">
        <w:rPr>
          <w:rFonts w:hint="eastAsia"/>
        </w:rPr>
        <w:t>针对特定地物的特定分布规律、空间组合关系等，建立特定规则，对监督分类结果进行再调整，精化分类结果</w:t>
      </w:r>
      <w:r w:rsidR="00AC7909" w:rsidRPr="00707AE4">
        <w:rPr>
          <w:rFonts w:hint="eastAsia"/>
          <w:szCs w:val="21"/>
        </w:rPr>
        <w:t>。</w:t>
      </w:r>
    </w:p>
    <w:p w14:paraId="20B49917" w14:textId="77777777" w:rsidR="00AC7909" w:rsidRDefault="002274DB" w:rsidP="00AC7909">
      <w:pPr>
        <w:pStyle w:val="3"/>
        <w:spacing w:before="156" w:after="156"/>
        <w:ind w:left="0"/>
      </w:pPr>
      <w:r>
        <w:rPr>
          <w:rFonts w:hint="eastAsia"/>
        </w:rPr>
        <w:t>分类后处理</w:t>
      </w:r>
    </w:p>
    <w:p w14:paraId="4B61CF36" w14:textId="77777777" w:rsidR="00AC7909" w:rsidRDefault="002274DB" w:rsidP="002274DB">
      <w:pPr>
        <w:spacing w:line="360" w:lineRule="exact"/>
        <w:ind w:firstLineChars="200" w:firstLine="420"/>
        <w:rPr>
          <w:szCs w:val="21"/>
        </w:rPr>
      </w:pPr>
      <w:r w:rsidRPr="008853DE">
        <w:rPr>
          <w:rFonts w:hint="eastAsia"/>
        </w:rPr>
        <w:t>进行碎斑处理、分类结果统计、类间可分离性检验等</w:t>
      </w:r>
      <w:r w:rsidR="00AC7909" w:rsidRPr="00707AE4">
        <w:rPr>
          <w:rFonts w:hint="eastAsia"/>
          <w:szCs w:val="21"/>
        </w:rPr>
        <w:t>。</w:t>
      </w:r>
    </w:p>
    <w:p w14:paraId="02572BE1" w14:textId="77777777" w:rsidR="00AC7909" w:rsidRDefault="004375D9" w:rsidP="00AC7909">
      <w:pPr>
        <w:pStyle w:val="3"/>
        <w:spacing w:before="156" w:after="156"/>
        <w:ind w:left="0"/>
      </w:pPr>
      <w:bookmarkStart w:id="17" w:name="_Hlk500843654"/>
      <w:r>
        <w:rPr>
          <w:rFonts w:hint="eastAsia"/>
        </w:rPr>
        <w:t>结果检验</w:t>
      </w:r>
    </w:p>
    <w:p w14:paraId="653B015F" w14:textId="77777777" w:rsidR="00AC7909" w:rsidRDefault="004375D9" w:rsidP="00A559B4">
      <w:pPr>
        <w:spacing w:line="360" w:lineRule="exact"/>
        <w:ind w:firstLineChars="200" w:firstLine="420"/>
      </w:pPr>
      <w:r>
        <w:rPr>
          <w:rFonts w:hint="eastAsia"/>
          <w:szCs w:val="21"/>
        </w:rPr>
        <w:t>把分类图与标准数据</w:t>
      </w:r>
      <w:r w:rsidRPr="004375D9">
        <w:rPr>
          <w:rFonts w:hint="eastAsia"/>
          <w:szCs w:val="21"/>
        </w:rPr>
        <w:t>（图件或地面实测调查）进行比较，然后用正确分类的百分比来表示分类精度。实际工作中，多采用抽样方式以部分分割斑块或部分类别代替整幅图像来进行精度分析</w:t>
      </w:r>
      <w:bookmarkEnd w:id="17"/>
      <w:r w:rsidR="00AC7909" w:rsidRPr="000C3509">
        <w:t>。</w:t>
      </w:r>
    </w:p>
    <w:p w14:paraId="23B080EB" w14:textId="77777777" w:rsidR="004375D9" w:rsidRDefault="004375D9" w:rsidP="00A559B4">
      <w:pPr>
        <w:pStyle w:val="3"/>
        <w:spacing w:before="156" w:after="156"/>
        <w:ind w:left="0"/>
      </w:pPr>
      <w:r>
        <w:rPr>
          <w:rFonts w:hint="eastAsia"/>
        </w:rPr>
        <w:t>结果输出</w:t>
      </w:r>
    </w:p>
    <w:p w14:paraId="454E74F6" w14:textId="49DC0D3A" w:rsidR="003432F5" w:rsidRPr="003432F5" w:rsidRDefault="003432F5" w:rsidP="003432F5">
      <w:pPr>
        <w:rPr>
          <w:rFonts w:asciiTheme="majorEastAsia" w:eastAsiaTheme="majorEastAsia" w:hAnsiTheme="majorEastAsia"/>
          <w:color w:val="FF0000"/>
        </w:rPr>
      </w:pPr>
      <w:r w:rsidRPr="003432F5">
        <w:rPr>
          <w:rFonts w:asciiTheme="majorEastAsia" w:eastAsiaTheme="majorEastAsia" w:hAnsiTheme="majorEastAsia" w:hint="eastAsia"/>
          <w:color w:val="FF0000"/>
        </w:rPr>
        <w:t xml:space="preserve"> </w:t>
      </w:r>
      <w:r w:rsidRPr="00FB0A99">
        <w:rPr>
          <w:rFonts w:asciiTheme="majorEastAsia" w:eastAsiaTheme="majorEastAsia" w:hAnsiTheme="majorEastAsia" w:hint="eastAsia"/>
        </w:rPr>
        <w:t xml:space="preserve">  </w:t>
      </w:r>
      <w:r w:rsidR="00452EF6" w:rsidRPr="00FB0A99">
        <w:rPr>
          <w:rFonts w:hint="eastAsia"/>
        </w:rPr>
        <w:t>对分类结果</w:t>
      </w:r>
      <w:r w:rsidRPr="00FB0A99">
        <w:rPr>
          <w:rFonts w:hint="eastAsia"/>
        </w:rPr>
        <w:t>进行矢量化处理，形成分类成果图。根据需要和用途，设置投影、比例尺、地图图例等</w:t>
      </w:r>
      <w:r w:rsidRPr="00FB0A99">
        <w:rPr>
          <w:rFonts w:asciiTheme="majorEastAsia" w:eastAsiaTheme="majorEastAsia" w:hAnsiTheme="majorEastAsia" w:hint="eastAsia"/>
        </w:rPr>
        <w:t>。</w:t>
      </w:r>
    </w:p>
    <w:p w14:paraId="6DE9E70B" w14:textId="77777777" w:rsidR="006D447F" w:rsidRDefault="006D447F" w:rsidP="00A559B4">
      <w:pPr>
        <w:pStyle w:val="10"/>
        <w:spacing w:before="312" w:after="312"/>
      </w:pPr>
      <w:bookmarkStart w:id="18" w:name="_Toc534893815"/>
      <w:bookmarkStart w:id="19" w:name="_Toc534893816"/>
      <w:bookmarkStart w:id="20" w:name="_Toc534893817"/>
      <w:bookmarkStart w:id="21" w:name="_Toc534893818"/>
      <w:bookmarkStart w:id="22" w:name="_Toc534893819"/>
      <w:bookmarkStart w:id="23" w:name="_Toc534893820"/>
      <w:bookmarkStart w:id="24" w:name="_Toc534893821"/>
      <w:bookmarkStart w:id="25" w:name="_Toc534893822"/>
      <w:bookmarkStart w:id="26" w:name="_Toc534893823"/>
      <w:bookmarkStart w:id="27" w:name="_Toc534893824"/>
      <w:bookmarkStart w:id="28" w:name="_Toc534893825"/>
      <w:bookmarkStart w:id="29" w:name="_Toc534893826"/>
      <w:bookmarkStart w:id="30" w:name="_Toc534893827"/>
      <w:bookmarkStart w:id="31" w:name="_Toc534893828"/>
      <w:bookmarkStart w:id="32" w:name="_Toc534893829"/>
      <w:bookmarkStart w:id="33" w:name="_Toc534893830"/>
      <w:bookmarkStart w:id="34" w:name="_Toc534893831"/>
      <w:bookmarkStart w:id="35" w:name="_Toc534893832"/>
      <w:bookmarkStart w:id="36" w:name="_Toc534893833"/>
      <w:bookmarkStart w:id="37" w:name="_Toc534893834"/>
      <w:bookmarkStart w:id="38" w:name="_Toc534893835"/>
      <w:bookmarkStart w:id="39" w:name="_Toc534893836"/>
      <w:bookmarkStart w:id="40" w:name="_Toc534893837"/>
      <w:bookmarkStart w:id="41" w:name="_Toc534893838"/>
      <w:bookmarkStart w:id="42" w:name="_Toc534893839"/>
      <w:bookmarkStart w:id="43" w:name="_Toc534893840"/>
      <w:bookmarkStart w:id="44" w:name="_Toc534893841"/>
      <w:bookmarkStart w:id="45" w:name="_Toc534893842"/>
      <w:bookmarkStart w:id="46" w:name="_Toc534893843"/>
      <w:bookmarkStart w:id="47" w:name="_Toc534893844"/>
      <w:bookmarkStart w:id="48" w:name="_Toc534893845"/>
      <w:bookmarkStart w:id="49" w:name="_Toc534893846"/>
      <w:bookmarkStart w:id="50" w:name="_Toc534893847"/>
      <w:bookmarkStart w:id="51" w:name="_Toc534893848"/>
      <w:bookmarkStart w:id="52" w:name="_Toc534893849"/>
      <w:bookmarkStart w:id="53" w:name="_Toc534893850"/>
      <w:bookmarkStart w:id="54" w:name="_Toc534893851"/>
      <w:bookmarkStart w:id="55" w:name="_Toc534893852"/>
      <w:bookmarkStart w:id="56" w:name="_Toc534893853"/>
      <w:bookmarkStart w:id="57" w:name="_Toc534893854"/>
      <w:bookmarkStart w:id="58" w:name="_Toc534893855"/>
      <w:bookmarkStart w:id="59" w:name="_Toc534893856"/>
      <w:bookmarkStart w:id="60" w:name="_Toc534893857"/>
      <w:bookmarkStart w:id="61" w:name="_Toc534893858"/>
      <w:bookmarkStart w:id="62" w:name="_Toc534893859"/>
      <w:bookmarkStart w:id="63" w:name="_Toc534893860"/>
      <w:bookmarkStart w:id="64" w:name="_Toc534893861"/>
      <w:bookmarkStart w:id="65" w:name="_Toc534893862"/>
      <w:bookmarkStart w:id="66" w:name="_Toc534893863"/>
      <w:bookmarkStart w:id="67" w:name="_Toc534893864"/>
      <w:bookmarkStart w:id="68" w:name="_Toc534893865"/>
      <w:bookmarkStart w:id="69" w:name="_Toc534893866"/>
      <w:bookmarkStart w:id="70" w:name="_Toc534893867"/>
      <w:bookmarkStart w:id="71" w:name="_Toc534893868"/>
      <w:bookmarkStart w:id="72" w:name="_Toc534893869"/>
      <w:bookmarkStart w:id="73" w:name="_Toc534893870"/>
      <w:bookmarkStart w:id="74" w:name="_Toc534893871"/>
      <w:bookmarkStart w:id="75" w:name="_Toc534893872"/>
      <w:bookmarkStart w:id="76" w:name="_Toc534893873"/>
      <w:bookmarkStart w:id="77" w:name="_Toc534893874"/>
      <w:bookmarkStart w:id="78" w:name="_Toc534893899"/>
      <w:bookmarkStart w:id="79" w:name="_Toc534893900"/>
      <w:bookmarkStart w:id="80" w:name="_Toc534893901"/>
      <w:bookmarkStart w:id="81" w:name="_Toc534893902"/>
      <w:bookmarkStart w:id="82" w:name="_Toc534893903"/>
      <w:bookmarkStart w:id="83" w:name="_Toc534893904"/>
      <w:bookmarkStart w:id="84" w:name="_Toc534893905"/>
      <w:bookmarkStart w:id="85" w:name="_Toc534658659"/>
      <w:bookmarkStart w:id="86" w:name="_Toc53489393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hint="eastAsia"/>
        </w:rPr>
        <w:t>提取</w:t>
      </w:r>
      <w:r w:rsidRPr="002A7FEB">
        <w:rPr>
          <w:rFonts w:hint="eastAsia"/>
        </w:rPr>
        <w:t>结果验证</w:t>
      </w:r>
      <w:bookmarkEnd w:id="85"/>
      <w:bookmarkEnd w:id="86"/>
    </w:p>
    <w:p w14:paraId="41517D7E" w14:textId="77777777" w:rsidR="006D447F" w:rsidRDefault="006D447F" w:rsidP="00A559B4">
      <w:pPr>
        <w:pStyle w:val="2"/>
        <w:spacing w:before="156" w:after="156"/>
      </w:pPr>
      <w:r w:rsidRPr="00A559B4">
        <w:rPr>
          <w:rFonts w:hint="eastAsia"/>
        </w:rPr>
        <w:t>基于</w:t>
      </w:r>
      <w:r w:rsidR="009D3662">
        <w:rPr>
          <w:rFonts w:hint="eastAsia"/>
        </w:rPr>
        <w:t>全国土地调查</w:t>
      </w:r>
      <w:r w:rsidRPr="00A559B4">
        <w:rPr>
          <w:rFonts w:hint="eastAsia"/>
        </w:rPr>
        <w:t>数据验证</w:t>
      </w:r>
    </w:p>
    <w:p w14:paraId="6E482536" w14:textId="77777777" w:rsidR="006D447F" w:rsidRPr="006D447F" w:rsidRDefault="006D447F" w:rsidP="00A559B4">
      <w:pPr>
        <w:ind w:firstLineChars="200" w:firstLine="420"/>
      </w:pPr>
      <w:r>
        <w:rPr>
          <w:rFonts w:hint="eastAsia"/>
        </w:rPr>
        <w:t>以</w:t>
      </w:r>
      <w:r w:rsidR="00004C7E">
        <w:rPr>
          <w:rFonts w:hint="eastAsia"/>
        </w:rPr>
        <w:t>全国土地调查数据</w:t>
      </w:r>
      <w:r w:rsidR="00914579">
        <w:rPr>
          <w:rFonts w:hint="eastAsia"/>
        </w:rPr>
        <w:t>，</w:t>
      </w:r>
      <w:r w:rsidR="00004C7E">
        <w:rPr>
          <w:rFonts w:hint="eastAsia"/>
        </w:rPr>
        <w:t>作为</w:t>
      </w:r>
      <w:r w:rsidR="00914579">
        <w:rPr>
          <w:rFonts w:hint="eastAsia"/>
        </w:rPr>
        <w:t>面向城市面源的</w:t>
      </w:r>
      <w:r w:rsidR="00004C7E">
        <w:rPr>
          <w:rFonts w:hint="eastAsia"/>
        </w:rPr>
        <w:t>城市下垫面</w:t>
      </w:r>
      <w:r w:rsidR="00914579">
        <w:rPr>
          <w:rFonts w:hint="eastAsia"/>
        </w:rPr>
        <w:t>遥感</w:t>
      </w:r>
      <w:r w:rsidR="00004C7E">
        <w:rPr>
          <w:rFonts w:hint="eastAsia"/>
        </w:rPr>
        <w:t>提取结果验证参考数据</w:t>
      </w:r>
      <w:r w:rsidR="00914579">
        <w:rPr>
          <w:rFonts w:hint="eastAsia"/>
        </w:rPr>
        <w:t>。</w:t>
      </w:r>
    </w:p>
    <w:p w14:paraId="60C86BAC" w14:textId="77777777" w:rsidR="006D447F" w:rsidRDefault="006D447F" w:rsidP="00A559B4">
      <w:pPr>
        <w:pStyle w:val="2"/>
        <w:spacing w:before="156" w:after="156"/>
      </w:pPr>
      <w:r w:rsidRPr="00427F7A">
        <w:rPr>
          <w:rFonts w:hint="eastAsia"/>
        </w:rPr>
        <w:t>基于更高分辨率卫星数据验证</w:t>
      </w:r>
    </w:p>
    <w:p w14:paraId="03D7846C" w14:textId="77777777" w:rsidR="006D447F" w:rsidRPr="006D447F" w:rsidRDefault="006D447F">
      <w:r>
        <w:rPr>
          <w:rFonts w:hint="eastAsia"/>
        </w:rPr>
        <w:t xml:space="preserve">    </w:t>
      </w:r>
      <w:r w:rsidRPr="006D447F">
        <w:rPr>
          <w:rFonts w:hint="eastAsia"/>
        </w:rPr>
        <w:t>利用其它更高空间分辨率的卫星数据，作为建成区提取结果检验参考数据，</w:t>
      </w:r>
      <w:r w:rsidRPr="00FB0A99">
        <w:rPr>
          <w:rFonts w:hint="eastAsia"/>
        </w:rPr>
        <w:t>如</w:t>
      </w:r>
      <w:r w:rsidR="004936E7" w:rsidRPr="00FB0A99">
        <w:rPr>
          <w:rFonts w:hint="eastAsia"/>
        </w:rPr>
        <w:t>航空影像</w:t>
      </w:r>
      <w:r w:rsidR="003432F5" w:rsidRPr="00FB0A99">
        <w:rPr>
          <w:rFonts w:hint="eastAsia"/>
        </w:rPr>
        <w:t>等。在参考数据中随机选取一定数量的</w:t>
      </w:r>
      <w:r w:rsidRPr="00FB0A99">
        <w:rPr>
          <w:rFonts w:hint="eastAsia"/>
        </w:rPr>
        <w:t>检验点，</w:t>
      </w:r>
      <w:r w:rsidRPr="006D447F">
        <w:rPr>
          <w:rFonts w:hint="eastAsia"/>
        </w:rPr>
        <w:t>通过检验点的类别</w:t>
      </w:r>
      <w:r w:rsidRPr="006D447F">
        <w:rPr>
          <w:rFonts w:hint="eastAsia"/>
        </w:rPr>
        <w:t>(</w:t>
      </w:r>
      <w:r>
        <w:rPr>
          <w:rFonts w:hint="eastAsia"/>
        </w:rPr>
        <w:t>城市下垫面类型</w:t>
      </w:r>
      <w:r w:rsidRPr="006D447F">
        <w:rPr>
          <w:rFonts w:hint="eastAsia"/>
        </w:rPr>
        <w:t>)</w:t>
      </w:r>
      <w:r>
        <w:rPr>
          <w:rFonts w:hint="eastAsia"/>
        </w:rPr>
        <w:t>计算提取结果的总体精度</w:t>
      </w:r>
      <w:r w:rsidRPr="006D447F">
        <w:rPr>
          <w:rFonts w:hint="eastAsia"/>
        </w:rPr>
        <w:t>。</w:t>
      </w:r>
    </w:p>
    <w:p w14:paraId="7DFFDC07" w14:textId="77777777" w:rsidR="006D447F" w:rsidRDefault="00AB52EE" w:rsidP="00A559B4">
      <w:pPr>
        <w:pStyle w:val="10"/>
        <w:spacing w:before="312" w:after="312"/>
      </w:pPr>
      <w:bookmarkStart w:id="87" w:name="_Toc225676648"/>
      <w:bookmarkStart w:id="88" w:name="_Toc534658660"/>
      <w:bookmarkStart w:id="89" w:name="_Toc534893931"/>
      <w:r>
        <w:rPr>
          <w:rFonts w:hint="eastAsia"/>
        </w:rPr>
        <w:lastRenderedPageBreak/>
        <w:t>提取</w:t>
      </w:r>
      <w:r w:rsidRPr="00EF5812">
        <w:rPr>
          <w:rFonts w:hint="eastAsia"/>
        </w:rPr>
        <w:t>产品制</w:t>
      </w:r>
      <w:bookmarkEnd w:id="87"/>
      <w:r w:rsidRPr="00EF5812">
        <w:rPr>
          <w:rFonts w:hint="eastAsia"/>
        </w:rPr>
        <w:t>作</w:t>
      </w:r>
      <w:bookmarkEnd w:id="88"/>
      <w:bookmarkEnd w:id="89"/>
    </w:p>
    <w:p w14:paraId="5BA8EC9B" w14:textId="77777777" w:rsidR="00AB52EE" w:rsidRPr="00AB52EE" w:rsidRDefault="00AB52EE" w:rsidP="00A559B4">
      <w:pPr>
        <w:ind w:firstLineChars="200" w:firstLine="420"/>
      </w:pPr>
      <w:r>
        <w:rPr>
          <w:rFonts w:hint="eastAsia"/>
        </w:rPr>
        <w:t>提取</w:t>
      </w:r>
      <w:r w:rsidRPr="00AB52EE">
        <w:rPr>
          <w:rFonts w:hint="eastAsia"/>
        </w:rPr>
        <w:t>产品以文字、专题图及统计表格等形式表示城市</w:t>
      </w:r>
      <w:r>
        <w:rPr>
          <w:rFonts w:hint="eastAsia"/>
        </w:rPr>
        <w:t>下垫面</w:t>
      </w:r>
      <w:r w:rsidRPr="00AB52EE">
        <w:rPr>
          <w:rFonts w:hint="eastAsia"/>
        </w:rPr>
        <w:t>遥感提取结果。文字信息是指描述城市</w:t>
      </w:r>
      <w:r>
        <w:rPr>
          <w:rFonts w:hint="eastAsia"/>
        </w:rPr>
        <w:t>下垫面</w:t>
      </w:r>
      <w:r w:rsidRPr="00AB52EE">
        <w:rPr>
          <w:rFonts w:hint="eastAsia"/>
        </w:rPr>
        <w:t>提取结果的有关信息：包括时间、范围、卫星及传感器等。城市</w:t>
      </w:r>
      <w:r>
        <w:rPr>
          <w:rFonts w:hint="eastAsia"/>
        </w:rPr>
        <w:t>下垫面</w:t>
      </w:r>
      <w:r w:rsidRPr="00AB52EE">
        <w:rPr>
          <w:rFonts w:hint="eastAsia"/>
        </w:rPr>
        <w:t>专题图包括图名、图例、比例尺、</w:t>
      </w:r>
      <w:r>
        <w:rPr>
          <w:rFonts w:hint="eastAsia"/>
        </w:rPr>
        <w:t>指北针、</w:t>
      </w:r>
      <w:r w:rsidRPr="00AB52EE">
        <w:rPr>
          <w:rFonts w:hint="eastAsia"/>
        </w:rPr>
        <w:t>行政区划以及</w:t>
      </w:r>
      <w:r>
        <w:rPr>
          <w:rFonts w:hint="eastAsia"/>
        </w:rPr>
        <w:t>城市下垫面各类型</w:t>
      </w:r>
      <w:r w:rsidRPr="00AB52EE">
        <w:rPr>
          <w:rFonts w:hint="eastAsia"/>
        </w:rPr>
        <w:t>分布信息。统计表格包括城市</w:t>
      </w:r>
      <w:r>
        <w:rPr>
          <w:rFonts w:hint="eastAsia"/>
        </w:rPr>
        <w:t>下垫面各类型</w:t>
      </w:r>
      <w:r w:rsidRPr="00AB52EE">
        <w:rPr>
          <w:rFonts w:hint="eastAsia"/>
        </w:rPr>
        <w:t>分布面积及占行政区划面积比例等信息。</w:t>
      </w:r>
    </w:p>
    <w:p w14:paraId="7A89DE15" w14:textId="77777777" w:rsidR="006D447F" w:rsidRPr="006D447F" w:rsidRDefault="006D447F" w:rsidP="006D447F">
      <w:pPr>
        <w:pStyle w:val="10"/>
        <w:spacing w:before="312" w:after="312"/>
      </w:pPr>
      <w:bookmarkStart w:id="90" w:name="_Toc534893932"/>
      <w:r w:rsidRPr="006D447F">
        <w:rPr>
          <w:rFonts w:hint="eastAsia"/>
        </w:rPr>
        <w:t>质量控制</w:t>
      </w:r>
      <w:bookmarkEnd w:id="90"/>
    </w:p>
    <w:p w14:paraId="1619BB6D" w14:textId="77777777" w:rsidR="006D447F" w:rsidRPr="00EF5812" w:rsidRDefault="00CE46D8" w:rsidP="006D447F">
      <w:pPr>
        <w:pStyle w:val="2"/>
        <w:spacing w:before="156" w:after="156"/>
      </w:pPr>
      <w:r>
        <w:rPr>
          <w:rFonts w:hint="eastAsia"/>
        </w:rPr>
        <w:t>控制</w:t>
      </w:r>
      <w:r w:rsidR="006D447F" w:rsidRPr="00EF5812">
        <w:rPr>
          <w:rFonts w:hint="eastAsia"/>
        </w:rPr>
        <w:t>数据质量</w:t>
      </w:r>
    </w:p>
    <w:p w14:paraId="7437F85F" w14:textId="77777777" w:rsidR="008D313E" w:rsidRPr="006E2429" w:rsidRDefault="008D313E" w:rsidP="008D313E">
      <w:pPr>
        <w:spacing w:line="360" w:lineRule="exact"/>
        <w:ind w:firstLineChars="200" w:firstLine="420"/>
        <w:rPr>
          <w:szCs w:val="21"/>
        </w:rPr>
      </w:pPr>
      <w:r w:rsidRPr="006E2429">
        <w:rPr>
          <w:rFonts w:hint="eastAsia"/>
          <w:szCs w:val="21"/>
        </w:rPr>
        <w:t>选择卫星遥感影像数据时需检查影像数据有无条带，有无数据缺失现象，保证用于</w:t>
      </w:r>
      <w:r>
        <w:rPr>
          <w:rFonts w:hint="eastAsia"/>
          <w:szCs w:val="21"/>
        </w:rPr>
        <w:t>城市下垫面提取</w:t>
      </w:r>
      <w:r w:rsidRPr="006E2429">
        <w:rPr>
          <w:rFonts w:hint="eastAsia"/>
          <w:szCs w:val="21"/>
        </w:rPr>
        <w:t>的遥感影像原始数据质量</w:t>
      </w:r>
      <w:r>
        <w:rPr>
          <w:rFonts w:hint="eastAsia"/>
          <w:szCs w:val="21"/>
        </w:rPr>
        <w:t>。</w:t>
      </w:r>
      <w:r w:rsidRPr="006E2429">
        <w:rPr>
          <w:rFonts w:hint="eastAsia"/>
          <w:szCs w:val="21"/>
        </w:rPr>
        <w:t>尽量不选取云层覆盖过多的遥感影像</w:t>
      </w:r>
      <w:r>
        <w:rPr>
          <w:rFonts w:hint="eastAsia"/>
          <w:szCs w:val="21"/>
        </w:rPr>
        <w:t>。</w:t>
      </w:r>
      <w:r w:rsidRPr="006E2429">
        <w:rPr>
          <w:rFonts w:hint="eastAsia"/>
          <w:szCs w:val="21"/>
        </w:rPr>
        <w:t>采用最接近卫星过境时刻发布的辐射定标系数</w:t>
      </w:r>
      <w:r>
        <w:rPr>
          <w:rFonts w:hint="eastAsia"/>
          <w:szCs w:val="21"/>
        </w:rPr>
        <w:t>，</w:t>
      </w:r>
      <w:r w:rsidRPr="006E2429">
        <w:rPr>
          <w:rFonts w:hint="eastAsia"/>
          <w:szCs w:val="21"/>
        </w:rPr>
        <w:t>几何校正的精度控制在</w:t>
      </w:r>
      <w:r w:rsidRPr="006E2429">
        <w:rPr>
          <w:szCs w:val="21"/>
        </w:rPr>
        <w:t>1</w:t>
      </w:r>
      <w:r w:rsidRPr="006E2429">
        <w:rPr>
          <w:rFonts w:hint="eastAsia"/>
          <w:szCs w:val="21"/>
        </w:rPr>
        <w:t>个像元之内</w:t>
      </w:r>
      <w:r>
        <w:rPr>
          <w:rFonts w:hint="eastAsia"/>
          <w:szCs w:val="21"/>
        </w:rPr>
        <w:t>。</w:t>
      </w:r>
      <w:r w:rsidRPr="006E2429">
        <w:rPr>
          <w:rFonts w:hint="eastAsia"/>
          <w:szCs w:val="21"/>
        </w:rPr>
        <w:t>以相近时间过境的更高空间分辨率遥感影像获得的</w:t>
      </w:r>
      <w:r>
        <w:rPr>
          <w:rFonts w:hint="eastAsia"/>
          <w:szCs w:val="21"/>
        </w:rPr>
        <w:t>城市下垫面</w:t>
      </w:r>
      <w:r w:rsidRPr="006E2429">
        <w:rPr>
          <w:rFonts w:hint="eastAsia"/>
          <w:szCs w:val="21"/>
        </w:rPr>
        <w:t>为相对真值，交叉验证</w:t>
      </w:r>
      <w:r>
        <w:rPr>
          <w:rFonts w:hint="eastAsia"/>
          <w:szCs w:val="21"/>
        </w:rPr>
        <w:t>城市下垫面提取</w:t>
      </w:r>
      <w:r w:rsidRPr="006E2429">
        <w:rPr>
          <w:rFonts w:hint="eastAsia"/>
          <w:szCs w:val="21"/>
        </w:rPr>
        <w:t>精度，也可以通过实地考察来辅助验证</w:t>
      </w:r>
      <w:r>
        <w:rPr>
          <w:rFonts w:hint="eastAsia"/>
          <w:szCs w:val="21"/>
        </w:rPr>
        <w:t>城市下垫面提取</w:t>
      </w:r>
      <w:r w:rsidRPr="006E2429">
        <w:rPr>
          <w:rFonts w:hint="eastAsia"/>
          <w:szCs w:val="21"/>
        </w:rPr>
        <w:t>的精度，精度应保证在</w:t>
      </w:r>
      <w:r w:rsidRPr="006E2429">
        <w:rPr>
          <w:szCs w:val="21"/>
        </w:rPr>
        <w:t>80%</w:t>
      </w:r>
      <w:r w:rsidRPr="006E2429">
        <w:rPr>
          <w:rFonts w:hint="eastAsia"/>
          <w:szCs w:val="21"/>
        </w:rPr>
        <w:t>以上。</w:t>
      </w:r>
    </w:p>
    <w:p w14:paraId="2240420F" w14:textId="77777777" w:rsidR="006D447F" w:rsidRPr="00A83008" w:rsidRDefault="006D447F" w:rsidP="006D447F">
      <w:pPr>
        <w:pStyle w:val="2"/>
        <w:spacing w:before="156" w:after="156"/>
      </w:pPr>
      <w:r w:rsidRPr="00A83008">
        <w:rPr>
          <w:rFonts w:hint="eastAsia"/>
        </w:rPr>
        <w:t>几何校正精度</w:t>
      </w:r>
    </w:p>
    <w:p w14:paraId="16330282" w14:textId="77777777" w:rsidR="00710E1B" w:rsidRPr="003432F5" w:rsidRDefault="000E2D44" w:rsidP="003432F5">
      <w:pPr>
        <w:autoSpaceDE w:val="0"/>
        <w:autoSpaceDN w:val="0"/>
        <w:adjustRightInd w:val="0"/>
        <w:spacing w:line="360" w:lineRule="exact"/>
        <w:ind w:firstLineChars="200" w:firstLine="420"/>
        <w:rPr>
          <w:kern w:val="0"/>
          <w:szCs w:val="21"/>
          <w:lang w:val="x-none"/>
        </w:rPr>
      </w:pPr>
      <w:r>
        <w:rPr>
          <w:rFonts w:hint="eastAsia"/>
          <w:kern w:val="0"/>
          <w:szCs w:val="21"/>
          <w:lang w:val="x-none"/>
        </w:rPr>
        <w:t>利用不同</w:t>
      </w:r>
      <w:r w:rsidR="006D447F" w:rsidRPr="00A83008">
        <w:rPr>
          <w:rFonts w:hint="eastAsia"/>
          <w:kern w:val="0"/>
          <w:szCs w:val="21"/>
          <w:lang w:val="x-none"/>
        </w:rPr>
        <w:t>传感器</w:t>
      </w:r>
      <w:r>
        <w:rPr>
          <w:rFonts w:hint="eastAsia"/>
          <w:kern w:val="0"/>
          <w:szCs w:val="21"/>
          <w:lang w:val="x-none"/>
        </w:rPr>
        <w:t>所获取</w:t>
      </w:r>
      <w:r w:rsidR="006D447F" w:rsidRPr="00A83008">
        <w:rPr>
          <w:rFonts w:hint="eastAsia"/>
          <w:kern w:val="0"/>
          <w:szCs w:val="21"/>
          <w:lang w:val="x-none"/>
        </w:rPr>
        <w:t>的遥感数据前，保证</w:t>
      </w:r>
      <w:r>
        <w:rPr>
          <w:rFonts w:hint="eastAsia"/>
          <w:kern w:val="0"/>
          <w:szCs w:val="21"/>
          <w:lang w:val="x-none"/>
        </w:rPr>
        <w:t>遥感影像间</w:t>
      </w:r>
      <w:r w:rsidR="006D447F" w:rsidRPr="00A83008">
        <w:rPr>
          <w:rFonts w:hint="eastAsia"/>
          <w:kern w:val="0"/>
          <w:szCs w:val="21"/>
          <w:lang w:val="x-none"/>
        </w:rPr>
        <w:t>几何位置的配准，配准精度在一个</w:t>
      </w:r>
      <w:r w:rsidR="003432F5">
        <w:rPr>
          <w:rFonts w:hint="eastAsia"/>
          <w:kern w:val="0"/>
          <w:szCs w:val="21"/>
          <w:lang w:val="x-none"/>
        </w:rPr>
        <w:t>像元</w:t>
      </w:r>
      <w:r w:rsidR="006D447F" w:rsidRPr="00A83008">
        <w:rPr>
          <w:rFonts w:hint="eastAsia"/>
          <w:kern w:val="0"/>
          <w:szCs w:val="21"/>
          <w:lang w:val="x-none"/>
        </w:rPr>
        <w:t>之内</w:t>
      </w:r>
      <w:r w:rsidR="006D447F">
        <w:rPr>
          <w:rFonts w:hint="eastAsia"/>
          <w:kern w:val="0"/>
          <w:szCs w:val="21"/>
          <w:lang w:val="x-none"/>
        </w:rPr>
        <w:t>。</w:t>
      </w:r>
    </w:p>
    <w:sectPr w:rsidR="00710E1B" w:rsidRPr="003432F5" w:rsidSect="00920D90">
      <w:pgSz w:w="11907" w:h="16839"/>
      <w:pgMar w:top="1440" w:right="1797" w:bottom="1440" w:left="1797" w:header="850"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8A99E" w14:textId="77777777" w:rsidR="001C002D" w:rsidRDefault="001C002D" w:rsidP="00AC7909">
      <w:r>
        <w:separator/>
      </w:r>
    </w:p>
  </w:endnote>
  <w:endnote w:type="continuationSeparator" w:id="0">
    <w:p w14:paraId="65F4BA2A" w14:textId="77777777" w:rsidR="001C002D" w:rsidRDefault="001C002D" w:rsidP="00AC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B0DA" w14:textId="2761FE59" w:rsidR="00E563CF" w:rsidRPr="00220ACF" w:rsidRDefault="00E563CF">
    <w:pPr>
      <w:pStyle w:val="a5"/>
      <w:jc w:val="right"/>
    </w:pPr>
  </w:p>
  <w:p w14:paraId="632578EE" w14:textId="77777777" w:rsidR="00E563CF" w:rsidRDefault="00E563C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49C7" w14:textId="279B2D25" w:rsidR="004E4A05" w:rsidRPr="00220ACF" w:rsidRDefault="004E4A05">
    <w:pPr>
      <w:pStyle w:val="a5"/>
      <w:jc w:val="right"/>
    </w:pPr>
    <w:r w:rsidRPr="00220ACF">
      <w:fldChar w:fldCharType="begin"/>
    </w:r>
    <w:r w:rsidRPr="00220ACF">
      <w:instrText>PAGE   \* MERGEFORMAT</w:instrText>
    </w:r>
    <w:r w:rsidRPr="00220ACF">
      <w:fldChar w:fldCharType="separate"/>
    </w:r>
    <w:r w:rsidR="00872A75" w:rsidRPr="00872A75">
      <w:rPr>
        <w:noProof/>
        <w:lang w:val="zh-CN"/>
      </w:rPr>
      <w:t>7</w:t>
    </w:r>
    <w:r w:rsidRPr="00220ACF">
      <w:fldChar w:fldCharType="end"/>
    </w:r>
  </w:p>
  <w:p w14:paraId="70910ED0" w14:textId="77777777" w:rsidR="004E4A05" w:rsidRDefault="004E4A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0711A" w14:textId="77777777" w:rsidR="001C002D" w:rsidRDefault="001C002D" w:rsidP="00AC7909">
      <w:r>
        <w:separator/>
      </w:r>
    </w:p>
  </w:footnote>
  <w:footnote w:type="continuationSeparator" w:id="0">
    <w:p w14:paraId="58CD83E9" w14:textId="77777777" w:rsidR="001C002D" w:rsidRDefault="001C002D" w:rsidP="00AC79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708"/>
    <w:multiLevelType w:val="hybridMultilevel"/>
    <w:tmpl w:val="ABCC2F18"/>
    <w:lvl w:ilvl="0" w:tplc="13C83112">
      <w:start w:val="1"/>
      <w:numFmt w:val="decimal"/>
      <w:pStyle w:val="1"/>
      <w:lvlText w:val="%1"/>
      <w:lvlJc w:val="left"/>
      <w:pPr>
        <w:tabs>
          <w:tab w:val="num" w:pos="360"/>
        </w:tabs>
        <w:ind w:left="360" w:hanging="360"/>
      </w:pPr>
      <w:rPr>
        <w:rFonts w:ascii="黑体" w:eastAsia="黑体" w:hint="eastAsia"/>
        <w:b w:val="0"/>
      </w:rPr>
    </w:lvl>
    <w:lvl w:ilvl="1" w:tplc="7F4E7120">
      <w:numFmt w:val="none"/>
      <w:lvlText w:val=""/>
      <w:lvlJc w:val="left"/>
      <w:pPr>
        <w:tabs>
          <w:tab w:val="num" w:pos="360"/>
        </w:tabs>
      </w:pPr>
    </w:lvl>
    <w:lvl w:ilvl="2" w:tplc="74C2CEFA">
      <w:numFmt w:val="none"/>
      <w:lvlText w:val=""/>
      <w:lvlJc w:val="left"/>
      <w:pPr>
        <w:tabs>
          <w:tab w:val="num" w:pos="360"/>
        </w:tabs>
      </w:pPr>
    </w:lvl>
    <w:lvl w:ilvl="3" w:tplc="EE5A94F8">
      <w:numFmt w:val="none"/>
      <w:lvlText w:val=""/>
      <w:lvlJc w:val="left"/>
      <w:pPr>
        <w:tabs>
          <w:tab w:val="num" w:pos="360"/>
        </w:tabs>
      </w:pPr>
    </w:lvl>
    <w:lvl w:ilvl="4" w:tplc="857442E8">
      <w:numFmt w:val="none"/>
      <w:lvlText w:val=""/>
      <w:lvlJc w:val="left"/>
      <w:pPr>
        <w:tabs>
          <w:tab w:val="num" w:pos="360"/>
        </w:tabs>
      </w:pPr>
    </w:lvl>
    <w:lvl w:ilvl="5" w:tplc="288E4448">
      <w:numFmt w:val="none"/>
      <w:lvlText w:val=""/>
      <w:lvlJc w:val="left"/>
      <w:pPr>
        <w:tabs>
          <w:tab w:val="num" w:pos="360"/>
        </w:tabs>
      </w:pPr>
    </w:lvl>
    <w:lvl w:ilvl="6" w:tplc="EE688F00">
      <w:numFmt w:val="none"/>
      <w:lvlText w:val=""/>
      <w:lvlJc w:val="left"/>
      <w:pPr>
        <w:tabs>
          <w:tab w:val="num" w:pos="360"/>
        </w:tabs>
      </w:pPr>
    </w:lvl>
    <w:lvl w:ilvl="7" w:tplc="66149536">
      <w:numFmt w:val="none"/>
      <w:lvlText w:val=""/>
      <w:lvlJc w:val="left"/>
      <w:pPr>
        <w:tabs>
          <w:tab w:val="num" w:pos="360"/>
        </w:tabs>
      </w:pPr>
    </w:lvl>
    <w:lvl w:ilvl="8" w:tplc="D87229BE">
      <w:numFmt w:val="none"/>
      <w:lvlText w:val=""/>
      <w:lvlJc w:val="left"/>
      <w:pPr>
        <w:tabs>
          <w:tab w:val="num" w:pos="360"/>
        </w:tabs>
      </w:pPr>
    </w:lvl>
  </w:abstractNum>
  <w:abstractNum w:abstractNumId="1" w15:restartNumberingAfterBreak="0">
    <w:nsid w:val="18D27811"/>
    <w:multiLevelType w:val="hybridMultilevel"/>
    <w:tmpl w:val="84D09E92"/>
    <w:lvl w:ilvl="0" w:tplc="46627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871065"/>
    <w:multiLevelType w:val="multilevel"/>
    <w:tmpl w:val="50871065"/>
    <w:lvl w:ilvl="0">
      <w:start w:val="1"/>
      <w:numFmt w:val="decimal"/>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F422AA2"/>
    <w:multiLevelType w:val="multilevel"/>
    <w:tmpl w:val="D138EAD6"/>
    <w:lvl w:ilvl="0">
      <w:start w:val="1"/>
      <w:numFmt w:val="decimal"/>
      <w:pStyle w:val="10"/>
      <w:suff w:val="nothing"/>
      <w:lvlText w:val="%1　"/>
      <w:lvlJc w:val="left"/>
      <w:pPr>
        <w:ind w:left="0" w:firstLine="0"/>
      </w:pPr>
      <w:rPr>
        <w:rFonts w:hint="eastAsia"/>
      </w:rPr>
    </w:lvl>
    <w:lvl w:ilvl="1">
      <w:start w:val="1"/>
      <w:numFmt w:val="decimal"/>
      <w:pStyle w:val="2"/>
      <w:suff w:val="nothing"/>
      <w:lvlText w:val="%1.%2　"/>
      <w:lvlJc w:val="left"/>
      <w:pPr>
        <w:ind w:left="1419"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1.%2.%3　"/>
      <w:lvlJc w:val="left"/>
      <w:pPr>
        <w:ind w:left="2694"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77AE31FF"/>
    <w:multiLevelType w:val="multilevel"/>
    <w:tmpl w:val="116A59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黑体" w:eastAsia="黑体" w:hAnsi="Times New Roman" w:cs="Times New Roman" w:hint="eastAsia"/>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EE"/>
    <w:rsid w:val="00004C7E"/>
    <w:rsid w:val="00014BC9"/>
    <w:rsid w:val="00016E90"/>
    <w:rsid w:val="00023A62"/>
    <w:rsid w:val="00030188"/>
    <w:rsid w:val="00032ABF"/>
    <w:rsid w:val="00035EB0"/>
    <w:rsid w:val="0004247A"/>
    <w:rsid w:val="00043A53"/>
    <w:rsid w:val="00067D99"/>
    <w:rsid w:val="00076DB3"/>
    <w:rsid w:val="00077DDE"/>
    <w:rsid w:val="00083590"/>
    <w:rsid w:val="00085AE1"/>
    <w:rsid w:val="000A2751"/>
    <w:rsid w:val="000A40F6"/>
    <w:rsid w:val="000A4FE5"/>
    <w:rsid w:val="000B02BE"/>
    <w:rsid w:val="000B14F6"/>
    <w:rsid w:val="000B68AD"/>
    <w:rsid w:val="000B6B9D"/>
    <w:rsid w:val="000C008E"/>
    <w:rsid w:val="000D743F"/>
    <w:rsid w:val="000D7D65"/>
    <w:rsid w:val="000E2D44"/>
    <w:rsid w:val="000E76F3"/>
    <w:rsid w:val="000F7586"/>
    <w:rsid w:val="001016AE"/>
    <w:rsid w:val="00111880"/>
    <w:rsid w:val="00125DC5"/>
    <w:rsid w:val="001356F0"/>
    <w:rsid w:val="00143A8F"/>
    <w:rsid w:val="00161432"/>
    <w:rsid w:val="001741DE"/>
    <w:rsid w:val="00180D4B"/>
    <w:rsid w:val="00197A25"/>
    <w:rsid w:val="001B144A"/>
    <w:rsid w:val="001B3810"/>
    <w:rsid w:val="001C002D"/>
    <w:rsid w:val="001C4556"/>
    <w:rsid w:val="001D0203"/>
    <w:rsid w:val="001D101A"/>
    <w:rsid w:val="001D1B3B"/>
    <w:rsid w:val="001D50D2"/>
    <w:rsid w:val="00217F7C"/>
    <w:rsid w:val="00220432"/>
    <w:rsid w:val="002274DB"/>
    <w:rsid w:val="00235F2B"/>
    <w:rsid w:val="00244E47"/>
    <w:rsid w:val="0024577B"/>
    <w:rsid w:val="00245BB9"/>
    <w:rsid w:val="00251B0B"/>
    <w:rsid w:val="00254DA0"/>
    <w:rsid w:val="00257AAF"/>
    <w:rsid w:val="002623A4"/>
    <w:rsid w:val="00270B73"/>
    <w:rsid w:val="002A67CD"/>
    <w:rsid w:val="002B69AE"/>
    <w:rsid w:val="002D0725"/>
    <w:rsid w:val="002D1BFB"/>
    <w:rsid w:val="00304000"/>
    <w:rsid w:val="0030581F"/>
    <w:rsid w:val="00322894"/>
    <w:rsid w:val="003432F5"/>
    <w:rsid w:val="00386B95"/>
    <w:rsid w:val="00391A83"/>
    <w:rsid w:val="003A2C43"/>
    <w:rsid w:val="003C51B8"/>
    <w:rsid w:val="003D7BC8"/>
    <w:rsid w:val="003E4553"/>
    <w:rsid w:val="003F17AC"/>
    <w:rsid w:val="004153ED"/>
    <w:rsid w:val="00415476"/>
    <w:rsid w:val="00430845"/>
    <w:rsid w:val="004375D9"/>
    <w:rsid w:val="004407B9"/>
    <w:rsid w:val="00452EF6"/>
    <w:rsid w:val="0045742B"/>
    <w:rsid w:val="00464ABB"/>
    <w:rsid w:val="00473F11"/>
    <w:rsid w:val="0048142A"/>
    <w:rsid w:val="004852B9"/>
    <w:rsid w:val="00485CFA"/>
    <w:rsid w:val="004936E7"/>
    <w:rsid w:val="00497031"/>
    <w:rsid w:val="004A0A8F"/>
    <w:rsid w:val="004A35AA"/>
    <w:rsid w:val="004A513A"/>
    <w:rsid w:val="004D4621"/>
    <w:rsid w:val="004D5C32"/>
    <w:rsid w:val="004E4A05"/>
    <w:rsid w:val="004F0958"/>
    <w:rsid w:val="004F0A7D"/>
    <w:rsid w:val="004F2AE2"/>
    <w:rsid w:val="004F2B4F"/>
    <w:rsid w:val="004F46EA"/>
    <w:rsid w:val="005065F3"/>
    <w:rsid w:val="00507897"/>
    <w:rsid w:val="005305F2"/>
    <w:rsid w:val="0054671B"/>
    <w:rsid w:val="005475DA"/>
    <w:rsid w:val="00553861"/>
    <w:rsid w:val="00577663"/>
    <w:rsid w:val="005856A0"/>
    <w:rsid w:val="0058680E"/>
    <w:rsid w:val="005875EA"/>
    <w:rsid w:val="005A46C4"/>
    <w:rsid w:val="005B2436"/>
    <w:rsid w:val="005B58B9"/>
    <w:rsid w:val="005D2A98"/>
    <w:rsid w:val="006034D2"/>
    <w:rsid w:val="00612CB6"/>
    <w:rsid w:val="00614BAC"/>
    <w:rsid w:val="006318E1"/>
    <w:rsid w:val="00641A4A"/>
    <w:rsid w:val="00641AD7"/>
    <w:rsid w:val="006508F3"/>
    <w:rsid w:val="0065276B"/>
    <w:rsid w:val="006555AE"/>
    <w:rsid w:val="00667D7A"/>
    <w:rsid w:val="00695AE5"/>
    <w:rsid w:val="006B4EC1"/>
    <w:rsid w:val="006C0A5E"/>
    <w:rsid w:val="006C786E"/>
    <w:rsid w:val="006D1E98"/>
    <w:rsid w:val="006D447F"/>
    <w:rsid w:val="006E1415"/>
    <w:rsid w:val="006E1AED"/>
    <w:rsid w:val="006E2429"/>
    <w:rsid w:val="006E671E"/>
    <w:rsid w:val="006E6EC0"/>
    <w:rsid w:val="0070052A"/>
    <w:rsid w:val="0070209B"/>
    <w:rsid w:val="00710E1B"/>
    <w:rsid w:val="00711B40"/>
    <w:rsid w:val="0072773D"/>
    <w:rsid w:val="0077337C"/>
    <w:rsid w:val="007A5296"/>
    <w:rsid w:val="007C71F1"/>
    <w:rsid w:val="007D012D"/>
    <w:rsid w:val="007D33E5"/>
    <w:rsid w:val="007D5E83"/>
    <w:rsid w:val="007E347C"/>
    <w:rsid w:val="007F507D"/>
    <w:rsid w:val="0080780F"/>
    <w:rsid w:val="0081160F"/>
    <w:rsid w:val="00813FA4"/>
    <w:rsid w:val="008253DD"/>
    <w:rsid w:val="00851918"/>
    <w:rsid w:val="00866884"/>
    <w:rsid w:val="00872A75"/>
    <w:rsid w:val="00872AC3"/>
    <w:rsid w:val="00877506"/>
    <w:rsid w:val="008837F0"/>
    <w:rsid w:val="008A1E6C"/>
    <w:rsid w:val="008A7F88"/>
    <w:rsid w:val="008B31CD"/>
    <w:rsid w:val="008C4E00"/>
    <w:rsid w:val="008D313E"/>
    <w:rsid w:val="008E0F5F"/>
    <w:rsid w:val="008E45C7"/>
    <w:rsid w:val="008E622D"/>
    <w:rsid w:val="008E66D8"/>
    <w:rsid w:val="008F0D53"/>
    <w:rsid w:val="008F74F9"/>
    <w:rsid w:val="00906E2C"/>
    <w:rsid w:val="00911374"/>
    <w:rsid w:val="0091320B"/>
    <w:rsid w:val="00914579"/>
    <w:rsid w:val="00920D90"/>
    <w:rsid w:val="0092579B"/>
    <w:rsid w:val="00932525"/>
    <w:rsid w:val="00935F99"/>
    <w:rsid w:val="00940D16"/>
    <w:rsid w:val="0094617C"/>
    <w:rsid w:val="009475C5"/>
    <w:rsid w:val="00950419"/>
    <w:rsid w:val="00950F28"/>
    <w:rsid w:val="0096139E"/>
    <w:rsid w:val="0096477B"/>
    <w:rsid w:val="00981A3C"/>
    <w:rsid w:val="00984B4F"/>
    <w:rsid w:val="009A2496"/>
    <w:rsid w:val="009A507A"/>
    <w:rsid w:val="009B4E0F"/>
    <w:rsid w:val="009C5294"/>
    <w:rsid w:val="009D3155"/>
    <w:rsid w:val="009D3662"/>
    <w:rsid w:val="009D723A"/>
    <w:rsid w:val="009E3C96"/>
    <w:rsid w:val="009E3E70"/>
    <w:rsid w:val="009E762B"/>
    <w:rsid w:val="00A10D5D"/>
    <w:rsid w:val="00A11D35"/>
    <w:rsid w:val="00A13D21"/>
    <w:rsid w:val="00A13DDF"/>
    <w:rsid w:val="00A223F3"/>
    <w:rsid w:val="00A24938"/>
    <w:rsid w:val="00A559B4"/>
    <w:rsid w:val="00A61617"/>
    <w:rsid w:val="00A63001"/>
    <w:rsid w:val="00A639E9"/>
    <w:rsid w:val="00A80F74"/>
    <w:rsid w:val="00A91863"/>
    <w:rsid w:val="00AB52EE"/>
    <w:rsid w:val="00AC707A"/>
    <w:rsid w:val="00AC7909"/>
    <w:rsid w:val="00AF1F3E"/>
    <w:rsid w:val="00AF4A40"/>
    <w:rsid w:val="00AF4D0E"/>
    <w:rsid w:val="00B03B5E"/>
    <w:rsid w:val="00B07E8B"/>
    <w:rsid w:val="00B117EB"/>
    <w:rsid w:val="00B11BA8"/>
    <w:rsid w:val="00B23EA3"/>
    <w:rsid w:val="00B6662B"/>
    <w:rsid w:val="00B6670A"/>
    <w:rsid w:val="00B73C0B"/>
    <w:rsid w:val="00BA345D"/>
    <w:rsid w:val="00BA72B1"/>
    <w:rsid w:val="00BB0310"/>
    <w:rsid w:val="00BB2872"/>
    <w:rsid w:val="00BC15C9"/>
    <w:rsid w:val="00BC2E08"/>
    <w:rsid w:val="00BD323D"/>
    <w:rsid w:val="00BD779B"/>
    <w:rsid w:val="00BE018A"/>
    <w:rsid w:val="00C00ED6"/>
    <w:rsid w:val="00C174DC"/>
    <w:rsid w:val="00C35AEA"/>
    <w:rsid w:val="00C36677"/>
    <w:rsid w:val="00C37C79"/>
    <w:rsid w:val="00C443E2"/>
    <w:rsid w:val="00C50E9E"/>
    <w:rsid w:val="00C56BEE"/>
    <w:rsid w:val="00C61A13"/>
    <w:rsid w:val="00C71540"/>
    <w:rsid w:val="00C829F9"/>
    <w:rsid w:val="00C856E7"/>
    <w:rsid w:val="00C928B3"/>
    <w:rsid w:val="00C93E9B"/>
    <w:rsid w:val="00CA028B"/>
    <w:rsid w:val="00CB6B90"/>
    <w:rsid w:val="00CC7E17"/>
    <w:rsid w:val="00CD0575"/>
    <w:rsid w:val="00CD0C53"/>
    <w:rsid w:val="00CD2821"/>
    <w:rsid w:val="00CD3056"/>
    <w:rsid w:val="00CE46D8"/>
    <w:rsid w:val="00CF7F6C"/>
    <w:rsid w:val="00D03A05"/>
    <w:rsid w:val="00D04F0D"/>
    <w:rsid w:val="00D11F44"/>
    <w:rsid w:val="00D12438"/>
    <w:rsid w:val="00D26773"/>
    <w:rsid w:val="00D4784B"/>
    <w:rsid w:val="00D713D0"/>
    <w:rsid w:val="00D723FA"/>
    <w:rsid w:val="00D8039E"/>
    <w:rsid w:val="00D813A0"/>
    <w:rsid w:val="00D846B1"/>
    <w:rsid w:val="00D84971"/>
    <w:rsid w:val="00D952BE"/>
    <w:rsid w:val="00D9636B"/>
    <w:rsid w:val="00DA6A93"/>
    <w:rsid w:val="00DB4184"/>
    <w:rsid w:val="00DE28DC"/>
    <w:rsid w:val="00DE530D"/>
    <w:rsid w:val="00DF2FC8"/>
    <w:rsid w:val="00E019CD"/>
    <w:rsid w:val="00E515D6"/>
    <w:rsid w:val="00E563CF"/>
    <w:rsid w:val="00E63C49"/>
    <w:rsid w:val="00E76065"/>
    <w:rsid w:val="00E80638"/>
    <w:rsid w:val="00E93FA8"/>
    <w:rsid w:val="00EA0840"/>
    <w:rsid w:val="00EA430E"/>
    <w:rsid w:val="00EA5833"/>
    <w:rsid w:val="00EC0B56"/>
    <w:rsid w:val="00EC22C7"/>
    <w:rsid w:val="00ED7160"/>
    <w:rsid w:val="00EE2D47"/>
    <w:rsid w:val="00EF232F"/>
    <w:rsid w:val="00EF57D8"/>
    <w:rsid w:val="00F12F8C"/>
    <w:rsid w:val="00F15398"/>
    <w:rsid w:val="00F15538"/>
    <w:rsid w:val="00F226F6"/>
    <w:rsid w:val="00F35305"/>
    <w:rsid w:val="00F42BEA"/>
    <w:rsid w:val="00F47064"/>
    <w:rsid w:val="00F478F1"/>
    <w:rsid w:val="00F65BF6"/>
    <w:rsid w:val="00F81E4D"/>
    <w:rsid w:val="00F826D6"/>
    <w:rsid w:val="00FB0A99"/>
    <w:rsid w:val="00FB1E2A"/>
    <w:rsid w:val="00FB2141"/>
    <w:rsid w:val="00FC3D9E"/>
    <w:rsid w:val="00FD3679"/>
    <w:rsid w:val="00FE4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6C00"/>
  <w15:docId w15:val="{D158EF7A-D3E7-4FCD-AF7D-81A204CC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909"/>
    <w:pPr>
      <w:widowControl w:val="0"/>
      <w:jc w:val="both"/>
    </w:pPr>
    <w:rPr>
      <w:rFonts w:ascii="Times New Roman" w:eastAsia="宋体" w:hAnsi="Times New Roman" w:cs="Times New Roman"/>
      <w:szCs w:val="24"/>
    </w:rPr>
  </w:style>
  <w:style w:type="paragraph" w:styleId="10">
    <w:name w:val="heading 1"/>
    <w:basedOn w:val="a"/>
    <w:next w:val="a"/>
    <w:link w:val="11"/>
    <w:qFormat/>
    <w:rsid w:val="00AC7909"/>
    <w:pPr>
      <w:keepNext/>
      <w:keepLines/>
      <w:numPr>
        <w:numId w:val="1"/>
      </w:numPr>
      <w:spacing w:beforeLines="100" w:before="100" w:afterLines="100" w:after="100" w:line="360" w:lineRule="exact"/>
      <w:outlineLvl w:val="0"/>
    </w:pPr>
    <w:rPr>
      <w:rFonts w:ascii="黑体" w:eastAsia="黑体" w:hAnsi="黑体" w:cs="黑体"/>
      <w:bCs/>
      <w:kern w:val="44"/>
      <w:szCs w:val="21"/>
    </w:rPr>
  </w:style>
  <w:style w:type="paragraph" w:styleId="2">
    <w:name w:val="heading 2"/>
    <w:basedOn w:val="a"/>
    <w:next w:val="a"/>
    <w:link w:val="20"/>
    <w:unhideWhenUsed/>
    <w:qFormat/>
    <w:rsid w:val="00AC7909"/>
    <w:pPr>
      <w:keepNext/>
      <w:keepLines/>
      <w:numPr>
        <w:ilvl w:val="1"/>
        <w:numId w:val="1"/>
      </w:numPr>
      <w:spacing w:beforeLines="50" w:before="50" w:afterLines="50" w:after="50" w:line="360" w:lineRule="exact"/>
      <w:ind w:left="0"/>
      <w:outlineLvl w:val="1"/>
    </w:pPr>
    <w:rPr>
      <w:rFonts w:ascii="黑体" w:eastAsia="黑体" w:hAnsi="黑体" w:cs="黑体"/>
      <w:bCs/>
      <w:szCs w:val="21"/>
    </w:rPr>
  </w:style>
  <w:style w:type="paragraph" w:styleId="3">
    <w:name w:val="heading 3"/>
    <w:basedOn w:val="a"/>
    <w:next w:val="a"/>
    <w:link w:val="30"/>
    <w:unhideWhenUsed/>
    <w:qFormat/>
    <w:rsid w:val="00AC7909"/>
    <w:pPr>
      <w:keepNext/>
      <w:keepLines/>
      <w:numPr>
        <w:ilvl w:val="2"/>
        <w:numId w:val="1"/>
      </w:numPr>
      <w:spacing w:beforeLines="50" w:before="50" w:afterLines="50" w:after="50" w:line="360" w:lineRule="exact"/>
      <w:outlineLvl w:val="2"/>
    </w:pPr>
    <w:rPr>
      <w:rFonts w:ascii="黑体" w:eastAsia="黑体" w:hAnsi="黑体" w:cs="黑体"/>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79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C7909"/>
    <w:rPr>
      <w:sz w:val="18"/>
      <w:szCs w:val="18"/>
    </w:rPr>
  </w:style>
  <w:style w:type="paragraph" w:styleId="a5">
    <w:name w:val="footer"/>
    <w:basedOn w:val="a"/>
    <w:link w:val="a6"/>
    <w:uiPriority w:val="99"/>
    <w:unhideWhenUsed/>
    <w:rsid w:val="00AC7909"/>
    <w:pPr>
      <w:tabs>
        <w:tab w:val="center" w:pos="4153"/>
        <w:tab w:val="right" w:pos="8306"/>
      </w:tabs>
      <w:snapToGrid w:val="0"/>
      <w:jc w:val="left"/>
    </w:pPr>
    <w:rPr>
      <w:sz w:val="18"/>
      <w:szCs w:val="18"/>
    </w:rPr>
  </w:style>
  <w:style w:type="character" w:customStyle="1" w:styleId="a6">
    <w:name w:val="页脚 字符"/>
    <w:basedOn w:val="a0"/>
    <w:link w:val="a5"/>
    <w:uiPriority w:val="99"/>
    <w:rsid w:val="00AC7909"/>
    <w:rPr>
      <w:sz w:val="18"/>
      <w:szCs w:val="18"/>
    </w:rPr>
  </w:style>
  <w:style w:type="character" w:customStyle="1" w:styleId="11">
    <w:name w:val="标题 1 字符"/>
    <w:basedOn w:val="a0"/>
    <w:link w:val="10"/>
    <w:rsid w:val="00AC7909"/>
    <w:rPr>
      <w:rFonts w:ascii="黑体" w:eastAsia="黑体" w:hAnsi="黑体" w:cs="黑体"/>
      <w:bCs/>
      <w:kern w:val="44"/>
      <w:szCs w:val="21"/>
    </w:rPr>
  </w:style>
  <w:style w:type="character" w:customStyle="1" w:styleId="20">
    <w:name w:val="标题 2 字符"/>
    <w:basedOn w:val="a0"/>
    <w:link w:val="2"/>
    <w:rsid w:val="00AC7909"/>
    <w:rPr>
      <w:rFonts w:ascii="黑体" w:eastAsia="黑体" w:hAnsi="黑体" w:cs="黑体"/>
      <w:bCs/>
      <w:szCs w:val="21"/>
    </w:rPr>
  </w:style>
  <w:style w:type="character" w:customStyle="1" w:styleId="30">
    <w:name w:val="标题 3 字符"/>
    <w:basedOn w:val="a0"/>
    <w:link w:val="3"/>
    <w:rsid w:val="00AC7909"/>
    <w:rPr>
      <w:rFonts w:ascii="黑体" w:eastAsia="黑体" w:hAnsi="黑体" w:cs="黑体"/>
      <w:bCs/>
      <w:szCs w:val="21"/>
    </w:rPr>
  </w:style>
  <w:style w:type="paragraph" w:customStyle="1" w:styleId="a7">
    <w:name w:val="发布部门"/>
    <w:next w:val="a"/>
    <w:qFormat/>
    <w:rsid w:val="00AC7909"/>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8">
    <w:name w:val="其他标准称谓"/>
    <w:qFormat/>
    <w:rsid w:val="00AC7909"/>
    <w:pPr>
      <w:spacing w:line="0" w:lineRule="atLeast"/>
      <w:jc w:val="distribute"/>
    </w:pPr>
    <w:rPr>
      <w:rFonts w:ascii="黑体" w:eastAsia="黑体" w:hAnsi="宋体" w:cs="Times New Roman"/>
      <w:kern w:val="0"/>
      <w:sz w:val="52"/>
      <w:szCs w:val="20"/>
    </w:rPr>
  </w:style>
  <w:style w:type="paragraph" w:customStyle="1" w:styleId="a9">
    <w:name w:val="封面标准名称"/>
    <w:rsid w:val="00AC790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a">
    <w:name w:val="List Paragraph"/>
    <w:basedOn w:val="a"/>
    <w:uiPriority w:val="34"/>
    <w:unhideWhenUsed/>
    <w:qFormat/>
    <w:rsid w:val="00AC7909"/>
    <w:pPr>
      <w:ind w:firstLineChars="200" w:firstLine="420"/>
    </w:pPr>
  </w:style>
  <w:style w:type="character" w:styleId="ab">
    <w:name w:val="Hyperlink"/>
    <w:uiPriority w:val="99"/>
    <w:unhideWhenUsed/>
    <w:rsid w:val="00AC7909"/>
    <w:rPr>
      <w:color w:val="0563C1"/>
      <w:u w:val="single"/>
    </w:rPr>
  </w:style>
  <w:style w:type="paragraph" w:styleId="12">
    <w:name w:val="toc 1"/>
    <w:basedOn w:val="a"/>
    <w:next w:val="a"/>
    <w:autoRedefine/>
    <w:uiPriority w:val="39"/>
    <w:qFormat/>
    <w:rsid w:val="00AC7909"/>
    <w:pPr>
      <w:tabs>
        <w:tab w:val="right" w:leader="dot" w:pos="8303"/>
      </w:tabs>
      <w:spacing w:line="360" w:lineRule="exact"/>
    </w:pPr>
  </w:style>
  <w:style w:type="paragraph" w:customStyle="1" w:styleId="13">
    <w:name w:val="正文文本1"/>
    <w:basedOn w:val="a"/>
    <w:uiPriority w:val="99"/>
    <w:rsid w:val="00AC7909"/>
    <w:pPr>
      <w:spacing w:line="360" w:lineRule="exact"/>
    </w:pPr>
    <w:rPr>
      <w:sz w:val="28"/>
      <w:szCs w:val="19"/>
    </w:rPr>
  </w:style>
  <w:style w:type="character" w:styleId="ac">
    <w:name w:val="Placeholder Text"/>
    <w:basedOn w:val="a0"/>
    <w:uiPriority w:val="99"/>
    <w:semiHidden/>
    <w:rsid w:val="00920D90"/>
    <w:rPr>
      <w:color w:val="808080"/>
    </w:rPr>
  </w:style>
  <w:style w:type="paragraph" w:styleId="ad">
    <w:name w:val="Balloon Text"/>
    <w:basedOn w:val="a"/>
    <w:link w:val="ae"/>
    <w:uiPriority w:val="99"/>
    <w:semiHidden/>
    <w:unhideWhenUsed/>
    <w:rsid w:val="00920D90"/>
    <w:rPr>
      <w:sz w:val="18"/>
      <w:szCs w:val="18"/>
    </w:rPr>
  </w:style>
  <w:style w:type="character" w:customStyle="1" w:styleId="ae">
    <w:name w:val="批注框文本 字符"/>
    <w:basedOn w:val="a0"/>
    <w:link w:val="ad"/>
    <w:uiPriority w:val="99"/>
    <w:semiHidden/>
    <w:rsid w:val="00920D90"/>
    <w:rPr>
      <w:rFonts w:ascii="Times New Roman" w:eastAsia="宋体" w:hAnsi="Times New Roman" w:cs="Times New Roman"/>
      <w:sz w:val="18"/>
      <w:szCs w:val="18"/>
    </w:rPr>
  </w:style>
  <w:style w:type="paragraph" w:customStyle="1" w:styleId="14">
    <w:name w:val="正文1"/>
    <w:qFormat/>
    <w:rsid w:val="005305F2"/>
    <w:pPr>
      <w:spacing w:line="360" w:lineRule="exact"/>
      <w:ind w:firstLineChars="200" w:firstLine="200"/>
      <w:jc w:val="both"/>
    </w:pPr>
    <w:rPr>
      <w:rFonts w:eastAsia="宋体"/>
    </w:rPr>
  </w:style>
  <w:style w:type="paragraph" w:customStyle="1" w:styleId="1">
    <w:name w:val="样式 标题 1 + 黑体 五号"/>
    <w:basedOn w:val="10"/>
    <w:rsid w:val="006D447F"/>
    <w:pPr>
      <w:keepLines w:val="0"/>
      <w:numPr>
        <w:numId w:val="13"/>
      </w:numPr>
      <w:spacing w:beforeLines="50" w:before="50" w:afterLines="50" w:after="50"/>
    </w:pPr>
    <w:rPr>
      <w:rFonts w:cs="Times New Roman"/>
      <w:bCs w:val="0"/>
      <w:kern w:val="2"/>
      <w:szCs w:val="20"/>
    </w:rPr>
  </w:style>
  <w:style w:type="paragraph" w:customStyle="1" w:styleId="10505">
    <w:name w:val="样式 样式 标题 1 + 黑体 五号 + 段前: 0.5 行 段后: 0.5 行"/>
    <w:basedOn w:val="1"/>
    <w:rsid w:val="006D447F"/>
    <w:pPr>
      <w:spacing w:before="156" w:after="156"/>
    </w:pPr>
    <w:rPr>
      <w:rFonts w:cs="宋体"/>
      <w:b/>
    </w:rPr>
  </w:style>
  <w:style w:type="table" w:styleId="af">
    <w:name w:val="Table Grid"/>
    <w:basedOn w:val="a1"/>
    <w:uiPriority w:val="39"/>
    <w:rsid w:val="00ED7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15"/>
    <w:rsid w:val="004936E7"/>
    <w:pPr>
      <w:spacing w:line="360" w:lineRule="exact"/>
    </w:pPr>
    <w:rPr>
      <w:szCs w:val="19"/>
    </w:rPr>
  </w:style>
  <w:style w:type="character" w:customStyle="1" w:styleId="af1">
    <w:name w:val="正文文本 字符"/>
    <w:basedOn w:val="a0"/>
    <w:uiPriority w:val="99"/>
    <w:semiHidden/>
    <w:rsid w:val="004936E7"/>
    <w:rPr>
      <w:rFonts w:ascii="Times New Roman" w:eastAsia="宋体" w:hAnsi="Times New Roman" w:cs="Times New Roman"/>
      <w:szCs w:val="24"/>
    </w:rPr>
  </w:style>
  <w:style w:type="character" w:customStyle="1" w:styleId="15">
    <w:name w:val="正文文本 字符1"/>
    <w:link w:val="af0"/>
    <w:rsid w:val="004936E7"/>
    <w:rPr>
      <w:rFonts w:ascii="Times New Roman" w:eastAsia="宋体" w:hAnsi="Times New Roman" w:cs="Times New Roman"/>
      <w:szCs w:val="19"/>
    </w:rPr>
  </w:style>
  <w:style w:type="character" w:styleId="af2">
    <w:name w:val="annotation reference"/>
    <w:basedOn w:val="a0"/>
    <w:uiPriority w:val="99"/>
    <w:semiHidden/>
    <w:unhideWhenUsed/>
    <w:rsid w:val="00251B0B"/>
    <w:rPr>
      <w:sz w:val="21"/>
      <w:szCs w:val="21"/>
    </w:rPr>
  </w:style>
  <w:style w:type="paragraph" w:styleId="af3">
    <w:name w:val="annotation text"/>
    <w:basedOn w:val="a"/>
    <w:link w:val="af4"/>
    <w:uiPriority w:val="99"/>
    <w:semiHidden/>
    <w:unhideWhenUsed/>
    <w:rsid w:val="00251B0B"/>
    <w:pPr>
      <w:jc w:val="left"/>
    </w:pPr>
  </w:style>
  <w:style w:type="character" w:customStyle="1" w:styleId="af4">
    <w:name w:val="批注文字 字符"/>
    <w:basedOn w:val="a0"/>
    <w:link w:val="af3"/>
    <w:uiPriority w:val="99"/>
    <w:semiHidden/>
    <w:rsid w:val="00251B0B"/>
    <w:rPr>
      <w:rFonts w:ascii="Times New Roman" w:eastAsia="宋体" w:hAnsi="Times New Roman" w:cs="Times New Roman"/>
      <w:szCs w:val="24"/>
    </w:rPr>
  </w:style>
  <w:style w:type="paragraph" w:styleId="af5">
    <w:name w:val="annotation subject"/>
    <w:basedOn w:val="af3"/>
    <w:next w:val="af3"/>
    <w:link w:val="af6"/>
    <w:uiPriority w:val="99"/>
    <w:semiHidden/>
    <w:unhideWhenUsed/>
    <w:rsid w:val="00251B0B"/>
    <w:rPr>
      <w:b/>
      <w:bCs/>
    </w:rPr>
  </w:style>
  <w:style w:type="character" w:customStyle="1" w:styleId="af6">
    <w:name w:val="批注主题 字符"/>
    <w:basedOn w:val="af4"/>
    <w:link w:val="af5"/>
    <w:uiPriority w:val="99"/>
    <w:semiHidden/>
    <w:rsid w:val="00251B0B"/>
    <w:rPr>
      <w:rFonts w:ascii="Times New Roman" w:eastAsia="宋体" w:hAnsi="Times New Roman" w:cs="Times New Roman"/>
      <w:b/>
      <w:bCs/>
      <w:szCs w:val="24"/>
    </w:rPr>
  </w:style>
  <w:style w:type="paragraph" w:styleId="af7">
    <w:name w:val="Revision"/>
    <w:hidden/>
    <w:uiPriority w:val="99"/>
    <w:semiHidden/>
    <w:rsid w:val="00711B4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95430">
      <w:bodyDiv w:val="1"/>
      <w:marLeft w:val="0"/>
      <w:marRight w:val="0"/>
      <w:marTop w:val="0"/>
      <w:marBottom w:val="0"/>
      <w:divBdr>
        <w:top w:val="none" w:sz="0" w:space="0" w:color="auto"/>
        <w:left w:val="none" w:sz="0" w:space="0" w:color="auto"/>
        <w:bottom w:val="none" w:sz="0" w:space="0" w:color="auto"/>
        <w:right w:val="none" w:sz="0" w:space="0" w:color="auto"/>
      </w:divBdr>
      <w:divsChild>
        <w:div w:id="1448697648">
          <w:marLeft w:val="0"/>
          <w:marRight w:val="0"/>
          <w:marTop w:val="0"/>
          <w:marBottom w:val="0"/>
          <w:divBdr>
            <w:top w:val="none" w:sz="0" w:space="0" w:color="auto"/>
            <w:left w:val="none" w:sz="0" w:space="0" w:color="auto"/>
            <w:bottom w:val="none" w:sz="0" w:space="0" w:color="auto"/>
            <w:right w:val="none" w:sz="0" w:space="0" w:color="auto"/>
          </w:divBdr>
          <w:divsChild>
            <w:div w:id="880357608">
              <w:marLeft w:val="0"/>
              <w:marRight w:val="0"/>
              <w:marTop w:val="0"/>
              <w:marBottom w:val="0"/>
              <w:divBdr>
                <w:top w:val="none" w:sz="0" w:space="0" w:color="auto"/>
                <w:left w:val="none" w:sz="0" w:space="0" w:color="auto"/>
                <w:bottom w:val="none" w:sz="0" w:space="0" w:color="auto"/>
                <w:right w:val="none" w:sz="0" w:space="0" w:color="auto"/>
              </w:divBdr>
              <w:divsChild>
                <w:div w:id="442384353">
                  <w:marLeft w:val="0"/>
                  <w:marRight w:val="0"/>
                  <w:marTop w:val="0"/>
                  <w:marBottom w:val="0"/>
                  <w:divBdr>
                    <w:top w:val="none" w:sz="0" w:space="0" w:color="auto"/>
                    <w:left w:val="none" w:sz="0" w:space="0" w:color="auto"/>
                    <w:bottom w:val="none" w:sz="0" w:space="0" w:color="auto"/>
                    <w:right w:val="none" w:sz="0" w:space="0" w:color="auto"/>
                  </w:divBdr>
                  <w:divsChild>
                    <w:div w:id="1593276925">
                      <w:marLeft w:val="0"/>
                      <w:marRight w:val="0"/>
                      <w:marTop w:val="0"/>
                      <w:marBottom w:val="0"/>
                      <w:divBdr>
                        <w:top w:val="none" w:sz="0" w:space="0" w:color="auto"/>
                        <w:left w:val="none" w:sz="0" w:space="0" w:color="auto"/>
                        <w:bottom w:val="none" w:sz="0" w:space="0" w:color="auto"/>
                        <w:right w:val="none" w:sz="0" w:space="0" w:color="auto"/>
                      </w:divBdr>
                      <w:divsChild>
                        <w:div w:id="1004748788">
                          <w:marLeft w:val="0"/>
                          <w:marRight w:val="0"/>
                          <w:marTop w:val="0"/>
                          <w:marBottom w:val="0"/>
                          <w:divBdr>
                            <w:top w:val="none" w:sz="0" w:space="0" w:color="auto"/>
                            <w:left w:val="none" w:sz="0" w:space="0" w:color="auto"/>
                            <w:bottom w:val="none" w:sz="0" w:space="0" w:color="auto"/>
                            <w:right w:val="none" w:sz="0" w:space="0" w:color="auto"/>
                          </w:divBdr>
                          <w:divsChild>
                            <w:div w:id="828138731">
                              <w:marLeft w:val="0"/>
                              <w:marRight w:val="0"/>
                              <w:marTop w:val="0"/>
                              <w:marBottom w:val="0"/>
                              <w:divBdr>
                                <w:top w:val="none" w:sz="0" w:space="0" w:color="auto"/>
                                <w:left w:val="none" w:sz="0" w:space="0" w:color="auto"/>
                                <w:bottom w:val="none" w:sz="0" w:space="0" w:color="auto"/>
                                <w:right w:val="none" w:sz="0" w:space="0" w:color="auto"/>
                              </w:divBdr>
                            </w:div>
                          </w:divsChild>
                        </w:div>
                        <w:div w:id="794373432">
                          <w:marLeft w:val="0"/>
                          <w:marRight w:val="0"/>
                          <w:marTop w:val="0"/>
                          <w:marBottom w:val="0"/>
                          <w:divBdr>
                            <w:top w:val="none" w:sz="0" w:space="0" w:color="auto"/>
                            <w:left w:val="none" w:sz="0" w:space="0" w:color="auto"/>
                            <w:bottom w:val="none" w:sz="0" w:space="0" w:color="auto"/>
                            <w:right w:val="none" w:sz="0" w:space="0" w:color="auto"/>
                          </w:divBdr>
                          <w:divsChild>
                            <w:div w:id="563219495">
                              <w:marLeft w:val="0"/>
                              <w:marRight w:val="300"/>
                              <w:marTop w:val="180"/>
                              <w:marBottom w:val="0"/>
                              <w:divBdr>
                                <w:top w:val="none" w:sz="0" w:space="0" w:color="auto"/>
                                <w:left w:val="none" w:sz="0" w:space="0" w:color="auto"/>
                                <w:bottom w:val="none" w:sz="0" w:space="0" w:color="auto"/>
                                <w:right w:val="none" w:sz="0" w:space="0" w:color="auto"/>
                              </w:divBdr>
                              <w:divsChild>
                                <w:div w:id="337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104665">
          <w:marLeft w:val="0"/>
          <w:marRight w:val="0"/>
          <w:marTop w:val="0"/>
          <w:marBottom w:val="0"/>
          <w:divBdr>
            <w:top w:val="none" w:sz="0" w:space="0" w:color="auto"/>
            <w:left w:val="none" w:sz="0" w:space="0" w:color="auto"/>
            <w:bottom w:val="none" w:sz="0" w:space="0" w:color="auto"/>
            <w:right w:val="none" w:sz="0" w:space="0" w:color="auto"/>
          </w:divBdr>
          <w:divsChild>
            <w:div w:id="117114220">
              <w:marLeft w:val="0"/>
              <w:marRight w:val="0"/>
              <w:marTop w:val="0"/>
              <w:marBottom w:val="0"/>
              <w:divBdr>
                <w:top w:val="none" w:sz="0" w:space="0" w:color="auto"/>
                <w:left w:val="none" w:sz="0" w:space="0" w:color="auto"/>
                <w:bottom w:val="none" w:sz="0" w:space="0" w:color="auto"/>
                <w:right w:val="none" w:sz="0" w:space="0" w:color="auto"/>
              </w:divBdr>
              <w:divsChild>
                <w:div w:id="1032996686">
                  <w:marLeft w:val="0"/>
                  <w:marRight w:val="0"/>
                  <w:marTop w:val="0"/>
                  <w:marBottom w:val="0"/>
                  <w:divBdr>
                    <w:top w:val="none" w:sz="0" w:space="0" w:color="auto"/>
                    <w:left w:val="none" w:sz="0" w:space="0" w:color="auto"/>
                    <w:bottom w:val="none" w:sz="0" w:space="0" w:color="auto"/>
                    <w:right w:val="none" w:sz="0" w:space="0" w:color="auto"/>
                  </w:divBdr>
                  <w:divsChild>
                    <w:div w:id="179009673">
                      <w:marLeft w:val="0"/>
                      <w:marRight w:val="0"/>
                      <w:marTop w:val="0"/>
                      <w:marBottom w:val="0"/>
                      <w:divBdr>
                        <w:top w:val="none" w:sz="0" w:space="0" w:color="auto"/>
                        <w:left w:val="none" w:sz="0" w:space="0" w:color="auto"/>
                        <w:bottom w:val="none" w:sz="0" w:space="0" w:color="auto"/>
                        <w:right w:val="none" w:sz="0" w:space="0" w:color="auto"/>
                      </w:divBdr>
                      <w:divsChild>
                        <w:div w:id="13010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B998-3541-445C-9F30-8520F345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885</Words>
  <Characters>5050</Characters>
  <Application>Microsoft Office Word</Application>
  <DocSecurity>0</DocSecurity>
  <Lines>42</Lines>
  <Paragraphs>11</Paragraphs>
  <ScaleCrop>false</ScaleCrop>
  <Company>china</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赵焕</dc:creator>
  <cp:lastModifiedBy>holly</cp:lastModifiedBy>
  <cp:revision>7</cp:revision>
  <cp:lastPrinted>2020-03-09T08:02:00Z</cp:lastPrinted>
  <dcterms:created xsi:type="dcterms:W3CDTF">2020-03-23T01:00:00Z</dcterms:created>
  <dcterms:modified xsi:type="dcterms:W3CDTF">2020-03-23T06:41:00Z</dcterms:modified>
</cp:coreProperties>
</file>