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3D99" w14:textId="77777777" w:rsidR="003716B7" w:rsidRPr="009E26C8" w:rsidRDefault="003716B7" w:rsidP="000C2355">
      <w:pPr>
        <w:autoSpaceDE w:val="0"/>
        <w:autoSpaceDN w:val="0"/>
        <w:adjustRightInd w:val="0"/>
        <w:jc w:val="center"/>
        <w:rPr>
          <w:rFonts w:ascii="宋体" w:eastAsia="宋体" w:hAnsi="宋体" w:cs="华文中宋"/>
          <w:kern w:val="0"/>
          <w:szCs w:val="21"/>
        </w:rPr>
      </w:pPr>
    </w:p>
    <w:p w14:paraId="4329DC57" w14:textId="77777777" w:rsidR="003716B7" w:rsidRPr="009E26C8" w:rsidRDefault="003716B7" w:rsidP="000C2355">
      <w:pPr>
        <w:autoSpaceDE w:val="0"/>
        <w:autoSpaceDN w:val="0"/>
        <w:adjustRightInd w:val="0"/>
        <w:jc w:val="center"/>
        <w:rPr>
          <w:rFonts w:ascii="宋体" w:eastAsia="宋体" w:hAnsi="宋体" w:cs="华文中宋"/>
          <w:kern w:val="0"/>
          <w:szCs w:val="21"/>
        </w:rPr>
      </w:pPr>
    </w:p>
    <w:p w14:paraId="37F6D391" w14:textId="77777777" w:rsidR="003716B7" w:rsidRPr="009E26C8" w:rsidRDefault="003716B7" w:rsidP="000C2355">
      <w:pPr>
        <w:autoSpaceDE w:val="0"/>
        <w:autoSpaceDN w:val="0"/>
        <w:adjustRightInd w:val="0"/>
        <w:jc w:val="center"/>
        <w:rPr>
          <w:rFonts w:ascii="宋体" w:eastAsia="宋体" w:hAnsi="宋体" w:cs="华文中宋"/>
          <w:kern w:val="0"/>
          <w:szCs w:val="21"/>
        </w:rPr>
      </w:pPr>
    </w:p>
    <w:p w14:paraId="131F32FA" w14:textId="77777777" w:rsidR="003716B7" w:rsidRPr="009E26C8" w:rsidRDefault="003716B7" w:rsidP="000C2355">
      <w:pPr>
        <w:autoSpaceDE w:val="0"/>
        <w:autoSpaceDN w:val="0"/>
        <w:adjustRightInd w:val="0"/>
        <w:jc w:val="center"/>
        <w:rPr>
          <w:rFonts w:ascii="宋体" w:eastAsia="宋体" w:hAnsi="宋体" w:cs="华文中宋"/>
          <w:kern w:val="0"/>
          <w:szCs w:val="21"/>
        </w:rPr>
      </w:pPr>
    </w:p>
    <w:p w14:paraId="2EF3575F" w14:textId="77777777" w:rsidR="003716B7" w:rsidRPr="009E26C8" w:rsidRDefault="003716B7" w:rsidP="000C2355">
      <w:pPr>
        <w:autoSpaceDE w:val="0"/>
        <w:autoSpaceDN w:val="0"/>
        <w:adjustRightInd w:val="0"/>
        <w:jc w:val="center"/>
        <w:rPr>
          <w:rFonts w:ascii="宋体" w:eastAsia="宋体" w:hAnsi="宋体" w:cs="华文中宋"/>
          <w:kern w:val="0"/>
          <w:szCs w:val="21"/>
        </w:rPr>
      </w:pPr>
    </w:p>
    <w:p w14:paraId="486B93FB" w14:textId="77777777" w:rsidR="003716B7" w:rsidRPr="009E26C8" w:rsidRDefault="003716B7" w:rsidP="000C2355">
      <w:pPr>
        <w:autoSpaceDE w:val="0"/>
        <w:autoSpaceDN w:val="0"/>
        <w:adjustRightInd w:val="0"/>
        <w:jc w:val="center"/>
        <w:rPr>
          <w:rFonts w:ascii="宋体" w:eastAsia="宋体" w:hAnsi="宋体" w:cs="华文中宋"/>
          <w:kern w:val="0"/>
          <w:szCs w:val="21"/>
        </w:rPr>
      </w:pPr>
    </w:p>
    <w:p w14:paraId="2BC77420" w14:textId="02909016" w:rsidR="00111102" w:rsidRPr="003525E6" w:rsidRDefault="00111102" w:rsidP="00111102">
      <w:pPr>
        <w:adjustRightInd w:val="0"/>
        <w:snapToGrid w:val="0"/>
        <w:spacing w:line="360" w:lineRule="auto"/>
        <w:jc w:val="center"/>
        <w:rPr>
          <w:rFonts w:ascii="等线" w:eastAsia="黑体" w:hAnsi="等线"/>
          <w:color w:val="000000"/>
          <w:spacing w:val="20"/>
          <w:sz w:val="42"/>
          <w:szCs w:val="42"/>
        </w:rPr>
      </w:pPr>
      <w:r>
        <w:rPr>
          <w:rFonts w:ascii="等线" w:eastAsia="黑体" w:hAnsi="等线" w:hint="eastAsia"/>
          <w:color w:val="000000"/>
          <w:spacing w:val="20"/>
          <w:sz w:val="42"/>
          <w:szCs w:val="42"/>
        </w:rPr>
        <w:t>《</w:t>
      </w:r>
      <w:r w:rsidRPr="003525E6">
        <w:rPr>
          <w:rFonts w:ascii="等线" w:eastAsia="黑体" w:hAnsi="等线" w:hint="eastAsia"/>
          <w:color w:val="000000"/>
          <w:spacing w:val="20"/>
          <w:sz w:val="42"/>
          <w:szCs w:val="42"/>
        </w:rPr>
        <w:t>面向黑臭水体监管的城市建成区</w:t>
      </w:r>
    </w:p>
    <w:p w14:paraId="1DBEB05E" w14:textId="7EF44580" w:rsidR="00111102" w:rsidRDefault="00111102" w:rsidP="00111102">
      <w:pPr>
        <w:adjustRightInd w:val="0"/>
        <w:snapToGrid w:val="0"/>
        <w:spacing w:line="360" w:lineRule="auto"/>
        <w:jc w:val="center"/>
        <w:rPr>
          <w:rFonts w:ascii="等线" w:eastAsia="黑体" w:hAnsi="等线"/>
          <w:color w:val="000000"/>
          <w:spacing w:val="20"/>
          <w:sz w:val="42"/>
          <w:szCs w:val="42"/>
        </w:rPr>
      </w:pPr>
      <w:r w:rsidRPr="003525E6">
        <w:rPr>
          <w:rFonts w:ascii="等线" w:eastAsia="黑体" w:hAnsi="等线" w:hint="eastAsia"/>
          <w:color w:val="000000"/>
          <w:spacing w:val="20"/>
          <w:sz w:val="42"/>
          <w:szCs w:val="42"/>
        </w:rPr>
        <w:t>遥感提取技术指南</w:t>
      </w:r>
      <w:r>
        <w:rPr>
          <w:rFonts w:ascii="等线" w:eastAsia="黑体" w:hAnsi="等线" w:hint="eastAsia"/>
          <w:color w:val="000000"/>
          <w:spacing w:val="20"/>
          <w:sz w:val="42"/>
          <w:szCs w:val="42"/>
        </w:rPr>
        <w:t>（征求意见稿）》</w:t>
      </w:r>
    </w:p>
    <w:p w14:paraId="7C1B3177" w14:textId="49A66FE5" w:rsidR="00111102" w:rsidRDefault="00111102" w:rsidP="00111102">
      <w:pPr>
        <w:adjustRightInd w:val="0"/>
        <w:snapToGrid w:val="0"/>
        <w:spacing w:line="360" w:lineRule="auto"/>
        <w:jc w:val="center"/>
        <w:rPr>
          <w:rFonts w:ascii="等线" w:eastAsia="黑体" w:hAnsi="等线"/>
          <w:color w:val="000000"/>
          <w:spacing w:val="20"/>
          <w:sz w:val="42"/>
          <w:szCs w:val="42"/>
        </w:rPr>
      </w:pPr>
      <w:r>
        <w:rPr>
          <w:rFonts w:ascii="等线" w:eastAsia="黑体" w:hAnsi="等线" w:hint="eastAsia"/>
          <w:color w:val="000000"/>
          <w:spacing w:val="20"/>
          <w:sz w:val="42"/>
          <w:szCs w:val="42"/>
        </w:rPr>
        <w:t>编制说明</w:t>
      </w:r>
    </w:p>
    <w:p w14:paraId="111F7CAF" w14:textId="7FFF0CE7" w:rsidR="00111102" w:rsidRDefault="00111102" w:rsidP="00111102">
      <w:pPr>
        <w:adjustRightInd w:val="0"/>
        <w:snapToGrid w:val="0"/>
        <w:spacing w:line="360" w:lineRule="auto"/>
        <w:jc w:val="center"/>
        <w:rPr>
          <w:rFonts w:ascii="等线" w:eastAsia="黑体" w:hAnsi="等线"/>
          <w:color w:val="000000"/>
          <w:spacing w:val="20"/>
          <w:sz w:val="42"/>
          <w:szCs w:val="42"/>
        </w:rPr>
      </w:pPr>
    </w:p>
    <w:p w14:paraId="769EF71F" w14:textId="4B7B4E2E" w:rsidR="00111102" w:rsidRDefault="00111102" w:rsidP="00111102">
      <w:pPr>
        <w:adjustRightInd w:val="0"/>
        <w:snapToGrid w:val="0"/>
        <w:spacing w:line="360" w:lineRule="auto"/>
        <w:jc w:val="center"/>
        <w:rPr>
          <w:rFonts w:ascii="等线" w:eastAsia="黑体" w:hAnsi="等线"/>
          <w:color w:val="000000"/>
          <w:spacing w:val="20"/>
          <w:sz w:val="42"/>
          <w:szCs w:val="42"/>
        </w:rPr>
      </w:pPr>
    </w:p>
    <w:p w14:paraId="54732688" w14:textId="609A17DB" w:rsidR="00111102" w:rsidRDefault="00111102" w:rsidP="00111102">
      <w:pPr>
        <w:adjustRightInd w:val="0"/>
        <w:snapToGrid w:val="0"/>
        <w:spacing w:line="360" w:lineRule="auto"/>
        <w:jc w:val="center"/>
        <w:rPr>
          <w:rFonts w:ascii="等线" w:eastAsia="黑体" w:hAnsi="等线"/>
          <w:color w:val="000000"/>
          <w:spacing w:val="20"/>
          <w:sz w:val="42"/>
          <w:szCs w:val="42"/>
        </w:rPr>
      </w:pPr>
    </w:p>
    <w:p w14:paraId="12920E58" w14:textId="083CFB06" w:rsidR="00111102" w:rsidRDefault="00111102" w:rsidP="00111102">
      <w:pPr>
        <w:adjustRightInd w:val="0"/>
        <w:snapToGrid w:val="0"/>
        <w:spacing w:line="360" w:lineRule="auto"/>
        <w:jc w:val="center"/>
        <w:rPr>
          <w:rFonts w:ascii="等线" w:eastAsia="黑体" w:hAnsi="等线"/>
          <w:color w:val="000000"/>
          <w:spacing w:val="20"/>
          <w:sz w:val="42"/>
          <w:szCs w:val="42"/>
        </w:rPr>
      </w:pPr>
    </w:p>
    <w:p w14:paraId="2676B95F" w14:textId="1F2F9DAA" w:rsidR="00111102" w:rsidRDefault="00111102" w:rsidP="00111102">
      <w:pPr>
        <w:adjustRightInd w:val="0"/>
        <w:snapToGrid w:val="0"/>
        <w:spacing w:line="360" w:lineRule="auto"/>
        <w:jc w:val="center"/>
        <w:rPr>
          <w:rFonts w:ascii="等线" w:eastAsia="黑体" w:hAnsi="等线"/>
          <w:color w:val="000000"/>
          <w:spacing w:val="20"/>
          <w:sz w:val="42"/>
          <w:szCs w:val="42"/>
        </w:rPr>
      </w:pPr>
    </w:p>
    <w:p w14:paraId="00C0405A" w14:textId="3F09A662" w:rsidR="00111102" w:rsidRDefault="00111102" w:rsidP="00111102">
      <w:pPr>
        <w:adjustRightInd w:val="0"/>
        <w:snapToGrid w:val="0"/>
        <w:spacing w:line="360" w:lineRule="auto"/>
        <w:jc w:val="center"/>
        <w:rPr>
          <w:rFonts w:ascii="等线" w:eastAsia="黑体" w:hAnsi="等线"/>
          <w:color w:val="000000"/>
          <w:spacing w:val="20"/>
          <w:sz w:val="42"/>
          <w:szCs w:val="42"/>
        </w:rPr>
      </w:pPr>
    </w:p>
    <w:p w14:paraId="7040C0D0" w14:textId="77777777" w:rsidR="00111102" w:rsidRDefault="00111102" w:rsidP="00111102">
      <w:pPr>
        <w:adjustRightInd w:val="0"/>
        <w:snapToGrid w:val="0"/>
        <w:spacing w:line="360" w:lineRule="auto"/>
        <w:jc w:val="center"/>
        <w:rPr>
          <w:rFonts w:ascii="等线" w:eastAsia="黑体" w:hAnsi="等线"/>
          <w:color w:val="000000"/>
          <w:spacing w:val="20"/>
          <w:sz w:val="42"/>
          <w:szCs w:val="42"/>
        </w:rPr>
      </w:pPr>
    </w:p>
    <w:p w14:paraId="7B340124" w14:textId="1BD8745E" w:rsidR="00111102" w:rsidRDefault="00111102" w:rsidP="00804955">
      <w:pPr>
        <w:spacing w:line="360" w:lineRule="auto"/>
        <w:jc w:val="center"/>
        <w:rPr>
          <w:rFonts w:ascii="等线" w:eastAsia="黑体" w:hAnsi="等线"/>
          <w:color w:val="000000"/>
          <w:kern w:val="0"/>
          <w:sz w:val="30"/>
          <w:szCs w:val="30"/>
        </w:rPr>
      </w:pPr>
      <w:r>
        <w:rPr>
          <w:rFonts w:ascii="等线" w:eastAsia="黑体" w:hAnsi="等线" w:hint="eastAsia"/>
          <w:color w:val="000000"/>
          <w:kern w:val="0"/>
          <w:sz w:val="30"/>
          <w:szCs w:val="30"/>
        </w:rPr>
        <w:t>《</w:t>
      </w:r>
      <w:r w:rsidR="00804955" w:rsidRPr="00804955">
        <w:rPr>
          <w:rFonts w:ascii="等线" w:eastAsia="黑体" w:hAnsi="等线" w:hint="eastAsia"/>
          <w:color w:val="000000"/>
          <w:kern w:val="0"/>
          <w:sz w:val="30"/>
          <w:szCs w:val="30"/>
        </w:rPr>
        <w:t>面向黑臭水体监管的城市建成区遥感提取技术指南</w:t>
      </w:r>
      <w:r>
        <w:rPr>
          <w:rFonts w:ascii="等线" w:eastAsia="黑体" w:hAnsi="等线" w:hint="eastAsia"/>
          <w:color w:val="000000"/>
          <w:kern w:val="0"/>
          <w:sz w:val="30"/>
          <w:szCs w:val="30"/>
        </w:rPr>
        <w:t>》编制组</w:t>
      </w:r>
    </w:p>
    <w:p w14:paraId="205234C4" w14:textId="51A6AB8D" w:rsidR="00111102" w:rsidRDefault="00111102" w:rsidP="00111102">
      <w:pPr>
        <w:spacing w:line="360" w:lineRule="auto"/>
        <w:jc w:val="center"/>
        <w:rPr>
          <w:rFonts w:ascii="等线" w:eastAsia="黑体" w:hAnsi="等线"/>
          <w:color w:val="000000"/>
          <w:kern w:val="0"/>
          <w:sz w:val="30"/>
          <w:szCs w:val="30"/>
        </w:rPr>
      </w:pPr>
      <w:r>
        <w:rPr>
          <w:rFonts w:ascii="等线" w:eastAsia="黑体" w:hAnsi="等线" w:hint="eastAsia"/>
          <w:color w:val="000000"/>
          <w:kern w:val="0"/>
          <w:sz w:val="30"/>
          <w:szCs w:val="30"/>
        </w:rPr>
        <w:t>二零二零年三月</w:t>
      </w:r>
      <w:bookmarkStart w:id="0" w:name="_GoBack"/>
      <w:bookmarkEnd w:id="0"/>
    </w:p>
    <w:p w14:paraId="02101BDD" w14:textId="77777777" w:rsidR="00111102" w:rsidRDefault="00111102">
      <w:pPr>
        <w:widowControl/>
        <w:jc w:val="left"/>
        <w:rPr>
          <w:rFonts w:ascii="等线" w:eastAsia="黑体" w:hAnsi="等线"/>
          <w:color w:val="000000"/>
          <w:kern w:val="0"/>
          <w:sz w:val="30"/>
          <w:szCs w:val="30"/>
        </w:rPr>
      </w:pPr>
      <w:r>
        <w:rPr>
          <w:rFonts w:ascii="等线" w:eastAsia="黑体" w:hAnsi="等线"/>
          <w:color w:val="000000"/>
          <w:kern w:val="0"/>
          <w:sz w:val="30"/>
          <w:szCs w:val="30"/>
        </w:rPr>
        <w:br w:type="page"/>
      </w:r>
    </w:p>
    <w:p w14:paraId="7FD60C66" w14:textId="31CFE58C" w:rsidR="00111102" w:rsidRPr="00111102" w:rsidRDefault="00111102" w:rsidP="00111102">
      <w:pPr>
        <w:spacing w:line="360" w:lineRule="auto"/>
        <w:jc w:val="left"/>
        <w:rPr>
          <w:rFonts w:ascii="Times New Roman" w:eastAsia="黑体" w:hAnsi="Times New Roman" w:cs="Times New Roman"/>
          <w:color w:val="000000"/>
          <w:kern w:val="0"/>
          <w:sz w:val="30"/>
          <w:szCs w:val="30"/>
        </w:rPr>
      </w:pPr>
      <w:r w:rsidRPr="00111102">
        <w:rPr>
          <w:rFonts w:ascii="Times New Roman" w:eastAsia="黑体" w:hAnsi="Times New Roman" w:cs="Times New Roman"/>
          <w:color w:val="000000"/>
          <w:kern w:val="0"/>
          <w:sz w:val="30"/>
          <w:szCs w:val="30"/>
        </w:rPr>
        <w:lastRenderedPageBreak/>
        <w:t>项目名称：</w:t>
      </w:r>
      <w:r w:rsidRPr="00111102">
        <w:rPr>
          <w:rFonts w:ascii="Times New Roman" w:eastAsia="黑体" w:hAnsi="Times New Roman" w:cs="Times New Roman"/>
          <w:color w:val="000000"/>
          <w:kern w:val="0"/>
          <w:sz w:val="30"/>
          <w:szCs w:val="30"/>
        </w:rPr>
        <w:t>2019</w:t>
      </w:r>
      <w:r w:rsidRPr="00111102">
        <w:rPr>
          <w:rFonts w:ascii="Times New Roman" w:eastAsia="黑体" w:hAnsi="Times New Roman" w:cs="Times New Roman"/>
          <w:color w:val="000000"/>
          <w:kern w:val="0"/>
          <w:sz w:val="30"/>
          <w:szCs w:val="30"/>
        </w:rPr>
        <w:t>年中国环境科学学会标准（第二批）</w:t>
      </w:r>
    </w:p>
    <w:p w14:paraId="32DE1895" w14:textId="2B82CCE4" w:rsidR="00111102" w:rsidRPr="00111102" w:rsidRDefault="00111102" w:rsidP="00111102">
      <w:pPr>
        <w:spacing w:line="360" w:lineRule="auto"/>
        <w:jc w:val="left"/>
        <w:rPr>
          <w:rFonts w:ascii="Times New Roman" w:eastAsia="黑体" w:hAnsi="Times New Roman" w:cs="Times New Roman"/>
          <w:color w:val="000000"/>
          <w:kern w:val="0"/>
          <w:sz w:val="30"/>
          <w:szCs w:val="30"/>
        </w:rPr>
      </w:pPr>
      <w:r w:rsidRPr="00111102">
        <w:rPr>
          <w:rFonts w:ascii="Times New Roman" w:eastAsia="黑体" w:hAnsi="Times New Roman" w:cs="Times New Roman"/>
          <w:color w:val="000000"/>
          <w:kern w:val="0"/>
          <w:sz w:val="30"/>
          <w:szCs w:val="30"/>
        </w:rPr>
        <w:t>承担单位：生态环境部卫星环境应用中心</w:t>
      </w:r>
    </w:p>
    <w:p w14:paraId="53FB0F48" w14:textId="585E2824" w:rsidR="00111102" w:rsidRPr="00111102" w:rsidRDefault="00111102" w:rsidP="00111102">
      <w:pPr>
        <w:spacing w:line="360" w:lineRule="auto"/>
        <w:jc w:val="left"/>
        <w:rPr>
          <w:rFonts w:ascii="Times New Roman" w:eastAsia="黑体" w:hAnsi="Times New Roman" w:cs="Times New Roman"/>
          <w:color w:val="000000"/>
          <w:kern w:val="0"/>
          <w:sz w:val="30"/>
          <w:szCs w:val="30"/>
        </w:rPr>
      </w:pPr>
      <w:r w:rsidRPr="00111102">
        <w:rPr>
          <w:rFonts w:ascii="Times New Roman" w:eastAsia="黑体" w:hAnsi="Times New Roman" w:cs="Times New Roman"/>
          <w:color w:val="000000"/>
          <w:kern w:val="0"/>
          <w:sz w:val="30"/>
          <w:szCs w:val="30"/>
        </w:rPr>
        <w:t>项目联系人：高强</w:t>
      </w:r>
      <w:r>
        <w:rPr>
          <w:rFonts w:ascii="Times New Roman" w:eastAsia="黑体" w:hAnsi="Times New Roman" w:cs="Times New Roman" w:hint="eastAsia"/>
          <w:color w:val="000000"/>
          <w:kern w:val="0"/>
          <w:sz w:val="30"/>
          <w:szCs w:val="30"/>
        </w:rPr>
        <w:t xml:space="preserve"> </w:t>
      </w:r>
      <w:r>
        <w:rPr>
          <w:rFonts w:ascii="Times New Roman" w:eastAsia="黑体" w:hAnsi="Times New Roman" w:cs="Times New Roman"/>
          <w:color w:val="000000"/>
          <w:kern w:val="0"/>
          <w:sz w:val="30"/>
          <w:szCs w:val="30"/>
        </w:rPr>
        <w:t>010</w:t>
      </w:r>
      <w:r>
        <w:rPr>
          <w:rFonts w:ascii="Times New Roman" w:eastAsia="黑体" w:hAnsi="Times New Roman" w:cs="Times New Roman" w:hint="eastAsia"/>
          <w:color w:val="000000"/>
          <w:kern w:val="0"/>
          <w:sz w:val="30"/>
          <w:szCs w:val="30"/>
        </w:rPr>
        <w:t>-</w:t>
      </w:r>
      <w:r>
        <w:rPr>
          <w:rFonts w:ascii="Times New Roman" w:eastAsia="黑体" w:hAnsi="Times New Roman" w:cs="Times New Roman"/>
          <w:color w:val="000000"/>
          <w:kern w:val="0"/>
          <w:sz w:val="30"/>
          <w:szCs w:val="30"/>
        </w:rPr>
        <w:t>62246242</w:t>
      </w:r>
    </w:p>
    <w:p w14:paraId="5AC4C03F" w14:textId="45924DE7" w:rsidR="00111102" w:rsidRPr="00111102" w:rsidRDefault="00111102" w:rsidP="00111102">
      <w:pPr>
        <w:spacing w:line="360" w:lineRule="auto"/>
        <w:jc w:val="left"/>
        <w:rPr>
          <w:rFonts w:ascii="Times New Roman" w:eastAsia="黑体" w:hAnsi="Times New Roman" w:cs="Times New Roman"/>
          <w:color w:val="000000"/>
          <w:kern w:val="0"/>
          <w:sz w:val="30"/>
          <w:szCs w:val="30"/>
        </w:rPr>
      </w:pPr>
      <w:r w:rsidRPr="00111102">
        <w:rPr>
          <w:rFonts w:ascii="Times New Roman" w:eastAsia="黑体" w:hAnsi="Times New Roman" w:cs="Times New Roman"/>
          <w:color w:val="000000"/>
          <w:kern w:val="0"/>
          <w:sz w:val="30"/>
          <w:szCs w:val="30"/>
        </w:rPr>
        <w:t>编制组负责人：</w:t>
      </w:r>
      <w:r>
        <w:rPr>
          <w:rFonts w:ascii="Times New Roman" w:eastAsia="黑体" w:hAnsi="Times New Roman" w:cs="Times New Roman" w:hint="eastAsia"/>
          <w:color w:val="000000"/>
          <w:kern w:val="0"/>
          <w:sz w:val="30"/>
          <w:szCs w:val="30"/>
        </w:rPr>
        <w:t>朱利</w:t>
      </w:r>
      <w:r>
        <w:rPr>
          <w:rFonts w:ascii="Times New Roman" w:eastAsia="黑体" w:hAnsi="Times New Roman" w:cs="Times New Roman" w:hint="eastAsia"/>
          <w:color w:val="000000"/>
          <w:kern w:val="0"/>
          <w:sz w:val="30"/>
          <w:szCs w:val="30"/>
        </w:rPr>
        <w:t xml:space="preserve"> </w:t>
      </w:r>
      <w:r>
        <w:rPr>
          <w:rFonts w:ascii="Times New Roman" w:eastAsia="黑体" w:hAnsi="Times New Roman" w:cs="Times New Roman"/>
          <w:color w:val="000000"/>
          <w:kern w:val="0"/>
          <w:sz w:val="30"/>
          <w:szCs w:val="30"/>
        </w:rPr>
        <w:t>13488658872</w:t>
      </w:r>
    </w:p>
    <w:p w14:paraId="4E397B20" w14:textId="70930BA7" w:rsidR="00111102" w:rsidRPr="00111102" w:rsidRDefault="00111102" w:rsidP="00111102">
      <w:pPr>
        <w:spacing w:line="360" w:lineRule="auto"/>
        <w:jc w:val="left"/>
        <w:rPr>
          <w:rFonts w:ascii="Times New Roman" w:eastAsia="黑体" w:hAnsi="Times New Roman" w:cs="Times New Roman"/>
          <w:color w:val="000000"/>
          <w:kern w:val="0"/>
          <w:sz w:val="30"/>
          <w:szCs w:val="30"/>
        </w:rPr>
      </w:pPr>
      <w:r w:rsidRPr="00111102">
        <w:rPr>
          <w:rFonts w:ascii="Times New Roman" w:eastAsia="黑体" w:hAnsi="Times New Roman" w:cs="Times New Roman"/>
          <w:color w:val="000000"/>
          <w:kern w:val="0"/>
          <w:sz w:val="30"/>
          <w:szCs w:val="30"/>
        </w:rPr>
        <w:t>编制组联系人：黄莉</w:t>
      </w:r>
      <w:r w:rsidRPr="00111102">
        <w:rPr>
          <w:rFonts w:ascii="Times New Roman" w:eastAsia="黑体" w:hAnsi="Times New Roman" w:cs="Times New Roman"/>
          <w:color w:val="000000"/>
          <w:kern w:val="0"/>
          <w:sz w:val="30"/>
          <w:szCs w:val="30"/>
        </w:rPr>
        <w:t xml:space="preserve"> 18810913281</w:t>
      </w:r>
    </w:p>
    <w:p w14:paraId="6CA61965" w14:textId="460868D4" w:rsidR="003716B7" w:rsidRDefault="003716B7">
      <w:pPr>
        <w:widowControl/>
        <w:jc w:val="left"/>
        <w:rPr>
          <w:rFonts w:ascii="宋体" w:eastAsia="宋体" w:hAnsi="宋体" w:cs="仿宋_GB2312"/>
          <w:kern w:val="0"/>
          <w:szCs w:val="21"/>
        </w:rPr>
      </w:pPr>
      <w:r w:rsidRPr="009E26C8">
        <w:rPr>
          <w:rFonts w:ascii="宋体" w:eastAsia="宋体" w:hAnsi="宋体" w:cs="仿宋_GB2312"/>
          <w:kern w:val="0"/>
          <w:szCs w:val="21"/>
        </w:rPr>
        <w:br w:type="page"/>
      </w:r>
    </w:p>
    <w:p w14:paraId="4BAA7311" w14:textId="3F324693" w:rsidR="00B95D1C" w:rsidRDefault="00B95D1C">
      <w:pPr>
        <w:widowControl/>
        <w:jc w:val="left"/>
        <w:rPr>
          <w:rFonts w:ascii="宋体" w:eastAsia="宋体" w:hAnsi="宋体" w:cs="仿宋_GB2312"/>
          <w:kern w:val="0"/>
          <w:szCs w:val="21"/>
        </w:rPr>
      </w:pPr>
    </w:p>
    <w:p w14:paraId="47C96A00" w14:textId="77777777" w:rsidR="00B95D1C" w:rsidRPr="009E26C8" w:rsidRDefault="00B95D1C">
      <w:pPr>
        <w:widowControl/>
        <w:jc w:val="left"/>
        <w:rPr>
          <w:rFonts w:ascii="宋体" w:eastAsia="宋体" w:hAnsi="宋体" w:cs="仿宋_GB2312"/>
          <w:kern w:val="0"/>
          <w:szCs w:val="21"/>
        </w:rPr>
      </w:pPr>
    </w:p>
    <w:p w14:paraId="3B2932E0" w14:textId="77777777" w:rsidR="000C2355" w:rsidRPr="008F7033" w:rsidRDefault="000C2355" w:rsidP="002A6176">
      <w:pPr>
        <w:autoSpaceDE w:val="0"/>
        <w:autoSpaceDN w:val="0"/>
        <w:adjustRightInd w:val="0"/>
        <w:jc w:val="left"/>
        <w:outlineLvl w:val="0"/>
        <w:rPr>
          <w:rFonts w:ascii="宋体" w:eastAsia="宋体" w:hAnsi="宋体" w:cs="仿宋_GB2312"/>
          <w:color w:val="FF0000"/>
          <w:kern w:val="0"/>
          <w:szCs w:val="21"/>
        </w:rPr>
      </w:pPr>
      <w:r w:rsidRPr="008F7033">
        <w:rPr>
          <w:rFonts w:ascii="宋体" w:eastAsia="宋体" w:hAnsi="宋体" w:cs="宋体" w:hint="eastAsia"/>
          <w:color w:val="FF0000"/>
          <w:kern w:val="0"/>
          <w:szCs w:val="21"/>
        </w:rPr>
        <w:t>一、工作简况，包括任务来源、主要工作过程、主要起草人及其所做的工作等</w:t>
      </w:r>
    </w:p>
    <w:p w14:paraId="36918687" w14:textId="77777777" w:rsidR="003716B7" w:rsidRPr="009E26C8" w:rsidRDefault="003716B7" w:rsidP="00084A94">
      <w:pPr>
        <w:pStyle w:val="10"/>
      </w:pPr>
      <w:bookmarkStart w:id="1" w:name="_Toc313457526"/>
      <w:bookmarkStart w:id="2" w:name="_Toc2990"/>
      <w:bookmarkStart w:id="3" w:name="_Toc389148045"/>
      <w:bookmarkStart w:id="4" w:name="_Toc398661066"/>
      <w:bookmarkStart w:id="5" w:name="_Toc534643967"/>
      <w:bookmarkStart w:id="6" w:name="_Toc534644025"/>
      <w:bookmarkStart w:id="7" w:name="_Toc534658439"/>
      <w:r w:rsidRPr="009E26C8">
        <w:rPr>
          <w:rFonts w:hint="eastAsia"/>
        </w:rPr>
        <w:t>项目背景</w:t>
      </w:r>
      <w:bookmarkEnd w:id="1"/>
      <w:bookmarkEnd w:id="2"/>
      <w:bookmarkEnd w:id="3"/>
      <w:bookmarkEnd w:id="4"/>
      <w:bookmarkEnd w:id="5"/>
      <w:bookmarkEnd w:id="6"/>
      <w:bookmarkEnd w:id="7"/>
    </w:p>
    <w:p w14:paraId="07E2CA01" w14:textId="77777777" w:rsidR="003716B7" w:rsidRPr="009E26C8" w:rsidRDefault="003716B7" w:rsidP="00084A94">
      <w:pPr>
        <w:pStyle w:val="2"/>
        <w:numPr>
          <w:ilvl w:val="1"/>
          <w:numId w:val="25"/>
        </w:numPr>
      </w:pPr>
      <w:bookmarkStart w:id="8" w:name="_Toc313457527"/>
      <w:bookmarkStart w:id="9" w:name="_Toc10782"/>
      <w:bookmarkStart w:id="10" w:name="_Toc389148046"/>
      <w:bookmarkStart w:id="11" w:name="_Toc398661067"/>
      <w:bookmarkStart w:id="12" w:name="_Toc534643968"/>
      <w:bookmarkStart w:id="13" w:name="_Toc534644026"/>
      <w:bookmarkStart w:id="14" w:name="_Toc534658440"/>
      <w:r w:rsidRPr="009E26C8">
        <w:rPr>
          <w:rFonts w:hint="eastAsia"/>
        </w:rPr>
        <w:t>任务来源</w:t>
      </w:r>
      <w:bookmarkEnd w:id="8"/>
      <w:bookmarkEnd w:id="9"/>
      <w:bookmarkEnd w:id="10"/>
      <w:bookmarkEnd w:id="11"/>
      <w:bookmarkEnd w:id="12"/>
      <w:bookmarkEnd w:id="13"/>
      <w:bookmarkEnd w:id="14"/>
    </w:p>
    <w:p w14:paraId="226C3D7D" w14:textId="77777777" w:rsidR="003716B7" w:rsidRPr="009E26C8" w:rsidRDefault="003716B7" w:rsidP="003716B7">
      <w:pPr>
        <w:pStyle w:val="a1"/>
        <w:rPr>
          <w:rFonts w:ascii="宋体" w:hAnsi="宋体"/>
          <w:szCs w:val="21"/>
        </w:rPr>
      </w:pPr>
      <w:r w:rsidRPr="009E26C8">
        <w:rPr>
          <w:rFonts w:ascii="宋体" w:hAnsi="宋体" w:hint="eastAsia"/>
          <w:szCs w:val="21"/>
        </w:rPr>
        <w:t>《国务院关于印发水污染防治行动计划的通知》（国发〔2015〕17号），整治城市黑臭水体。地级及以上城市建成区应于2015年底前完成水体排查；于2017年底前实现河面无大面积漂浮物，河岸无垃圾，无违法排污口；于2020年底前完成黑臭水体治理目标。直辖市、省会城市、计划单列市建成区要于2017年底前基本消除黑臭水体。（第八条第二十七款第一段）。为有效针对黑臭水体遥感监测和有效管理，根据201</w:t>
      </w:r>
      <w:r w:rsidRPr="009E26C8">
        <w:rPr>
          <w:rFonts w:ascii="宋体" w:hAnsi="宋体"/>
          <w:szCs w:val="21"/>
        </w:rPr>
        <w:t>9</w:t>
      </w:r>
      <w:r w:rsidRPr="009E26C8">
        <w:rPr>
          <w:rFonts w:ascii="宋体" w:hAnsi="宋体" w:hint="eastAsia"/>
          <w:szCs w:val="21"/>
        </w:rPr>
        <w:t>年度国家环境保护标准制定修订项目安排，将《面向黑臭水体监管的城市建成区遥感提取应用技术指南》列入国家标准修订项目计划。</w:t>
      </w:r>
    </w:p>
    <w:p w14:paraId="2D7FB5EF" w14:textId="5871685E" w:rsidR="003716B7" w:rsidRPr="009E26C8" w:rsidRDefault="003716B7" w:rsidP="003716B7">
      <w:pPr>
        <w:pStyle w:val="a1"/>
        <w:rPr>
          <w:rFonts w:ascii="宋体" w:hAnsi="宋体"/>
          <w:szCs w:val="21"/>
        </w:rPr>
      </w:pPr>
      <w:r w:rsidRPr="009E26C8">
        <w:rPr>
          <w:rFonts w:ascii="宋体" w:hAnsi="宋体" w:hint="eastAsia"/>
          <w:color w:val="000000"/>
          <w:szCs w:val="21"/>
        </w:rPr>
        <w:t>本</w:t>
      </w:r>
      <w:r w:rsidRPr="009E26C8">
        <w:rPr>
          <w:rFonts w:ascii="宋体" w:hAnsi="宋体" w:hint="eastAsia"/>
          <w:szCs w:val="21"/>
        </w:rPr>
        <w:t>项目的承担单位为</w:t>
      </w:r>
      <w:r w:rsidR="000620E4">
        <w:rPr>
          <w:rFonts w:ascii="宋体" w:hAnsi="宋体" w:hint="eastAsia"/>
          <w:szCs w:val="21"/>
        </w:rPr>
        <w:t>生态环境部</w:t>
      </w:r>
      <w:r w:rsidRPr="009E26C8">
        <w:rPr>
          <w:rFonts w:ascii="宋体" w:hAnsi="宋体" w:hint="eastAsia"/>
          <w:szCs w:val="21"/>
        </w:rPr>
        <w:t>卫星环境应用中心，合作单位为中国科学院</w:t>
      </w:r>
      <w:r w:rsidR="000620E4">
        <w:rPr>
          <w:rFonts w:ascii="宋体" w:hAnsi="宋体" w:hint="eastAsia"/>
          <w:szCs w:val="21"/>
        </w:rPr>
        <w:t>空天信息创新研究院</w:t>
      </w:r>
      <w:r w:rsidRPr="009E26C8">
        <w:rPr>
          <w:rFonts w:ascii="宋体" w:hAnsi="宋体" w:hint="eastAsia"/>
          <w:szCs w:val="21"/>
        </w:rPr>
        <w:t>，</w:t>
      </w:r>
      <w:r w:rsidRPr="009E26C8">
        <w:rPr>
          <w:rFonts w:ascii="宋体" w:hAnsi="宋体" w:hint="eastAsia"/>
          <w:color w:val="000000"/>
          <w:szCs w:val="21"/>
        </w:rPr>
        <w:t>项目立项时间为201</w:t>
      </w:r>
      <w:r w:rsidRPr="009E26C8">
        <w:rPr>
          <w:rFonts w:ascii="宋体" w:hAnsi="宋体"/>
          <w:color w:val="000000"/>
          <w:szCs w:val="21"/>
        </w:rPr>
        <w:t>9</w:t>
      </w:r>
      <w:r w:rsidRPr="009E26C8">
        <w:rPr>
          <w:rFonts w:ascii="宋体" w:hAnsi="宋体" w:hint="eastAsia"/>
          <w:color w:val="000000"/>
          <w:szCs w:val="21"/>
        </w:rPr>
        <w:t>年</w:t>
      </w:r>
      <w:r w:rsidRPr="009E26C8">
        <w:rPr>
          <w:rFonts w:ascii="宋体" w:hAnsi="宋体" w:hint="eastAsia"/>
          <w:szCs w:val="21"/>
        </w:rPr>
        <w:t>。</w:t>
      </w:r>
    </w:p>
    <w:p w14:paraId="17735D48" w14:textId="77777777" w:rsidR="003716B7" w:rsidRPr="009E26C8" w:rsidRDefault="003716B7" w:rsidP="003716B7">
      <w:pPr>
        <w:pStyle w:val="a1"/>
        <w:rPr>
          <w:rFonts w:ascii="宋体" w:hAnsi="宋体"/>
          <w:szCs w:val="21"/>
        </w:rPr>
      </w:pPr>
      <w:r w:rsidRPr="009E26C8">
        <w:rPr>
          <w:rFonts w:ascii="宋体" w:hAnsi="宋体" w:hint="eastAsia"/>
          <w:szCs w:val="21"/>
        </w:rPr>
        <w:t>本技术规范从建成区遥感提取的内容、数据源、技术方法、专题图制作和报告编制等方面入手，以期指导实际建成区空间分布提取工作，为符合实际管理需求的建成区遥感提取正式法规的最终建立奠定技术基础。</w:t>
      </w:r>
    </w:p>
    <w:p w14:paraId="3FCE4343" w14:textId="77777777" w:rsidR="003716B7" w:rsidRPr="009E26C8" w:rsidRDefault="003716B7" w:rsidP="008F7033">
      <w:pPr>
        <w:pStyle w:val="2"/>
      </w:pPr>
      <w:bookmarkStart w:id="15" w:name="_Toc30100"/>
      <w:bookmarkStart w:id="16" w:name="_Toc389148047"/>
      <w:bookmarkStart w:id="17" w:name="_Toc313457528"/>
      <w:bookmarkStart w:id="18" w:name="_Toc398661068"/>
      <w:bookmarkStart w:id="19" w:name="_Toc534643969"/>
      <w:bookmarkStart w:id="20" w:name="_Toc534644027"/>
      <w:bookmarkStart w:id="21" w:name="_Toc534658441"/>
      <w:r w:rsidRPr="009E26C8">
        <w:rPr>
          <w:rFonts w:hint="eastAsia"/>
        </w:rPr>
        <w:t>工作过程</w:t>
      </w:r>
      <w:bookmarkEnd w:id="15"/>
      <w:bookmarkEnd w:id="16"/>
      <w:bookmarkEnd w:id="17"/>
      <w:bookmarkEnd w:id="18"/>
      <w:bookmarkEnd w:id="19"/>
      <w:bookmarkEnd w:id="20"/>
      <w:bookmarkEnd w:id="21"/>
    </w:p>
    <w:p w14:paraId="66F72C57" w14:textId="6AD1E32E" w:rsidR="003716B7" w:rsidRPr="009E26C8" w:rsidRDefault="003716B7" w:rsidP="008F7033">
      <w:pPr>
        <w:pStyle w:val="a1"/>
        <w:spacing w:line="360" w:lineRule="exact"/>
        <w:rPr>
          <w:rFonts w:ascii="宋体" w:hAnsi="宋体"/>
          <w:szCs w:val="21"/>
        </w:rPr>
      </w:pPr>
      <w:r w:rsidRPr="009E26C8">
        <w:rPr>
          <w:rFonts w:ascii="宋体" w:hAnsi="宋体" w:hint="eastAsia"/>
          <w:szCs w:val="21"/>
        </w:rPr>
        <w:t>任务下达后，</w:t>
      </w:r>
      <w:r w:rsidR="000620E4">
        <w:rPr>
          <w:rFonts w:ascii="宋体" w:hAnsi="宋体" w:hint="eastAsia"/>
          <w:szCs w:val="21"/>
        </w:rPr>
        <w:t>生态环境部</w:t>
      </w:r>
      <w:r w:rsidRPr="009E26C8">
        <w:rPr>
          <w:rFonts w:ascii="宋体" w:hAnsi="宋体" w:hint="eastAsia"/>
          <w:szCs w:val="21"/>
        </w:rPr>
        <w:t>卫星环境应用中心迅速成立了指南编制组，制定了相关工作计划，明确了项目成员的分工。</w:t>
      </w:r>
    </w:p>
    <w:p w14:paraId="336CFEFE" w14:textId="77777777" w:rsidR="003716B7" w:rsidRDefault="003716B7" w:rsidP="008F7033">
      <w:pPr>
        <w:pStyle w:val="a1"/>
        <w:spacing w:line="360" w:lineRule="exact"/>
        <w:rPr>
          <w:rFonts w:ascii="宋体" w:hAnsi="宋体"/>
          <w:szCs w:val="21"/>
        </w:rPr>
      </w:pPr>
      <w:r w:rsidRPr="009E26C8">
        <w:rPr>
          <w:rFonts w:ascii="宋体" w:hAnsi="宋体" w:hint="eastAsia"/>
          <w:szCs w:val="21"/>
        </w:rPr>
        <w:t>根据工作计划进度安排，指南编制组认真的进行了资料收集和前期调研工作。内容包括：收集整理有关城市建成区卫星遥感提取相关技术规范的国内外文献；调研城市建成区遥感提取的现有数据源、监测方法、验证方法；此外，编制组还结合现有开展的北京、上海等城市建成区遥感提取项目，开展了建成区提取地面验证工作，积极开展了城市建成区卫星遥感提取方法的深入研究。在前期大量工作的基础上，编制组确定了本指南编制的原则、技术路线和要求，完成了《面向黑臭水体监管的城市建成区遥感提取应用技术指南》的开题报告和指南文本初稿。</w:t>
      </w:r>
    </w:p>
    <w:p w14:paraId="777F13A3" w14:textId="77777777" w:rsidR="00326EA4" w:rsidRPr="00326EA4" w:rsidRDefault="00326EA4" w:rsidP="00326EA4">
      <w:pPr>
        <w:pStyle w:val="2"/>
      </w:pPr>
      <w:r w:rsidRPr="00326EA4">
        <w:rPr>
          <w:rFonts w:hint="eastAsia"/>
        </w:rPr>
        <w:t>主要起草人及所做的工作</w:t>
      </w:r>
    </w:p>
    <w:p w14:paraId="61214B59" w14:textId="4096D221" w:rsidR="00237545" w:rsidRPr="00237545" w:rsidRDefault="00237545" w:rsidP="00237545">
      <w:pPr>
        <w:pStyle w:val="a1"/>
        <w:spacing w:line="360" w:lineRule="exact"/>
        <w:rPr>
          <w:rFonts w:ascii="宋体" w:hAnsi="宋体"/>
          <w:szCs w:val="21"/>
        </w:rPr>
      </w:pPr>
      <w:r w:rsidRPr="00237545">
        <w:rPr>
          <w:rFonts w:ascii="宋体" w:hAnsi="宋体" w:hint="eastAsia"/>
          <w:szCs w:val="21"/>
        </w:rPr>
        <w:t>本标准起草单位：</w:t>
      </w:r>
      <w:r w:rsidR="000620E4">
        <w:rPr>
          <w:rFonts w:ascii="宋体" w:hAnsi="宋体" w:hint="eastAsia"/>
          <w:szCs w:val="21"/>
        </w:rPr>
        <w:t>生态环境部</w:t>
      </w:r>
      <w:r w:rsidRPr="00237545">
        <w:rPr>
          <w:rFonts w:ascii="宋体" w:hAnsi="宋体" w:hint="eastAsia"/>
          <w:szCs w:val="21"/>
        </w:rPr>
        <w:t>卫星环境应用中心、</w:t>
      </w:r>
      <w:r>
        <w:rPr>
          <w:rFonts w:ascii="宋体" w:hAnsi="宋体" w:hint="eastAsia"/>
          <w:szCs w:val="21"/>
        </w:rPr>
        <w:t>中国科学院</w:t>
      </w:r>
      <w:r w:rsidR="00415F26">
        <w:rPr>
          <w:rFonts w:ascii="宋体" w:hAnsi="宋体" w:hint="eastAsia"/>
          <w:szCs w:val="21"/>
        </w:rPr>
        <w:t>空天信息创新研究院</w:t>
      </w:r>
      <w:r w:rsidRPr="00237545">
        <w:rPr>
          <w:rFonts w:ascii="宋体" w:hAnsi="宋体" w:hint="eastAsia"/>
          <w:szCs w:val="21"/>
        </w:rPr>
        <w:t>。</w:t>
      </w:r>
    </w:p>
    <w:p w14:paraId="1D999080" w14:textId="246A620A" w:rsidR="00227A04" w:rsidRDefault="00237545" w:rsidP="00237545">
      <w:pPr>
        <w:pStyle w:val="a1"/>
        <w:spacing w:line="360" w:lineRule="exact"/>
        <w:rPr>
          <w:rFonts w:ascii="宋体" w:hAnsi="宋体"/>
          <w:szCs w:val="21"/>
        </w:rPr>
      </w:pPr>
      <w:r w:rsidRPr="00237545">
        <w:rPr>
          <w:rFonts w:ascii="宋体" w:hAnsi="宋体" w:hint="eastAsia"/>
          <w:szCs w:val="21"/>
        </w:rPr>
        <w:t>本标准主要起草人：</w:t>
      </w:r>
      <w:r w:rsidR="00301DA4" w:rsidRPr="00301DA4">
        <w:rPr>
          <w:rFonts w:ascii="宋体" w:hAnsi="宋体" w:hint="eastAsia"/>
          <w:szCs w:val="21"/>
        </w:rPr>
        <w:t>朱</w:t>
      </w:r>
      <w:r w:rsidR="00301DA4" w:rsidRPr="00301DA4">
        <w:rPr>
          <w:rFonts w:ascii="宋体" w:hAnsi="宋体"/>
          <w:szCs w:val="21"/>
        </w:rPr>
        <w:t xml:space="preserve">  利、李家国、王雪蕾、孟庆岩、杨红艳、孟  斌、周亚明、冯爱萍、陶金花、赵利民、占玉林、杨  健、陈兴峰、黄  莉、徐  逸</w:t>
      </w:r>
      <w:r w:rsidRPr="00237545">
        <w:rPr>
          <w:rFonts w:ascii="宋体" w:hAnsi="宋体"/>
          <w:szCs w:val="21"/>
        </w:rPr>
        <w:t>。</w:t>
      </w:r>
      <w:r w:rsidR="003075AA">
        <w:rPr>
          <w:rFonts w:ascii="宋体" w:hAnsi="宋体" w:hint="eastAsia"/>
          <w:szCs w:val="21"/>
        </w:rPr>
        <w:t>主要</w:t>
      </w:r>
      <w:r w:rsidR="00301DA4">
        <w:rPr>
          <w:rFonts w:ascii="宋体" w:hAnsi="宋体" w:hint="eastAsia"/>
          <w:szCs w:val="21"/>
        </w:rPr>
        <w:t>人员</w:t>
      </w:r>
      <w:r w:rsidR="003075AA">
        <w:rPr>
          <w:rFonts w:ascii="宋体" w:hAnsi="宋体" w:hint="eastAsia"/>
          <w:szCs w:val="21"/>
        </w:rPr>
        <w:t>及</w:t>
      </w:r>
      <w:r w:rsidR="00301DA4">
        <w:rPr>
          <w:rFonts w:ascii="宋体" w:hAnsi="宋体" w:hint="eastAsia"/>
          <w:szCs w:val="21"/>
        </w:rPr>
        <w:t>分工</w:t>
      </w:r>
      <w:r w:rsidR="003075AA">
        <w:rPr>
          <w:rFonts w:ascii="宋体" w:hAnsi="宋体" w:hint="eastAsia"/>
          <w:szCs w:val="21"/>
        </w:rPr>
        <w:t>信息</w:t>
      </w:r>
      <w:r w:rsidR="00301DA4">
        <w:rPr>
          <w:rFonts w:ascii="宋体" w:hAnsi="宋体" w:hint="eastAsia"/>
          <w:szCs w:val="21"/>
        </w:rPr>
        <w:t>如</w:t>
      </w:r>
      <w:r w:rsidR="005568FC">
        <w:rPr>
          <w:rFonts w:ascii="宋体" w:hAnsi="宋体"/>
          <w:szCs w:val="21"/>
        </w:rPr>
        <w:fldChar w:fldCharType="begin"/>
      </w:r>
      <w:r w:rsidR="005568FC">
        <w:rPr>
          <w:rFonts w:ascii="宋体" w:hAnsi="宋体"/>
          <w:szCs w:val="21"/>
        </w:rPr>
        <w:instrText xml:space="preserve"> </w:instrText>
      </w:r>
      <w:r w:rsidR="005568FC">
        <w:rPr>
          <w:rFonts w:ascii="宋体" w:hAnsi="宋体" w:hint="eastAsia"/>
          <w:szCs w:val="21"/>
        </w:rPr>
        <w:instrText>REF _Ref35598491 \h</w:instrText>
      </w:r>
      <w:r w:rsidR="005568FC">
        <w:rPr>
          <w:rFonts w:ascii="宋体" w:hAnsi="宋体"/>
          <w:szCs w:val="21"/>
        </w:rPr>
        <w:instrText xml:space="preserve"> </w:instrText>
      </w:r>
      <w:r w:rsidR="005568FC">
        <w:rPr>
          <w:rFonts w:ascii="宋体" w:hAnsi="宋体"/>
          <w:szCs w:val="21"/>
        </w:rPr>
      </w:r>
      <w:r w:rsidR="005568FC">
        <w:rPr>
          <w:rFonts w:ascii="宋体" w:hAnsi="宋体"/>
          <w:szCs w:val="21"/>
        </w:rPr>
        <w:fldChar w:fldCharType="separate"/>
      </w:r>
      <w:r w:rsidR="007D1E8C" w:rsidRPr="009E26C8">
        <w:rPr>
          <w:rFonts w:ascii="宋体" w:hAnsi="宋体" w:hint="eastAsia"/>
          <w:szCs w:val="21"/>
        </w:rPr>
        <w:t xml:space="preserve">表 </w:t>
      </w:r>
      <w:r w:rsidR="007D1E8C">
        <w:rPr>
          <w:rFonts w:ascii="宋体" w:hAnsi="宋体"/>
          <w:noProof/>
          <w:szCs w:val="21"/>
        </w:rPr>
        <w:t>1</w:t>
      </w:r>
      <w:r w:rsidR="005568FC">
        <w:rPr>
          <w:rFonts w:ascii="宋体" w:hAnsi="宋体"/>
          <w:szCs w:val="21"/>
        </w:rPr>
        <w:fldChar w:fldCharType="end"/>
      </w:r>
      <w:r w:rsidR="00301DA4">
        <w:rPr>
          <w:rFonts w:ascii="宋体" w:hAnsi="宋体" w:hint="eastAsia"/>
          <w:szCs w:val="21"/>
        </w:rPr>
        <w:t>所示。</w:t>
      </w:r>
    </w:p>
    <w:p w14:paraId="55548E57" w14:textId="20796545" w:rsidR="00326EA4" w:rsidRPr="009E26C8" w:rsidRDefault="0088054A" w:rsidP="0088054A">
      <w:pPr>
        <w:pStyle w:val="a1"/>
        <w:spacing w:line="360" w:lineRule="exact"/>
        <w:jc w:val="center"/>
        <w:rPr>
          <w:rFonts w:ascii="宋体" w:hAnsi="宋体"/>
          <w:szCs w:val="21"/>
        </w:rPr>
      </w:pPr>
      <w:bookmarkStart w:id="22" w:name="_Ref35598491"/>
      <w:r w:rsidRPr="009E26C8">
        <w:rPr>
          <w:rFonts w:ascii="宋体" w:hAnsi="宋体" w:hint="eastAsia"/>
          <w:szCs w:val="21"/>
        </w:rPr>
        <w:t xml:space="preserve">表 </w:t>
      </w:r>
      <w:r w:rsidRPr="009E26C8">
        <w:rPr>
          <w:rFonts w:ascii="宋体" w:hAnsi="宋体"/>
          <w:szCs w:val="21"/>
        </w:rPr>
        <w:fldChar w:fldCharType="begin"/>
      </w:r>
      <w:r w:rsidRPr="009E26C8">
        <w:rPr>
          <w:rFonts w:ascii="宋体" w:hAnsi="宋体"/>
          <w:szCs w:val="21"/>
        </w:rPr>
        <w:instrText xml:space="preserve"> </w:instrText>
      </w:r>
      <w:r w:rsidRPr="009E26C8">
        <w:rPr>
          <w:rFonts w:ascii="宋体" w:hAnsi="宋体" w:hint="eastAsia"/>
          <w:szCs w:val="21"/>
        </w:rPr>
        <w:instrText>SEQ 表 \* ARABIC</w:instrText>
      </w:r>
      <w:r w:rsidRPr="009E26C8">
        <w:rPr>
          <w:rFonts w:ascii="宋体" w:hAnsi="宋体"/>
          <w:szCs w:val="21"/>
        </w:rPr>
        <w:instrText xml:space="preserve"> </w:instrText>
      </w:r>
      <w:r w:rsidRPr="009E26C8">
        <w:rPr>
          <w:rFonts w:ascii="宋体" w:hAnsi="宋体"/>
          <w:szCs w:val="21"/>
        </w:rPr>
        <w:fldChar w:fldCharType="separate"/>
      </w:r>
      <w:r w:rsidR="007D1E8C">
        <w:rPr>
          <w:rFonts w:ascii="宋体" w:hAnsi="宋体"/>
          <w:noProof/>
          <w:szCs w:val="21"/>
        </w:rPr>
        <w:t>1</w:t>
      </w:r>
      <w:r w:rsidRPr="009E26C8">
        <w:rPr>
          <w:rFonts w:ascii="宋体" w:hAnsi="宋体"/>
          <w:szCs w:val="21"/>
        </w:rPr>
        <w:fldChar w:fldCharType="end"/>
      </w:r>
      <w:bookmarkEnd w:id="22"/>
      <w:r>
        <w:rPr>
          <w:rFonts w:ascii="宋体" w:hAnsi="宋体" w:hint="eastAsia"/>
          <w:szCs w:val="21"/>
        </w:rPr>
        <w:t>标准起草主要人员及相关分工</w:t>
      </w:r>
    </w:p>
    <w:tbl>
      <w:tblPr>
        <w:tblW w:w="5000" w:type="pct"/>
        <w:tblLook w:val="0000" w:firstRow="0" w:lastRow="0" w:firstColumn="0" w:lastColumn="0" w:noHBand="0" w:noVBand="0"/>
      </w:tblPr>
      <w:tblGrid>
        <w:gridCol w:w="1344"/>
        <w:gridCol w:w="4015"/>
        <w:gridCol w:w="2947"/>
      </w:tblGrid>
      <w:tr w:rsidR="00301DA4" w:rsidRPr="005568FC" w14:paraId="0101851A" w14:textId="77777777" w:rsidTr="0071324F">
        <w:trPr>
          <w:trHeight w:val="391"/>
        </w:trPr>
        <w:tc>
          <w:tcPr>
            <w:tcW w:w="809" w:type="pct"/>
            <w:tcBorders>
              <w:top w:val="single" w:sz="4" w:space="0" w:color="auto"/>
              <w:bottom w:val="single" w:sz="4" w:space="0" w:color="auto"/>
            </w:tcBorders>
            <w:vAlign w:val="center"/>
          </w:tcPr>
          <w:p w14:paraId="6FE1EBFC" w14:textId="77777777" w:rsidR="00301DA4" w:rsidRPr="005568FC" w:rsidRDefault="00301DA4" w:rsidP="00570900">
            <w:pPr>
              <w:spacing w:line="400" w:lineRule="exact"/>
              <w:jc w:val="center"/>
              <w:rPr>
                <w:rFonts w:ascii="宋体" w:eastAsia="宋体" w:hAnsi="宋体"/>
                <w:bCs/>
                <w:szCs w:val="21"/>
              </w:rPr>
            </w:pPr>
            <w:r w:rsidRPr="005568FC">
              <w:rPr>
                <w:rFonts w:ascii="宋体" w:eastAsia="宋体" w:hAnsi="宋体" w:hint="eastAsia"/>
                <w:bCs/>
                <w:szCs w:val="21"/>
              </w:rPr>
              <w:t>主要人员</w:t>
            </w:r>
          </w:p>
        </w:tc>
        <w:tc>
          <w:tcPr>
            <w:tcW w:w="2417" w:type="pct"/>
            <w:tcBorders>
              <w:top w:val="single" w:sz="4" w:space="0" w:color="auto"/>
              <w:bottom w:val="single" w:sz="4" w:space="0" w:color="auto"/>
            </w:tcBorders>
            <w:vAlign w:val="center"/>
          </w:tcPr>
          <w:p w14:paraId="49271C15" w14:textId="77777777" w:rsidR="00301DA4" w:rsidRPr="005568FC" w:rsidRDefault="00301DA4" w:rsidP="00570900">
            <w:pPr>
              <w:spacing w:line="400" w:lineRule="exact"/>
              <w:jc w:val="center"/>
              <w:rPr>
                <w:rFonts w:ascii="宋体" w:eastAsia="宋体" w:hAnsi="宋体"/>
                <w:bCs/>
                <w:szCs w:val="21"/>
              </w:rPr>
            </w:pPr>
            <w:r w:rsidRPr="005568FC">
              <w:rPr>
                <w:rFonts w:ascii="宋体" w:eastAsia="宋体" w:hAnsi="宋体" w:hint="eastAsia"/>
                <w:bCs/>
                <w:szCs w:val="21"/>
              </w:rPr>
              <w:t>参加单位</w:t>
            </w:r>
          </w:p>
        </w:tc>
        <w:tc>
          <w:tcPr>
            <w:tcW w:w="1774" w:type="pct"/>
            <w:tcBorders>
              <w:top w:val="single" w:sz="4" w:space="0" w:color="auto"/>
              <w:bottom w:val="single" w:sz="4" w:space="0" w:color="auto"/>
            </w:tcBorders>
          </w:tcPr>
          <w:p w14:paraId="7C6D1D14" w14:textId="0AA5157B" w:rsidR="00301DA4" w:rsidRPr="005568FC" w:rsidRDefault="005B39EA" w:rsidP="00570900">
            <w:pPr>
              <w:spacing w:line="400" w:lineRule="exact"/>
              <w:jc w:val="center"/>
              <w:rPr>
                <w:rFonts w:ascii="宋体" w:eastAsia="宋体" w:hAnsi="宋体"/>
                <w:bCs/>
                <w:szCs w:val="21"/>
              </w:rPr>
            </w:pPr>
            <w:r>
              <w:rPr>
                <w:rFonts w:ascii="宋体" w:eastAsia="宋体" w:hAnsi="宋体" w:hint="eastAsia"/>
                <w:bCs/>
                <w:szCs w:val="21"/>
              </w:rPr>
              <w:t>任务</w:t>
            </w:r>
            <w:r w:rsidR="0088054A" w:rsidRPr="005568FC">
              <w:rPr>
                <w:rFonts w:ascii="宋体" w:eastAsia="宋体" w:hAnsi="宋体" w:hint="eastAsia"/>
                <w:bCs/>
                <w:szCs w:val="21"/>
              </w:rPr>
              <w:t>分工</w:t>
            </w:r>
          </w:p>
        </w:tc>
      </w:tr>
      <w:tr w:rsidR="00301DA4" w:rsidRPr="005568FC" w14:paraId="7989019D" w14:textId="77777777" w:rsidTr="0071324F">
        <w:tc>
          <w:tcPr>
            <w:tcW w:w="809" w:type="pct"/>
            <w:tcBorders>
              <w:top w:val="single" w:sz="4" w:space="0" w:color="auto"/>
            </w:tcBorders>
            <w:vAlign w:val="center"/>
          </w:tcPr>
          <w:p w14:paraId="325BDB3C"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朱</w:t>
            </w:r>
            <w:r w:rsidRPr="005568FC">
              <w:rPr>
                <w:rFonts w:ascii="宋体" w:eastAsia="宋体" w:hAnsi="宋体"/>
                <w:szCs w:val="21"/>
              </w:rPr>
              <w:t xml:space="preserve">  </w:t>
            </w:r>
            <w:r w:rsidRPr="005568FC">
              <w:rPr>
                <w:rFonts w:ascii="宋体" w:eastAsia="宋体" w:hAnsi="宋体" w:hint="eastAsia"/>
                <w:szCs w:val="21"/>
              </w:rPr>
              <w:t>利</w:t>
            </w:r>
          </w:p>
        </w:tc>
        <w:tc>
          <w:tcPr>
            <w:tcW w:w="2417" w:type="pct"/>
            <w:tcBorders>
              <w:top w:val="single" w:sz="4" w:space="0" w:color="auto"/>
            </w:tcBorders>
            <w:vAlign w:val="center"/>
          </w:tcPr>
          <w:p w14:paraId="08F66DC2"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生态环境部卫星环境应用中心</w:t>
            </w:r>
          </w:p>
        </w:tc>
        <w:tc>
          <w:tcPr>
            <w:tcW w:w="1774" w:type="pct"/>
            <w:tcBorders>
              <w:top w:val="single" w:sz="4" w:space="0" w:color="auto"/>
            </w:tcBorders>
          </w:tcPr>
          <w:p w14:paraId="70DD6C19"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整体审核</w:t>
            </w:r>
          </w:p>
        </w:tc>
      </w:tr>
      <w:tr w:rsidR="00301DA4" w:rsidRPr="005568FC" w14:paraId="3BE77CF8" w14:textId="77777777" w:rsidTr="0071324F">
        <w:tc>
          <w:tcPr>
            <w:tcW w:w="809" w:type="pct"/>
            <w:vAlign w:val="center"/>
          </w:tcPr>
          <w:p w14:paraId="180FD64E"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李家国</w:t>
            </w:r>
          </w:p>
        </w:tc>
        <w:tc>
          <w:tcPr>
            <w:tcW w:w="2417" w:type="pct"/>
            <w:vAlign w:val="center"/>
          </w:tcPr>
          <w:p w14:paraId="329D21F6"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中国科学院空天信息创新研究院</w:t>
            </w:r>
          </w:p>
        </w:tc>
        <w:tc>
          <w:tcPr>
            <w:tcW w:w="1774" w:type="pct"/>
          </w:tcPr>
          <w:p w14:paraId="512CB9FA"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技术整合与核验</w:t>
            </w:r>
          </w:p>
        </w:tc>
      </w:tr>
      <w:tr w:rsidR="00301DA4" w:rsidRPr="005568FC" w14:paraId="0FDDD5DF" w14:textId="77777777" w:rsidTr="0071324F">
        <w:tc>
          <w:tcPr>
            <w:tcW w:w="809" w:type="pct"/>
            <w:vAlign w:val="center"/>
          </w:tcPr>
          <w:p w14:paraId="3AB20512"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王雪蕾</w:t>
            </w:r>
          </w:p>
        </w:tc>
        <w:tc>
          <w:tcPr>
            <w:tcW w:w="2417" w:type="pct"/>
            <w:vAlign w:val="center"/>
          </w:tcPr>
          <w:p w14:paraId="5A79483F"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生态环境部卫星环境应用中心</w:t>
            </w:r>
          </w:p>
        </w:tc>
        <w:tc>
          <w:tcPr>
            <w:tcW w:w="1774" w:type="pct"/>
          </w:tcPr>
          <w:p w14:paraId="79D58860"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国内外参考标准编制</w:t>
            </w:r>
          </w:p>
        </w:tc>
      </w:tr>
      <w:tr w:rsidR="00301DA4" w:rsidRPr="005568FC" w14:paraId="5B619B70" w14:textId="77777777" w:rsidTr="0071324F">
        <w:tc>
          <w:tcPr>
            <w:tcW w:w="809" w:type="pct"/>
            <w:vAlign w:val="center"/>
          </w:tcPr>
          <w:p w14:paraId="4C627D64"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孟庆岩</w:t>
            </w:r>
          </w:p>
        </w:tc>
        <w:tc>
          <w:tcPr>
            <w:tcW w:w="2417" w:type="pct"/>
            <w:vAlign w:val="center"/>
          </w:tcPr>
          <w:p w14:paraId="797133B3"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中国科学院空天信息创新研究院</w:t>
            </w:r>
          </w:p>
        </w:tc>
        <w:tc>
          <w:tcPr>
            <w:tcW w:w="1774" w:type="pct"/>
          </w:tcPr>
          <w:p w14:paraId="06D95A15"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聚集密度计算编制</w:t>
            </w:r>
          </w:p>
        </w:tc>
      </w:tr>
      <w:tr w:rsidR="00301DA4" w:rsidRPr="005568FC" w14:paraId="17C6232F" w14:textId="77777777" w:rsidTr="0071324F">
        <w:tc>
          <w:tcPr>
            <w:tcW w:w="809" w:type="pct"/>
            <w:vAlign w:val="center"/>
          </w:tcPr>
          <w:p w14:paraId="4A950049"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杨红艳</w:t>
            </w:r>
          </w:p>
        </w:tc>
        <w:tc>
          <w:tcPr>
            <w:tcW w:w="2417" w:type="pct"/>
            <w:vAlign w:val="center"/>
          </w:tcPr>
          <w:p w14:paraId="5138E03D"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生态环境部卫星环境应用中心</w:t>
            </w:r>
          </w:p>
        </w:tc>
        <w:tc>
          <w:tcPr>
            <w:tcW w:w="1774" w:type="pct"/>
          </w:tcPr>
          <w:p w14:paraId="0DFF5755"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全谱段指数编制</w:t>
            </w:r>
          </w:p>
        </w:tc>
      </w:tr>
      <w:tr w:rsidR="00301DA4" w:rsidRPr="005568FC" w14:paraId="1440B87C" w14:textId="77777777" w:rsidTr="0071324F">
        <w:tc>
          <w:tcPr>
            <w:tcW w:w="809" w:type="pct"/>
            <w:vAlign w:val="center"/>
          </w:tcPr>
          <w:p w14:paraId="27408A9B"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 xml:space="preserve">孟 </w:t>
            </w:r>
            <w:r w:rsidRPr="005568FC">
              <w:rPr>
                <w:rFonts w:ascii="宋体" w:eastAsia="宋体" w:hAnsi="宋体"/>
                <w:szCs w:val="21"/>
              </w:rPr>
              <w:t xml:space="preserve"> </w:t>
            </w:r>
            <w:r w:rsidRPr="005568FC">
              <w:rPr>
                <w:rFonts w:ascii="宋体" w:eastAsia="宋体" w:hAnsi="宋体" w:hint="eastAsia"/>
                <w:szCs w:val="21"/>
              </w:rPr>
              <w:t>斌</w:t>
            </w:r>
          </w:p>
        </w:tc>
        <w:tc>
          <w:tcPr>
            <w:tcW w:w="2417" w:type="pct"/>
            <w:vAlign w:val="center"/>
          </w:tcPr>
          <w:p w14:paraId="72122F8D"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生态环境部卫星环境应用中心</w:t>
            </w:r>
          </w:p>
        </w:tc>
        <w:tc>
          <w:tcPr>
            <w:tcW w:w="1774" w:type="pct"/>
          </w:tcPr>
          <w:p w14:paraId="3EB72CDC"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遥感数据预处理编制</w:t>
            </w:r>
          </w:p>
        </w:tc>
      </w:tr>
      <w:tr w:rsidR="00301DA4" w:rsidRPr="005568FC" w14:paraId="4376D31A" w14:textId="77777777" w:rsidTr="0071324F">
        <w:tc>
          <w:tcPr>
            <w:tcW w:w="809" w:type="pct"/>
            <w:vAlign w:val="center"/>
          </w:tcPr>
          <w:p w14:paraId="11F2283E"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lastRenderedPageBreak/>
              <w:t>周亚明</w:t>
            </w:r>
          </w:p>
        </w:tc>
        <w:tc>
          <w:tcPr>
            <w:tcW w:w="2417" w:type="pct"/>
            <w:vAlign w:val="center"/>
          </w:tcPr>
          <w:p w14:paraId="11FE9909"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生态环境部卫星环境应用中心</w:t>
            </w:r>
          </w:p>
        </w:tc>
        <w:tc>
          <w:tcPr>
            <w:tcW w:w="1774" w:type="pct"/>
          </w:tcPr>
          <w:p w14:paraId="6F419ED2"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协同影像处理编制</w:t>
            </w:r>
          </w:p>
        </w:tc>
      </w:tr>
      <w:tr w:rsidR="00301DA4" w:rsidRPr="005568FC" w14:paraId="7A7115AD" w14:textId="77777777" w:rsidTr="0071324F">
        <w:tc>
          <w:tcPr>
            <w:tcW w:w="809" w:type="pct"/>
            <w:vAlign w:val="center"/>
          </w:tcPr>
          <w:p w14:paraId="408D6D2E"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冯爱萍</w:t>
            </w:r>
          </w:p>
        </w:tc>
        <w:tc>
          <w:tcPr>
            <w:tcW w:w="2417" w:type="pct"/>
            <w:vAlign w:val="center"/>
          </w:tcPr>
          <w:p w14:paraId="0CA2444C"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生态环境部卫星环境应用中心</w:t>
            </w:r>
          </w:p>
        </w:tc>
        <w:tc>
          <w:tcPr>
            <w:tcW w:w="1774" w:type="pct"/>
          </w:tcPr>
          <w:p w14:paraId="4822CF22"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遥感数据选取方法编制</w:t>
            </w:r>
          </w:p>
        </w:tc>
      </w:tr>
      <w:tr w:rsidR="00301DA4" w:rsidRPr="005568FC" w14:paraId="0582A737" w14:textId="77777777" w:rsidTr="0071324F">
        <w:tc>
          <w:tcPr>
            <w:tcW w:w="809" w:type="pct"/>
            <w:vAlign w:val="center"/>
          </w:tcPr>
          <w:p w14:paraId="5F59953E"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陶金花</w:t>
            </w:r>
          </w:p>
        </w:tc>
        <w:tc>
          <w:tcPr>
            <w:tcW w:w="2417" w:type="pct"/>
          </w:tcPr>
          <w:p w14:paraId="0ABF4E0F"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中国科学院空天信息创新研究院</w:t>
            </w:r>
          </w:p>
        </w:tc>
        <w:tc>
          <w:tcPr>
            <w:tcW w:w="1774" w:type="pct"/>
          </w:tcPr>
          <w:p w14:paraId="68224374"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质量控制编制</w:t>
            </w:r>
          </w:p>
        </w:tc>
      </w:tr>
      <w:tr w:rsidR="00301DA4" w:rsidRPr="005568FC" w14:paraId="0B947EA2" w14:textId="77777777" w:rsidTr="0071324F">
        <w:tc>
          <w:tcPr>
            <w:tcW w:w="809" w:type="pct"/>
            <w:vAlign w:val="center"/>
          </w:tcPr>
          <w:p w14:paraId="005595F1"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赵利民</w:t>
            </w:r>
          </w:p>
        </w:tc>
        <w:tc>
          <w:tcPr>
            <w:tcW w:w="2417" w:type="pct"/>
          </w:tcPr>
          <w:p w14:paraId="6E65F16D"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中国科学院空天信息创新研究院</w:t>
            </w:r>
          </w:p>
        </w:tc>
        <w:tc>
          <w:tcPr>
            <w:tcW w:w="1774" w:type="pct"/>
          </w:tcPr>
          <w:p w14:paraId="57EBC940"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夜间灯光指数编制</w:t>
            </w:r>
          </w:p>
        </w:tc>
      </w:tr>
      <w:tr w:rsidR="00301DA4" w:rsidRPr="005568FC" w14:paraId="3A0BE08B" w14:textId="77777777" w:rsidTr="0071324F">
        <w:tc>
          <w:tcPr>
            <w:tcW w:w="809" w:type="pct"/>
            <w:vAlign w:val="center"/>
          </w:tcPr>
          <w:p w14:paraId="5ACAD348"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占玉林</w:t>
            </w:r>
          </w:p>
        </w:tc>
        <w:tc>
          <w:tcPr>
            <w:tcW w:w="2417" w:type="pct"/>
          </w:tcPr>
          <w:p w14:paraId="32186778"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中国科学院空天信息创新研究院</w:t>
            </w:r>
          </w:p>
        </w:tc>
        <w:tc>
          <w:tcPr>
            <w:tcW w:w="1774" w:type="pct"/>
          </w:tcPr>
          <w:p w14:paraId="6D46392A"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提取结果验证编制</w:t>
            </w:r>
          </w:p>
        </w:tc>
      </w:tr>
      <w:tr w:rsidR="00301DA4" w:rsidRPr="005568FC" w14:paraId="2DB6160C" w14:textId="77777777" w:rsidTr="0071324F">
        <w:tc>
          <w:tcPr>
            <w:tcW w:w="809" w:type="pct"/>
            <w:vAlign w:val="center"/>
          </w:tcPr>
          <w:p w14:paraId="74B1F7B4"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 xml:space="preserve">杨 </w:t>
            </w:r>
            <w:r w:rsidRPr="005568FC">
              <w:rPr>
                <w:rFonts w:ascii="宋体" w:eastAsia="宋体" w:hAnsi="宋体"/>
                <w:szCs w:val="21"/>
              </w:rPr>
              <w:t xml:space="preserve"> </w:t>
            </w:r>
            <w:r w:rsidRPr="005568FC">
              <w:rPr>
                <w:rFonts w:ascii="宋体" w:eastAsia="宋体" w:hAnsi="宋体" w:hint="eastAsia"/>
                <w:szCs w:val="21"/>
              </w:rPr>
              <w:t>健</w:t>
            </w:r>
          </w:p>
        </w:tc>
        <w:tc>
          <w:tcPr>
            <w:tcW w:w="2417" w:type="pct"/>
          </w:tcPr>
          <w:p w14:paraId="6A78B1F8"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中国科学院空天信息创新研究院</w:t>
            </w:r>
          </w:p>
        </w:tc>
        <w:tc>
          <w:tcPr>
            <w:tcW w:w="1774" w:type="pct"/>
          </w:tcPr>
          <w:p w14:paraId="3350616B"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监测产品制作编制</w:t>
            </w:r>
          </w:p>
        </w:tc>
      </w:tr>
      <w:tr w:rsidR="00301DA4" w:rsidRPr="005568FC" w14:paraId="4379E5AF" w14:textId="77777777" w:rsidTr="0071324F">
        <w:tc>
          <w:tcPr>
            <w:tcW w:w="809" w:type="pct"/>
            <w:vAlign w:val="center"/>
          </w:tcPr>
          <w:p w14:paraId="3D788B79"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陈兴峰</w:t>
            </w:r>
          </w:p>
        </w:tc>
        <w:tc>
          <w:tcPr>
            <w:tcW w:w="2417" w:type="pct"/>
          </w:tcPr>
          <w:p w14:paraId="548B74E0"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中国科学院空天信息创新研究院</w:t>
            </w:r>
          </w:p>
        </w:tc>
        <w:tc>
          <w:tcPr>
            <w:tcW w:w="1774" w:type="pct"/>
          </w:tcPr>
          <w:p w14:paraId="050FA000"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必要性编制</w:t>
            </w:r>
          </w:p>
        </w:tc>
      </w:tr>
      <w:tr w:rsidR="00301DA4" w:rsidRPr="005568FC" w14:paraId="21CC79F8" w14:textId="77777777" w:rsidTr="0071324F">
        <w:tc>
          <w:tcPr>
            <w:tcW w:w="809" w:type="pct"/>
            <w:vAlign w:val="center"/>
          </w:tcPr>
          <w:p w14:paraId="366D4191"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 xml:space="preserve">黄 </w:t>
            </w:r>
            <w:r w:rsidRPr="005568FC">
              <w:rPr>
                <w:rFonts w:ascii="宋体" w:eastAsia="宋体" w:hAnsi="宋体"/>
                <w:szCs w:val="21"/>
              </w:rPr>
              <w:t xml:space="preserve"> </w:t>
            </w:r>
            <w:r w:rsidRPr="005568FC">
              <w:rPr>
                <w:rFonts w:ascii="宋体" w:eastAsia="宋体" w:hAnsi="宋体" w:hint="eastAsia"/>
                <w:szCs w:val="21"/>
              </w:rPr>
              <w:t>莉</w:t>
            </w:r>
          </w:p>
        </w:tc>
        <w:tc>
          <w:tcPr>
            <w:tcW w:w="2417" w:type="pct"/>
            <w:vAlign w:val="center"/>
          </w:tcPr>
          <w:p w14:paraId="18792D19"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生态环境部卫星环境应用中心</w:t>
            </w:r>
          </w:p>
        </w:tc>
        <w:tc>
          <w:tcPr>
            <w:tcW w:w="1774" w:type="pct"/>
            <w:vAlign w:val="center"/>
          </w:tcPr>
          <w:p w14:paraId="7BC3CE40"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整体内容校对</w:t>
            </w:r>
          </w:p>
        </w:tc>
      </w:tr>
      <w:tr w:rsidR="00301DA4" w:rsidRPr="005568FC" w14:paraId="1A48756E" w14:textId="77777777" w:rsidTr="0071324F">
        <w:tc>
          <w:tcPr>
            <w:tcW w:w="809" w:type="pct"/>
            <w:tcBorders>
              <w:bottom w:val="single" w:sz="4" w:space="0" w:color="auto"/>
            </w:tcBorders>
            <w:vAlign w:val="center"/>
          </w:tcPr>
          <w:p w14:paraId="3C6FD75E"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 xml:space="preserve">徐 </w:t>
            </w:r>
            <w:r w:rsidRPr="005568FC">
              <w:rPr>
                <w:rFonts w:ascii="宋体" w:eastAsia="宋体" w:hAnsi="宋体"/>
                <w:szCs w:val="21"/>
              </w:rPr>
              <w:t xml:space="preserve"> </w:t>
            </w:r>
            <w:r w:rsidRPr="005568FC">
              <w:rPr>
                <w:rFonts w:ascii="宋体" w:eastAsia="宋体" w:hAnsi="宋体" w:hint="eastAsia"/>
                <w:szCs w:val="21"/>
              </w:rPr>
              <w:t>逸</w:t>
            </w:r>
          </w:p>
        </w:tc>
        <w:tc>
          <w:tcPr>
            <w:tcW w:w="2417" w:type="pct"/>
            <w:tcBorders>
              <w:bottom w:val="single" w:sz="4" w:space="0" w:color="auto"/>
            </w:tcBorders>
            <w:vAlign w:val="center"/>
          </w:tcPr>
          <w:p w14:paraId="29A5F470"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生态环境部卫星环境应用中心</w:t>
            </w:r>
          </w:p>
        </w:tc>
        <w:tc>
          <w:tcPr>
            <w:tcW w:w="1774" w:type="pct"/>
            <w:tcBorders>
              <w:bottom w:val="single" w:sz="4" w:space="0" w:color="auto"/>
            </w:tcBorders>
            <w:vAlign w:val="center"/>
          </w:tcPr>
          <w:p w14:paraId="5E9F2482" w14:textId="77777777" w:rsidR="00301DA4" w:rsidRPr="005568FC" w:rsidRDefault="00301DA4" w:rsidP="00570900">
            <w:pPr>
              <w:spacing w:line="400" w:lineRule="exact"/>
              <w:jc w:val="center"/>
              <w:rPr>
                <w:rFonts w:ascii="宋体" w:eastAsia="宋体" w:hAnsi="宋体"/>
                <w:szCs w:val="21"/>
              </w:rPr>
            </w:pPr>
            <w:r w:rsidRPr="005568FC">
              <w:rPr>
                <w:rFonts w:ascii="宋体" w:eastAsia="宋体" w:hAnsi="宋体" w:hint="eastAsia"/>
                <w:szCs w:val="21"/>
              </w:rPr>
              <w:t>整体内容校对</w:t>
            </w:r>
          </w:p>
        </w:tc>
      </w:tr>
    </w:tbl>
    <w:p w14:paraId="27E586DC" w14:textId="77777777" w:rsidR="003716B7" w:rsidRPr="009E26C8" w:rsidRDefault="003716B7" w:rsidP="003716B7">
      <w:pPr>
        <w:pStyle w:val="a1"/>
        <w:rPr>
          <w:rFonts w:ascii="宋体" w:hAnsi="宋体"/>
          <w:szCs w:val="21"/>
        </w:rPr>
      </w:pPr>
    </w:p>
    <w:p w14:paraId="2B7364F0" w14:textId="77777777" w:rsidR="003716B7" w:rsidRPr="009E26C8" w:rsidRDefault="003716B7" w:rsidP="008F7033">
      <w:pPr>
        <w:pStyle w:val="10"/>
      </w:pPr>
      <w:bookmarkStart w:id="23" w:name="_Toc313457529"/>
      <w:bookmarkStart w:id="24" w:name="_Toc6032"/>
      <w:bookmarkStart w:id="25" w:name="_Toc389148048"/>
      <w:bookmarkStart w:id="26" w:name="_Toc398661069"/>
      <w:bookmarkStart w:id="27" w:name="_Toc534643970"/>
      <w:bookmarkStart w:id="28" w:name="_Toc534644028"/>
      <w:bookmarkStart w:id="29" w:name="_Toc534658442"/>
      <w:r w:rsidRPr="009E26C8">
        <w:rPr>
          <w:rFonts w:hint="eastAsia"/>
        </w:rPr>
        <w:t>指南制订的必要性分析</w:t>
      </w:r>
      <w:bookmarkEnd w:id="23"/>
      <w:bookmarkEnd w:id="24"/>
      <w:bookmarkEnd w:id="25"/>
      <w:bookmarkEnd w:id="26"/>
      <w:bookmarkEnd w:id="27"/>
      <w:bookmarkEnd w:id="28"/>
      <w:bookmarkEnd w:id="29"/>
    </w:p>
    <w:p w14:paraId="04F41BD0" w14:textId="77777777" w:rsidR="003716B7" w:rsidRPr="009E26C8" w:rsidRDefault="003716B7" w:rsidP="00084A94">
      <w:pPr>
        <w:pStyle w:val="2"/>
        <w:numPr>
          <w:ilvl w:val="1"/>
          <w:numId w:val="26"/>
        </w:numPr>
      </w:pPr>
      <w:bookmarkStart w:id="30" w:name="_Toc534658443"/>
      <w:r w:rsidRPr="009E26C8">
        <w:rPr>
          <w:rFonts w:hint="eastAsia"/>
        </w:rPr>
        <w:t>城市水环境形势的变化对面向黑臭水体监管的建成区提取技术提出新的要求</w:t>
      </w:r>
      <w:bookmarkEnd w:id="30"/>
    </w:p>
    <w:p w14:paraId="23DBBF20" w14:textId="1A37AA98" w:rsidR="003716B7" w:rsidRPr="009E26C8" w:rsidRDefault="003716B7" w:rsidP="008F7033">
      <w:pPr>
        <w:pStyle w:val="a1"/>
        <w:spacing w:line="360" w:lineRule="exact"/>
        <w:rPr>
          <w:rFonts w:ascii="宋体" w:hAnsi="宋体"/>
          <w:szCs w:val="21"/>
        </w:rPr>
      </w:pPr>
      <w:r w:rsidRPr="009E26C8">
        <w:rPr>
          <w:rFonts w:ascii="宋体" w:hAnsi="宋体" w:hint="eastAsia"/>
          <w:szCs w:val="21"/>
        </w:rPr>
        <w:t>随着我国经济发展和城市化进程的加快，城市水环境呈现出局部恶化的趋势，特别是城市黑臭水体问题日益突出，引起了全社会的广泛关注。国务院2015 年4 月2 日颁布了《水污染防治行动计划》（国发〔2015〕17号）（以下简称“水十条”），提出了城市黑臭水体的治理目标是：2017 年年底前，地级及以上城市实现河面无大面积漂浮物，河岸无垃圾，无违法排污口，直辖市、省会城市、计划单列市建成区基本消除黑臭水体；2020年年底前，地级以上城市建成区黑臭水体均控制在10%以内；到2030 年，全国城市建成区黑臭水体总体得到消除。目前城市黑臭水体整治已经被正式列入地方政府水污染防治的主要任务，成为我国水环境保护的重点工作。为了全面掌握全国城市黑臭水体的分布情况，并对黑臭水体进行有效治理和监管，</w:t>
      </w:r>
      <w:r w:rsidR="000620E4">
        <w:rPr>
          <w:rFonts w:ascii="宋体" w:hAnsi="宋体" w:hint="eastAsia"/>
          <w:szCs w:val="21"/>
        </w:rPr>
        <w:t>生态环境部</w:t>
      </w:r>
      <w:r w:rsidRPr="009E26C8">
        <w:rPr>
          <w:rFonts w:ascii="宋体" w:hAnsi="宋体" w:hint="eastAsia"/>
          <w:szCs w:val="21"/>
        </w:rPr>
        <w:t>协同住房和城乡建设部采用地方政府统计、卫星遥感筛查和地面核查的方式对全国36 个重点城市的黑臭水体进行了全面调查。2016年，针对全国省会（除港、澳、台以外）及计划单列市共计36个重点城市，共核实确认黑臭河段685 段，占全国地级及以上城市统计黑臭水体总数的32.78%，</w:t>
      </w:r>
      <w:r w:rsidR="000620E4">
        <w:rPr>
          <w:rFonts w:ascii="宋体" w:hAnsi="宋体" w:hint="eastAsia"/>
          <w:szCs w:val="21"/>
        </w:rPr>
        <w:t>生态环境部</w:t>
      </w:r>
      <w:r w:rsidRPr="009E26C8">
        <w:rPr>
          <w:rFonts w:ascii="宋体" w:hAnsi="宋体" w:hint="eastAsia"/>
          <w:szCs w:val="21"/>
        </w:rPr>
        <w:t>卫星环境应用中心通过高空间分辨率遥感影像对其中677 段进行了有效空间定位和空间统计，为后续根据“水十条”考核36 个重点城市黑臭水体整治成效提供了重要的基础数据。从2018年5 月开始，生态环境部联合住房和城乡建设部组织32 个督查组，分三个批次对30 个省（区、市）的70 个城市黑臭水体整治情况进行督查，新发现18 个城市的255 个未向国家统计的黑臭水体，经督查组核查确认已将其纳入国家黑臭水体清单。</w:t>
      </w:r>
    </w:p>
    <w:p w14:paraId="403FE9D2" w14:textId="77777777" w:rsidR="003716B7" w:rsidRPr="009E26C8" w:rsidRDefault="003716B7" w:rsidP="008F7033">
      <w:pPr>
        <w:pStyle w:val="a1"/>
        <w:spacing w:line="360" w:lineRule="exact"/>
        <w:rPr>
          <w:rFonts w:ascii="宋体" w:hAnsi="宋体"/>
          <w:szCs w:val="21"/>
        </w:rPr>
      </w:pPr>
      <w:r w:rsidRPr="009E26C8">
        <w:rPr>
          <w:rFonts w:ascii="宋体" w:hAnsi="宋体" w:hint="eastAsia"/>
          <w:szCs w:val="21"/>
        </w:rPr>
        <w:t>在督查过程中，部分位于城乡交接处的黑臭水体，因为建成区边界不清，无法纳入黑臭水体整治名单。而目前，城市化进程的快速发展，城市空间范围的急剧扩张，各种建筑用地的大量增加，建成区范围日新月异地变化，各地规划部门掌握各自的规划内的建成区范围，一是规划部门的建成区范围没有实现共享，监管部门无法获取建成区范围，无法进行建成区内黑臭水体监管；二是目前利用卫星遥感数据获取建成区相关技术比较成熟，已经得到广泛应用，但目前各自地方基于土地利用分类来进行建成区勾画，尚没有统一规则，比较随意。</w:t>
      </w:r>
    </w:p>
    <w:p w14:paraId="6EF9E3CB" w14:textId="77777777" w:rsidR="003716B7" w:rsidRPr="009E26C8" w:rsidRDefault="003716B7" w:rsidP="008F7033">
      <w:pPr>
        <w:pStyle w:val="a1"/>
        <w:spacing w:line="360" w:lineRule="exact"/>
        <w:rPr>
          <w:rFonts w:ascii="宋体" w:hAnsi="宋体"/>
          <w:szCs w:val="21"/>
        </w:rPr>
      </w:pPr>
      <w:r w:rsidRPr="009E26C8">
        <w:rPr>
          <w:rFonts w:ascii="宋体" w:hAnsi="宋体" w:hint="eastAsia"/>
          <w:szCs w:val="21"/>
        </w:rPr>
        <w:t>为了更好地开展城市黑臭水体以及后续的城市水体遥感监测，在现有遥感数据源和黑臭水体监督管理需求基础上，结合具体城市特征，结合现有示范城市水环境遥感监管实例，从城市建成区遥感提取的内容、指标、数据源、方法、技术流程、专题图制作和报告编制等方</w:t>
      </w:r>
      <w:r w:rsidRPr="009E26C8">
        <w:rPr>
          <w:rFonts w:ascii="宋体" w:hAnsi="宋体" w:hint="eastAsia"/>
          <w:szCs w:val="21"/>
        </w:rPr>
        <w:lastRenderedPageBreak/>
        <w:t>面入手，制定统一的技术要求，用以指导、规范各个城市建成区遥感监测工作，提高城市水环境监督管理水平。</w:t>
      </w:r>
    </w:p>
    <w:p w14:paraId="03A4E008" w14:textId="77777777" w:rsidR="003716B7" w:rsidRPr="009E26C8" w:rsidRDefault="003716B7" w:rsidP="008F7033">
      <w:pPr>
        <w:pStyle w:val="2"/>
      </w:pPr>
      <w:bookmarkStart w:id="31" w:name="_Toc534658444"/>
      <w:r w:rsidRPr="009E26C8">
        <w:rPr>
          <w:rFonts w:hint="eastAsia"/>
        </w:rPr>
        <w:t>相关技术标准发展的需要</w:t>
      </w:r>
      <w:bookmarkEnd w:id="31"/>
    </w:p>
    <w:p w14:paraId="67333AFE" w14:textId="77777777" w:rsidR="003716B7" w:rsidRPr="009E26C8" w:rsidRDefault="003716B7" w:rsidP="008F7033">
      <w:pPr>
        <w:pStyle w:val="a1"/>
        <w:spacing w:line="360" w:lineRule="exact"/>
        <w:rPr>
          <w:rFonts w:ascii="宋体" w:hAnsi="宋体"/>
          <w:szCs w:val="21"/>
        </w:rPr>
      </w:pPr>
      <w:r w:rsidRPr="009E26C8">
        <w:rPr>
          <w:rFonts w:ascii="宋体" w:hAnsi="宋体" w:hint="eastAsia"/>
          <w:szCs w:val="21"/>
        </w:rPr>
        <w:t>目前没有我国专门的针对建成区提取的技术指南或标准，仅仅在一些应用中提出各自理解的建成区的定义，对于建成区内城市黑臭水体监管应用，也处在刚刚启动阶段。</w:t>
      </w:r>
    </w:p>
    <w:p w14:paraId="336B02EF" w14:textId="77777777" w:rsidR="00254891" w:rsidRPr="009E26C8" w:rsidRDefault="00254891" w:rsidP="008F7033">
      <w:pPr>
        <w:autoSpaceDE w:val="0"/>
        <w:autoSpaceDN w:val="0"/>
        <w:adjustRightInd w:val="0"/>
        <w:spacing w:line="360" w:lineRule="exact"/>
        <w:ind w:firstLine="200"/>
        <w:jc w:val="left"/>
        <w:rPr>
          <w:rFonts w:ascii="宋体" w:eastAsia="宋体" w:hAnsi="宋体" w:cs="仿宋_GB2312"/>
          <w:kern w:val="0"/>
          <w:szCs w:val="21"/>
        </w:rPr>
      </w:pPr>
    </w:p>
    <w:p w14:paraId="2B5C4A71" w14:textId="77777777" w:rsidR="000C2355" w:rsidRPr="008F7033" w:rsidRDefault="000C2355" w:rsidP="002A6176">
      <w:pPr>
        <w:autoSpaceDE w:val="0"/>
        <w:autoSpaceDN w:val="0"/>
        <w:adjustRightInd w:val="0"/>
        <w:jc w:val="left"/>
        <w:outlineLvl w:val="0"/>
        <w:rPr>
          <w:rFonts w:ascii="宋体" w:eastAsia="宋体" w:hAnsi="宋体" w:cs="仿宋_GB2312"/>
          <w:color w:val="FF0000"/>
          <w:kern w:val="0"/>
          <w:szCs w:val="21"/>
        </w:rPr>
      </w:pPr>
      <w:r w:rsidRPr="008F7033">
        <w:rPr>
          <w:rFonts w:ascii="宋体" w:eastAsia="宋体" w:hAnsi="宋体" w:cs="宋体" w:hint="eastAsia"/>
          <w:color w:val="FF0000"/>
          <w:kern w:val="0"/>
          <w:szCs w:val="21"/>
        </w:rPr>
        <w:t>二、标准制修订原则</w:t>
      </w:r>
    </w:p>
    <w:p w14:paraId="0EA08CB2" w14:textId="77777777" w:rsidR="003716B7" w:rsidRPr="009E26C8" w:rsidRDefault="003716B7" w:rsidP="008F7033">
      <w:pPr>
        <w:pStyle w:val="a1"/>
        <w:numPr>
          <w:ilvl w:val="0"/>
          <w:numId w:val="3"/>
        </w:numPr>
        <w:spacing w:line="360" w:lineRule="exact"/>
        <w:ind w:firstLineChars="0"/>
        <w:rPr>
          <w:rFonts w:ascii="宋体" w:hAnsi="宋体"/>
          <w:szCs w:val="21"/>
        </w:rPr>
      </w:pPr>
      <w:r w:rsidRPr="009E26C8">
        <w:rPr>
          <w:rFonts w:ascii="宋体" w:hAnsi="宋体" w:hint="eastAsia"/>
          <w:szCs w:val="21"/>
        </w:rPr>
        <w:t>适用性、可操作性原则</w:t>
      </w:r>
    </w:p>
    <w:p w14:paraId="4042529E" w14:textId="77777777" w:rsidR="003716B7" w:rsidRPr="009E26C8" w:rsidRDefault="003716B7" w:rsidP="008F7033">
      <w:pPr>
        <w:pStyle w:val="a1"/>
        <w:spacing w:line="360" w:lineRule="exact"/>
        <w:rPr>
          <w:rFonts w:ascii="宋体" w:hAnsi="宋体"/>
          <w:szCs w:val="21"/>
        </w:rPr>
      </w:pPr>
      <w:r w:rsidRPr="009E26C8">
        <w:rPr>
          <w:rFonts w:ascii="宋体" w:hAnsi="宋体" w:hint="eastAsia"/>
          <w:szCs w:val="21"/>
        </w:rPr>
        <w:t>本指南的内容应具有普遍适用性，方法应具有可操作性，能够为环境监测及管理等相关业务部门进行温排水监测提供技术参考。</w:t>
      </w:r>
    </w:p>
    <w:p w14:paraId="4B685BF4" w14:textId="77777777" w:rsidR="003716B7" w:rsidRPr="009E26C8" w:rsidRDefault="003716B7" w:rsidP="008F7033">
      <w:pPr>
        <w:pStyle w:val="a1"/>
        <w:numPr>
          <w:ilvl w:val="0"/>
          <w:numId w:val="3"/>
        </w:numPr>
        <w:spacing w:line="360" w:lineRule="exact"/>
        <w:ind w:firstLineChars="0"/>
        <w:rPr>
          <w:rFonts w:ascii="宋体" w:hAnsi="宋体"/>
          <w:szCs w:val="21"/>
        </w:rPr>
      </w:pPr>
      <w:r w:rsidRPr="009E26C8">
        <w:rPr>
          <w:rFonts w:ascii="宋体" w:hAnsi="宋体" w:hint="eastAsia"/>
          <w:szCs w:val="21"/>
        </w:rPr>
        <w:t>科学性、先进性原则</w:t>
      </w:r>
    </w:p>
    <w:p w14:paraId="7D9C7056" w14:textId="77777777" w:rsidR="003716B7" w:rsidRPr="009E26C8" w:rsidRDefault="003716B7" w:rsidP="008F7033">
      <w:pPr>
        <w:pStyle w:val="a1"/>
        <w:spacing w:line="360" w:lineRule="exact"/>
        <w:rPr>
          <w:rFonts w:ascii="宋体" w:hAnsi="宋体"/>
          <w:szCs w:val="21"/>
        </w:rPr>
      </w:pPr>
      <w:r w:rsidRPr="009E26C8">
        <w:rPr>
          <w:rFonts w:ascii="宋体" w:hAnsi="宋体" w:hint="eastAsia"/>
          <w:szCs w:val="21"/>
        </w:rPr>
        <w:t>本指南在编制过程中应积极借鉴和利用国内外相关研究成果，运用可靠的原理、成熟先进的技术和科学的方法，保证制定的指南具有科学性和先进性。</w:t>
      </w:r>
    </w:p>
    <w:p w14:paraId="758E8521" w14:textId="77777777" w:rsidR="003716B7" w:rsidRPr="009E26C8" w:rsidRDefault="003716B7" w:rsidP="008F7033">
      <w:pPr>
        <w:pStyle w:val="a1"/>
        <w:numPr>
          <w:ilvl w:val="0"/>
          <w:numId w:val="3"/>
        </w:numPr>
        <w:spacing w:line="360" w:lineRule="exact"/>
        <w:ind w:firstLineChars="0"/>
        <w:rPr>
          <w:rFonts w:ascii="宋体" w:hAnsi="宋体"/>
          <w:szCs w:val="21"/>
        </w:rPr>
      </w:pPr>
      <w:r w:rsidRPr="009E26C8">
        <w:rPr>
          <w:rFonts w:ascii="宋体" w:hAnsi="宋体" w:hint="eastAsia"/>
          <w:szCs w:val="21"/>
        </w:rPr>
        <w:t>经济技术可行性原则</w:t>
      </w:r>
    </w:p>
    <w:p w14:paraId="779646C9" w14:textId="77777777" w:rsidR="003716B7" w:rsidRPr="009E26C8" w:rsidRDefault="003716B7" w:rsidP="008F7033">
      <w:pPr>
        <w:pStyle w:val="a1"/>
        <w:spacing w:line="360" w:lineRule="exact"/>
        <w:rPr>
          <w:rFonts w:ascii="宋体" w:hAnsi="宋体"/>
          <w:szCs w:val="21"/>
        </w:rPr>
      </w:pPr>
      <w:r w:rsidRPr="009E26C8">
        <w:rPr>
          <w:rFonts w:ascii="宋体" w:hAnsi="宋体" w:hint="eastAsia"/>
          <w:szCs w:val="21"/>
        </w:rPr>
        <w:t>指南中采用的技术方法应经济可行，确保按照该指南开展面向黑臭水体监管的城市建成区遥感提取应用时，涉及到的卫星遥感数据源比较容易获取、方法比较容易实现，监测成本较低，经济可行。</w:t>
      </w:r>
    </w:p>
    <w:p w14:paraId="5B267A57" w14:textId="77777777" w:rsidR="00254891" w:rsidRPr="009E26C8" w:rsidRDefault="00254891" w:rsidP="000C2355">
      <w:pPr>
        <w:autoSpaceDE w:val="0"/>
        <w:autoSpaceDN w:val="0"/>
        <w:adjustRightInd w:val="0"/>
        <w:jc w:val="left"/>
        <w:rPr>
          <w:rFonts w:ascii="宋体" w:eastAsia="宋体" w:hAnsi="宋体" w:cs="仿宋_GB2312"/>
          <w:kern w:val="0"/>
          <w:szCs w:val="21"/>
        </w:rPr>
      </w:pPr>
    </w:p>
    <w:p w14:paraId="6E30360B" w14:textId="77777777" w:rsidR="000C2355" w:rsidRPr="008F7033" w:rsidRDefault="000C2355" w:rsidP="00B16765">
      <w:pPr>
        <w:autoSpaceDE w:val="0"/>
        <w:autoSpaceDN w:val="0"/>
        <w:adjustRightInd w:val="0"/>
        <w:jc w:val="left"/>
        <w:outlineLvl w:val="0"/>
        <w:rPr>
          <w:rFonts w:ascii="宋体" w:eastAsia="宋体" w:hAnsi="宋体" w:cs="仿宋_GB2312"/>
          <w:color w:val="FF0000"/>
          <w:kern w:val="0"/>
          <w:szCs w:val="21"/>
        </w:rPr>
      </w:pPr>
      <w:r w:rsidRPr="008F7033">
        <w:rPr>
          <w:rFonts w:ascii="宋体" w:eastAsia="宋体" w:hAnsi="宋体" w:cs="宋体" w:hint="eastAsia"/>
          <w:color w:val="FF0000"/>
          <w:kern w:val="0"/>
          <w:szCs w:val="21"/>
        </w:rPr>
        <w:t>三、标准主要条文或技术内容的依据；专利情况说明；修订标准应说明新旧标准水平的对比情况</w:t>
      </w:r>
    </w:p>
    <w:p w14:paraId="4A96270D" w14:textId="77777777" w:rsidR="00C34115" w:rsidRPr="009E26C8" w:rsidRDefault="00A10B3D" w:rsidP="00770562">
      <w:pPr>
        <w:numPr>
          <w:ilvl w:val="0"/>
          <w:numId w:val="13"/>
        </w:numPr>
        <w:autoSpaceDE w:val="0"/>
        <w:autoSpaceDN w:val="0"/>
        <w:adjustRightInd w:val="0"/>
        <w:jc w:val="left"/>
        <w:rPr>
          <w:rFonts w:ascii="宋体" w:eastAsia="宋体" w:hAnsi="宋体" w:cs="宋体"/>
          <w:kern w:val="0"/>
          <w:szCs w:val="21"/>
        </w:rPr>
      </w:pPr>
      <w:r w:rsidRPr="009E26C8">
        <w:rPr>
          <w:rFonts w:ascii="宋体" w:eastAsia="宋体" w:hAnsi="宋体" w:cs="宋体" w:hint="eastAsia"/>
          <w:b/>
          <w:bCs/>
          <w:kern w:val="0"/>
          <w:szCs w:val="21"/>
        </w:rPr>
        <w:t>相关学者定义：</w:t>
      </w:r>
      <w:r w:rsidRPr="009E26C8">
        <w:rPr>
          <w:rFonts w:ascii="宋体" w:eastAsia="宋体" w:hAnsi="宋体" w:cs="宋体" w:hint="eastAsia"/>
          <w:kern w:val="0"/>
          <w:szCs w:val="21"/>
        </w:rPr>
        <w:tab/>
        <w:t xml:space="preserve"> </w:t>
      </w:r>
    </w:p>
    <w:p w14:paraId="7D64FCA7" w14:textId="77777777" w:rsidR="00770562" w:rsidRPr="009E26C8" w:rsidRDefault="00770562" w:rsidP="008F7033">
      <w:pPr>
        <w:autoSpaceDE w:val="0"/>
        <w:autoSpaceDN w:val="0"/>
        <w:adjustRightInd w:val="0"/>
        <w:spacing w:line="360" w:lineRule="exact"/>
        <w:ind w:firstLineChars="200" w:firstLine="420"/>
        <w:jc w:val="left"/>
        <w:rPr>
          <w:rFonts w:ascii="宋体" w:eastAsia="宋体" w:hAnsi="宋体" w:cs="宋体"/>
          <w:kern w:val="0"/>
          <w:szCs w:val="21"/>
        </w:rPr>
      </w:pPr>
      <w:r w:rsidRPr="009E26C8">
        <w:rPr>
          <w:rFonts w:ascii="宋体" w:eastAsia="宋体" w:hAnsi="宋体" w:cs="宋体"/>
          <w:kern w:val="0"/>
          <w:szCs w:val="21"/>
        </w:rPr>
        <w:t>1</w:t>
      </w:r>
      <w:r w:rsidRPr="009E26C8">
        <w:rPr>
          <w:rFonts w:ascii="宋体" w:eastAsia="宋体" w:hAnsi="宋体" w:cs="宋体" w:hint="eastAsia"/>
          <w:kern w:val="0"/>
          <w:szCs w:val="21"/>
        </w:rPr>
        <w:t>）</w:t>
      </w:r>
      <w:r w:rsidRPr="009E26C8">
        <w:rPr>
          <w:rFonts w:ascii="宋体" w:eastAsia="宋体" w:hAnsi="宋体" w:cs="宋体"/>
          <w:kern w:val="0"/>
          <w:szCs w:val="21"/>
        </w:rPr>
        <w:t>Sybert Richard</w:t>
      </w:r>
      <w:r w:rsidRPr="009E26C8">
        <w:rPr>
          <w:rFonts w:ascii="宋体" w:eastAsia="宋体" w:hAnsi="宋体" w:cs="宋体" w:hint="eastAsia"/>
          <w:kern w:val="0"/>
          <w:szCs w:val="21"/>
        </w:rPr>
        <w:t>在</w:t>
      </w:r>
      <w:r w:rsidRPr="009E26C8">
        <w:rPr>
          <w:rFonts w:ascii="宋体" w:eastAsia="宋体" w:hAnsi="宋体" w:cs="宋体"/>
          <w:kern w:val="0"/>
          <w:szCs w:val="21"/>
        </w:rPr>
        <w:t>1991</w:t>
      </w:r>
      <w:r w:rsidRPr="009E26C8">
        <w:rPr>
          <w:rFonts w:ascii="宋体" w:eastAsia="宋体" w:hAnsi="宋体" w:cs="宋体" w:hint="eastAsia"/>
          <w:kern w:val="0"/>
          <w:szCs w:val="21"/>
        </w:rPr>
        <w:t>年将</w:t>
      </w:r>
      <w:r w:rsidRPr="009E26C8">
        <w:rPr>
          <w:rFonts w:ascii="宋体" w:eastAsia="宋体" w:hAnsi="宋体" w:cs="宋体"/>
          <w:kern w:val="0"/>
          <w:szCs w:val="21"/>
        </w:rPr>
        <w:t>UGB</w:t>
      </w:r>
      <w:r w:rsidRPr="009E26C8">
        <w:rPr>
          <w:rFonts w:ascii="宋体" w:eastAsia="宋体" w:hAnsi="宋体" w:cs="宋体" w:hint="eastAsia"/>
          <w:kern w:val="0"/>
          <w:szCs w:val="21"/>
        </w:rPr>
        <w:t>描述为“城市外围划定的一条遏制其城市空间无限进行扩张的线</w:t>
      </w:r>
      <w:r w:rsidRPr="009E26C8">
        <w:rPr>
          <w:rFonts w:ascii="宋体" w:eastAsia="宋体" w:hAnsi="宋体" w:cs="宋体"/>
          <w:kern w:val="0"/>
          <w:szCs w:val="21"/>
        </w:rPr>
        <w:t xml:space="preserve">”； </w:t>
      </w:r>
    </w:p>
    <w:p w14:paraId="263D9831" w14:textId="77777777" w:rsidR="00770562" w:rsidRPr="009E26C8" w:rsidRDefault="00770562" w:rsidP="008F7033">
      <w:pPr>
        <w:autoSpaceDE w:val="0"/>
        <w:autoSpaceDN w:val="0"/>
        <w:adjustRightInd w:val="0"/>
        <w:spacing w:line="360" w:lineRule="exact"/>
        <w:ind w:firstLineChars="200" w:firstLine="420"/>
        <w:jc w:val="left"/>
        <w:rPr>
          <w:rFonts w:ascii="宋体" w:eastAsia="宋体" w:hAnsi="宋体" w:cs="宋体"/>
          <w:kern w:val="0"/>
          <w:szCs w:val="21"/>
        </w:rPr>
      </w:pPr>
      <w:r w:rsidRPr="009E26C8">
        <w:rPr>
          <w:rFonts w:ascii="宋体" w:eastAsia="宋体" w:hAnsi="宋体" w:cs="宋体"/>
          <w:kern w:val="0"/>
          <w:szCs w:val="21"/>
        </w:rPr>
        <w:t>2</w:t>
      </w:r>
      <w:r w:rsidRPr="009E26C8">
        <w:rPr>
          <w:rFonts w:ascii="宋体" w:eastAsia="宋体" w:hAnsi="宋体" w:cs="宋体" w:hint="eastAsia"/>
          <w:kern w:val="0"/>
          <w:szCs w:val="21"/>
        </w:rPr>
        <w:t>）</w:t>
      </w:r>
      <w:r w:rsidRPr="009E26C8">
        <w:rPr>
          <w:rFonts w:ascii="宋体" w:eastAsia="宋体" w:hAnsi="宋体" w:cs="宋体"/>
          <w:kern w:val="0"/>
          <w:szCs w:val="21"/>
        </w:rPr>
        <w:t>Kolakowaskik Machemer</w:t>
      </w:r>
      <w:r w:rsidRPr="009E26C8">
        <w:rPr>
          <w:rFonts w:ascii="宋体" w:eastAsia="宋体" w:hAnsi="宋体" w:cs="宋体" w:hint="eastAsia"/>
          <w:kern w:val="0"/>
          <w:szCs w:val="21"/>
        </w:rPr>
        <w:t>在</w:t>
      </w:r>
      <w:r w:rsidRPr="009E26C8">
        <w:rPr>
          <w:rFonts w:ascii="宋体" w:eastAsia="宋体" w:hAnsi="宋体" w:cs="宋体"/>
          <w:kern w:val="0"/>
          <w:szCs w:val="21"/>
        </w:rPr>
        <w:t>2000</w:t>
      </w:r>
      <w:r w:rsidRPr="009E26C8">
        <w:rPr>
          <w:rFonts w:ascii="宋体" w:eastAsia="宋体" w:hAnsi="宋体" w:cs="宋体" w:hint="eastAsia"/>
          <w:kern w:val="0"/>
          <w:szCs w:val="21"/>
        </w:rPr>
        <w:t>年提出“城市增长边界是在城市周围划定的一条抑制市区空间无限增长的边界线，边界之外的土地应一直保持低密度的状态，与城市范围内的高密度城市建设形成鲜明的对比，是一条明确区分城市和农村的分界线”；</w:t>
      </w:r>
      <w:r w:rsidRPr="009E26C8">
        <w:rPr>
          <w:rFonts w:ascii="宋体" w:eastAsia="宋体" w:hAnsi="宋体" w:cs="宋体"/>
          <w:kern w:val="0"/>
          <w:szCs w:val="21"/>
        </w:rPr>
        <w:t xml:space="preserve"> </w:t>
      </w:r>
    </w:p>
    <w:p w14:paraId="24045DA7" w14:textId="77777777" w:rsidR="00770562" w:rsidRPr="009E26C8" w:rsidRDefault="00770562" w:rsidP="008F7033">
      <w:pPr>
        <w:autoSpaceDE w:val="0"/>
        <w:autoSpaceDN w:val="0"/>
        <w:adjustRightInd w:val="0"/>
        <w:spacing w:line="360" w:lineRule="exact"/>
        <w:ind w:firstLineChars="200" w:firstLine="420"/>
        <w:jc w:val="left"/>
        <w:rPr>
          <w:rFonts w:ascii="宋体" w:eastAsia="宋体" w:hAnsi="宋体" w:cs="宋体"/>
          <w:kern w:val="0"/>
          <w:szCs w:val="21"/>
        </w:rPr>
      </w:pPr>
      <w:r w:rsidRPr="009E26C8">
        <w:rPr>
          <w:rFonts w:ascii="宋体" w:eastAsia="宋体" w:hAnsi="宋体" w:cs="宋体"/>
          <w:kern w:val="0"/>
          <w:szCs w:val="21"/>
        </w:rPr>
        <w:t>3</w:t>
      </w:r>
      <w:r w:rsidRPr="009E26C8">
        <w:rPr>
          <w:rFonts w:ascii="宋体" w:eastAsia="宋体" w:hAnsi="宋体" w:cs="宋体" w:hint="eastAsia"/>
          <w:kern w:val="0"/>
          <w:szCs w:val="21"/>
        </w:rPr>
        <w:t>）</w:t>
      </w:r>
      <w:r w:rsidRPr="009E26C8">
        <w:rPr>
          <w:rFonts w:ascii="宋体" w:eastAsia="宋体" w:hAnsi="宋体" w:cs="宋体"/>
          <w:kern w:val="0"/>
          <w:szCs w:val="21"/>
        </w:rPr>
        <w:t>Bengston David</w:t>
      </w:r>
      <w:r w:rsidRPr="009E26C8">
        <w:rPr>
          <w:rFonts w:ascii="宋体" w:eastAsia="宋体" w:hAnsi="宋体" w:cs="宋体" w:hint="eastAsia"/>
          <w:kern w:val="0"/>
          <w:szCs w:val="21"/>
        </w:rPr>
        <w:t>在</w:t>
      </w:r>
      <w:r w:rsidRPr="009E26C8">
        <w:rPr>
          <w:rFonts w:ascii="宋体" w:eastAsia="宋体" w:hAnsi="宋体" w:cs="宋体"/>
          <w:kern w:val="0"/>
          <w:szCs w:val="21"/>
        </w:rPr>
        <w:t>2004</w:t>
      </w:r>
      <w:r w:rsidRPr="009E26C8">
        <w:rPr>
          <w:rFonts w:ascii="宋体" w:eastAsia="宋体" w:hAnsi="宋体" w:cs="宋体" w:hint="eastAsia"/>
          <w:kern w:val="0"/>
          <w:szCs w:val="21"/>
        </w:rPr>
        <w:t>年将建成区定义为：被政府所采用并在地图上标示，以区分城市化地区与周边生态开敞空间的重要界限 ；</w:t>
      </w:r>
      <w:r w:rsidRPr="009E26C8">
        <w:rPr>
          <w:rFonts w:ascii="宋体" w:eastAsia="宋体" w:hAnsi="宋体" w:cs="宋体"/>
          <w:kern w:val="0"/>
          <w:szCs w:val="21"/>
        </w:rPr>
        <w:t xml:space="preserve"> </w:t>
      </w:r>
    </w:p>
    <w:p w14:paraId="56899EF1" w14:textId="77777777" w:rsidR="00770562" w:rsidRPr="009E26C8" w:rsidRDefault="00770562" w:rsidP="008F7033">
      <w:pPr>
        <w:autoSpaceDE w:val="0"/>
        <w:autoSpaceDN w:val="0"/>
        <w:adjustRightInd w:val="0"/>
        <w:spacing w:line="360" w:lineRule="exact"/>
        <w:ind w:firstLineChars="200" w:firstLine="420"/>
        <w:jc w:val="left"/>
        <w:rPr>
          <w:rFonts w:ascii="宋体" w:eastAsia="宋体" w:hAnsi="宋体" w:cs="宋体"/>
          <w:kern w:val="0"/>
          <w:szCs w:val="21"/>
        </w:rPr>
      </w:pPr>
      <w:r w:rsidRPr="009E26C8">
        <w:rPr>
          <w:rFonts w:ascii="宋体" w:eastAsia="宋体" w:hAnsi="宋体" w:cs="宋体"/>
          <w:kern w:val="0"/>
          <w:szCs w:val="21"/>
        </w:rPr>
        <w:t>4</w:t>
      </w:r>
      <w:r w:rsidRPr="009E26C8">
        <w:rPr>
          <w:rFonts w:ascii="宋体" w:eastAsia="宋体" w:hAnsi="宋体" w:cs="宋体" w:hint="eastAsia"/>
          <w:kern w:val="0"/>
          <w:szCs w:val="21"/>
        </w:rPr>
        <w:t>）</w:t>
      </w:r>
      <w:r w:rsidRPr="009E26C8">
        <w:rPr>
          <w:rFonts w:ascii="宋体" w:eastAsia="宋体" w:hAnsi="宋体" w:cs="宋体"/>
          <w:kern w:val="0"/>
          <w:szCs w:val="21"/>
        </w:rPr>
        <w:t>Gunter Zeug</w:t>
      </w:r>
      <w:r w:rsidRPr="009E26C8">
        <w:rPr>
          <w:rFonts w:ascii="宋体" w:eastAsia="宋体" w:hAnsi="宋体" w:cs="宋体" w:hint="eastAsia"/>
          <w:kern w:val="0"/>
          <w:szCs w:val="21"/>
        </w:rPr>
        <w:t>在</w:t>
      </w:r>
      <w:r w:rsidRPr="009E26C8">
        <w:rPr>
          <w:rFonts w:ascii="宋体" w:eastAsia="宋体" w:hAnsi="宋体" w:cs="宋体"/>
          <w:kern w:val="0"/>
          <w:szCs w:val="21"/>
        </w:rPr>
        <w:t>2010</w:t>
      </w:r>
      <w:r w:rsidRPr="009E26C8">
        <w:rPr>
          <w:rFonts w:ascii="宋体" w:eastAsia="宋体" w:hAnsi="宋体" w:cs="宋体" w:hint="eastAsia"/>
          <w:kern w:val="0"/>
          <w:szCs w:val="21"/>
        </w:rPr>
        <w:t>年将其定义为“包含关于城市领域结构信息的区域，包括建筑和开放空间</w:t>
      </w:r>
      <w:r w:rsidRPr="009E26C8">
        <w:rPr>
          <w:rFonts w:ascii="宋体" w:eastAsia="宋体" w:hAnsi="宋体" w:cs="宋体"/>
          <w:kern w:val="0"/>
          <w:szCs w:val="21"/>
        </w:rPr>
        <w:t xml:space="preserve">”。 </w:t>
      </w:r>
    </w:p>
    <w:p w14:paraId="78A36421" w14:textId="77777777" w:rsidR="00770562" w:rsidRPr="009E26C8" w:rsidRDefault="00770562" w:rsidP="008F7033">
      <w:pPr>
        <w:autoSpaceDE w:val="0"/>
        <w:autoSpaceDN w:val="0"/>
        <w:adjustRightInd w:val="0"/>
        <w:spacing w:line="360" w:lineRule="exact"/>
        <w:ind w:firstLineChars="200" w:firstLine="420"/>
        <w:jc w:val="left"/>
        <w:rPr>
          <w:rFonts w:ascii="宋体" w:eastAsia="宋体" w:hAnsi="宋体" w:cs="宋体"/>
          <w:kern w:val="0"/>
          <w:szCs w:val="21"/>
        </w:rPr>
      </w:pPr>
      <w:r w:rsidRPr="009E26C8">
        <w:rPr>
          <w:rFonts w:ascii="宋体" w:eastAsia="宋体" w:hAnsi="宋体" w:cs="宋体" w:hint="eastAsia"/>
          <w:kern w:val="0"/>
          <w:szCs w:val="21"/>
        </w:rPr>
        <w:t xml:space="preserve">2014年7月住建部、国土部联合召开划定城市开发边界试点城市启动会上，相关单位给出的关于城市开发边界定义： </w:t>
      </w:r>
    </w:p>
    <w:p w14:paraId="2F454B5D" w14:textId="77777777" w:rsidR="00C34115" w:rsidRPr="009E26C8" w:rsidRDefault="00A10B3D" w:rsidP="00770562">
      <w:pPr>
        <w:numPr>
          <w:ilvl w:val="0"/>
          <w:numId w:val="14"/>
        </w:numPr>
        <w:autoSpaceDE w:val="0"/>
        <w:autoSpaceDN w:val="0"/>
        <w:adjustRightInd w:val="0"/>
        <w:jc w:val="left"/>
        <w:rPr>
          <w:rFonts w:ascii="宋体" w:eastAsia="宋体" w:hAnsi="宋体" w:cs="宋体"/>
          <w:kern w:val="0"/>
          <w:szCs w:val="21"/>
        </w:rPr>
      </w:pPr>
      <w:r w:rsidRPr="009E26C8">
        <w:rPr>
          <w:rFonts w:ascii="宋体" w:eastAsia="宋体" w:hAnsi="宋体" w:cs="宋体" w:hint="eastAsia"/>
          <w:b/>
          <w:bCs/>
          <w:kern w:val="0"/>
          <w:szCs w:val="21"/>
        </w:rPr>
        <w:t>中国城市规划设计研究院</w:t>
      </w:r>
    </w:p>
    <w:p w14:paraId="1068EE8D" w14:textId="77777777" w:rsidR="00770562" w:rsidRPr="009E26C8" w:rsidRDefault="00770562" w:rsidP="008F7033">
      <w:pPr>
        <w:autoSpaceDE w:val="0"/>
        <w:autoSpaceDN w:val="0"/>
        <w:adjustRightInd w:val="0"/>
        <w:spacing w:line="360" w:lineRule="exact"/>
        <w:ind w:firstLineChars="200" w:firstLine="420"/>
        <w:jc w:val="left"/>
        <w:rPr>
          <w:rFonts w:ascii="宋体" w:eastAsia="宋体" w:hAnsi="宋体" w:cs="宋体"/>
          <w:kern w:val="0"/>
          <w:szCs w:val="21"/>
        </w:rPr>
      </w:pPr>
      <w:r w:rsidRPr="009E26C8">
        <w:rPr>
          <w:rFonts w:ascii="宋体" w:eastAsia="宋体" w:hAnsi="宋体" w:cs="宋体" w:hint="eastAsia"/>
          <w:kern w:val="0"/>
          <w:szCs w:val="21"/>
        </w:rPr>
        <w:t>提出城市开发边界的定义为“城市行政辖区内划分可进行城市开发建设和不可进行城市开发建设的空间界限</w:t>
      </w:r>
      <w:r w:rsidRPr="009E26C8">
        <w:rPr>
          <w:rFonts w:ascii="宋体" w:eastAsia="宋体" w:hAnsi="宋体" w:cs="宋体"/>
          <w:kern w:val="0"/>
          <w:szCs w:val="21"/>
        </w:rPr>
        <w:t>”；</w:t>
      </w:r>
    </w:p>
    <w:p w14:paraId="249460CE" w14:textId="77777777" w:rsidR="00C34115" w:rsidRPr="009E26C8" w:rsidRDefault="00A10B3D" w:rsidP="00770562">
      <w:pPr>
        <w:numPr>
          <w:ilvl w:val="0"/>
          <w:numId w:val="15"/>
        </w:numPr>
        <w:autoSpaceDE w:val="0"/>
        <w:autoSpaceDN w:val="0"/>
        <w:adjustRightInd w:val="0"/>
        <w:jc w:val="left"/>
        <w:rPr>
          <w:rFonts w:ascii="宋体" w:eastAsia="宋体" w:hAnsi="宋体" w:cs="宋体"/>
          <w:kern w:val="0"/>
          <w:szCs w:val="21"/>
        </w:rPr>
      </w:pPr>
      <w:r w:rsidRPr="009E26C8">
        <w:rPr>
          <w:rFonts w:ascii="宋体" w:eastAsia="宋体" w:hAnsi="宋体" w:cs="宋体" w:hint="eastAsia"/>
          <w:b/>
          <w:bCs/>
          <w:kern w:val="0"/>
          <w:szCs w:val="21"/>
        </w:rPr>
        <w:t>中国土地勘测规划院</w:t>
      </w:r>
      <w:r w:rsidRPr="009E26C8">
        <w:rPr>
          <w:rFonts w:ascii="宋体" w:eastAsia="宋体" w:hAnsi="宋体" w:cs="宋体" w:hint="eastAsia"/>
          <w:b/>
          <w:bCs/>
          <w:kern w:val="0"/>
          <w:szCs w:val="21"/>
        </w:rPr>
        <w:tab/>
        <w:t xml:space="preserve"> </w:t>
      </w:r>
    </w:p>
    <w:p w14:paraId="6B52808C" w14:textId="77777777" w:rsidR="00770562" w:rsidRPr="009E26C8" w:rsidRDefault="00770562" w:rsidP="008F7033">
      <w:pPr>
        <w:autoSpaceDE w:val="0"/>
        <w:autoSpaceDN w:val="0"/>
        <w:adjustRightInd w:val="0"/>
        <w:spacing w:line="360" w:lineRule="exact"/>
        <w:ind w:firstLineChars="200" w:firstLine="420"/>
        <w:jc w:val="left"/>
        <w:rPr>
          <w:rFonts w:ascii="宋体" w:eastAsia="宋体" w:hAnsi="宋体" w:cs="宋体"/>
          <w:kern w:val="0"/>
          <w:szCs w:val="21"/>
        </w:rPr>
      </w:pPr>
      <w:r w:rsidRPr="009E26C8">
        <w:rPr>
          <w:rFonts w:ascii="宋体" w:eastAsia="宋体" w:hAnsi="宋体" w:cs="宋体" w:hint="eastAsia"/>
          <w:kern w:val="0"/>
          <w:szCs w:val="21"/>
        </w:rPr>
        <w:t>将城市建成区边界定义为“区域资源和生态可承载或城镇化基本完成时的最大城市规模所对应的城市空间边界</w:t>
      </w:r>
      <w:r w:rsidRPr="009E26C8">
        <w:rPr>
          <w:rFonts w:ascii="宋体" w:eastAsia="宋体" w:hAnsi="宋体" w:cs="宋体"/>
          <w:kern w:val="0"/>
          <w:szCs w:val="21"/>
        </w:rPr>
        <w:t xml:space="preserve">”。 </w:t>
      </w:r>
    </w:p>
    <w:p w14:paraId="571A6029" w14:textId="77777777" w:rsidR="00C34115" w:rsidRPr="008F7033" w:rsidRDefault="00A10B3D" w:rsidP="008F7033">
      <w:pPr>
        <w:numPr>
          <w:ilvl w:val="0"/>
          <w:numId w:val="15"/>
        </w:numPr>
        <w:autoSpaceDE w:val="0"/>
        <w:autoSpaceDN w:val="0"/>
        <w:adjustRightInd w:val="0"/>
        <w:jc w:val="left"/>
        <w:rPr>
          <w:rFonts w:ascii="宋体" w:eastAsia="宋体" w:hAnsi="宋体" w:cs="宋体"/>
          <w:b/>
          <w:bCs/>
          <w:kern w:val="0"/>
          <w:szCs w:val="21"/>
        </w:rPr>
      </w:pPr>
      <w:r w:rsidRPr="009E26C8">
        <w:rPr>
          <w:rFonts w:ascii="宋体" w:eastAsia="宋体" w:hAnsi="宋体" w:cs="宋体" w:hint="eastAsia"/>
          <w:b/>
          <w:bCs/>
          <w:kern w:val="0"/>
          <w:szCs w:val="21"/>
        </w:rPr>
        <w:t xml:space="preserve">上海市 </w:t>
      </w:r>
    </w:p>
    <w:p w14:paraId="29E7F4EA" w14:textId="77777777" w:rsidR="00770562" w:rsidRPr="009E26C8" w:rsidRDefault="00770562" w:rsidP="008F7033">
      <w:pPr>
        <w:autoSpaceDE w:val="0"/>
        <w:autoSpaceDN w:val="0"/>
        <w:adjustRightInd w:val="0"/>
        <w:spacing w:line="360" w:lineRule="exact"/>
        <w:ind w:firstLineChars="200" w:firstLine="420"/>
        <w:jc w:val="left"/>
        <w:rPr>
          <w:rFonts w:ascii="宋体" w:eastAsia="宋体" w:hAnsi="宋体" w:cs="宋体"/>
          <w:kern w:val="0"/>
          <w:szCs w:val="21"/>
        </w:rPr>
      </w:pPr>
      <w:r w:rsidRPr="009E26C8">
        <w:rPr>
          <w:rFonts w:ascii="宋体" w:eastAsia="宋体" w:hAnsi="宋体" w:cs="宋体" w:hint="eastAsia"/>
          <w:kern w:val="0"/>
          <w:szCs w:val="21"/>
        </w:rPr>
        <w:lastRenderedPageBreak/>
        <w:t xml:space="preserve">是开展城市建设行为的空间范围，城市开发边界内以城市建设行为为主导，开发边界外以农村建设行为为主导。 </w:t>
      </w:r>
    </w:p>
    <w:p w14:paraId="42AB7DB0" w14:textId="77777777" w:rsidR="00C34115" w:rsidRPr="009E26C8" w:rsidRDefault="00A10B3D" w:rsidP="00770562">
      <w:pPr>
        <w:numPr>
          <w:ilvl w:val="0"/>
          <w:numId w:val="17"/>
        </w:numPr>
        <w:autoSpaceDE w:val="0"/>
        <w:autoSpaceDN w:val="0"/>
        <w:adjustRightInd w:val="0"/>
        <w:jc w:val="left"/>
        <w:rPr>
          <w:rFonts w:ascii="宋体" w:eastAsia="宋体" w:hAnsi="宋体" w:cs="宋体"/>
          <w:kern w:val="0"/>
          <w:szCs w:val="21"/>
        </w:rPr>
      </w:pPr>
      <w:r w:rsidRPr="009E26C8">
        <w:rPr>
          <w:rFonts w:ascii="宋体" w:eastAsia="宋体" w:hAnsi="宋体" w:cs="宋体" w:hint="eastAsia"/>
          <w:b/>
          <w:bCs/>
          <w:kern w:val="0"/>
          <w:szCs w:val="21"/>
        </w:rPr>
        <w:t>国内相关学者定义</w:t>
      </w:r>
    </w:p>
    <w:p w14:paraId="4801AA1F" w14:textId="77777777" w:rsidR="00770562" w:rsidRPr="009E26C8" w:rsidRDefault="00770562" w:rsidP="008F7033">
      <w:pPr>
        <w:autoSpaceDE w:val="0"/>
        <w:autoSpaceDN w:val="0"/>
        <w:adjustRightInd w:val="0"/>
        <w:spacing w:line="360" w:lineRule="exact"/>
        <w:ind w:firstLineChars="200" w:firstLine="420"/>
        <w:jc w:val="left"/>
        <w:rPr>
          <w:rFonts w:ascii="宋体" w:eastAsia="宋体" w:hAnsi="宋体" w:cs="宋体"/>
          <w:kern w:val="0"/>
          <w:szCs w:val="21"/>
        </w:rPr>
      </w:pPr>
      <w:r w:rsidRPr="009E26C8">
        <w:rPr>
          <w:rFonts w:ascii="宋体" w:eastAsia="宋体" w:hAnsi="宋体" w:cs="宋体" w:hint="eastAsia"/>
          <w:kern w:val="0"/>
          <w:szCs w:val="21"/>
        </w:rPr>
        <w:t xml:space="preserve">1）黄慧明 （2007 ）从城市发展需求出发，提出城市增长边界是为满足未来城市空间扩展需求而预留的土地，即一定时间内城市空间扩展的预期边界； </w:t>
      </w:r>
    </w:p>
    <w:p w14:paraId="02E8314C" w14:textId="77777777" w:rsidR="00770562" w:rsidRPr="009E26C8" w:rsidRDefault="00770562" w:rsidP="008F7033">
      <w:pPr>
        <w:autoSpaceDE w:val="0"/>
        <w:autoSpaceDN w:val="0"/>
        <w:adjustRightInd w:val="0"/>
        <w:spacing w:line="360" w:lineRule="exact"/>
        <w:ind w:firstLineChars="200" w:firstLine="420"/>
        <w:jc w:val="left"/>
        <w:rPr>
          <w:rFonts w:ascii="宋体" w:eastAsia="宋体" w:hAnsi="宋体" w:cs="宋体"/>
          <w:kern w:val="0"/>
          <w:szCs w:val="21"/>
        </w:rPr>
      </w:pPr>
      <w:r w:rsidRPr="009E26C8">
        <w:rPr>
          <w:rFonts w:ascii="宋体" w:eastAsia="宋体" w:hAnsi="宋体" w:cs="宋体" w:hint="eastAsia"/>
          <w:kern w:val="0"/>
          <w:szCs w:val="21"/>
        </w:rPr>
        <w:t xml:space="preserve">2）黄明华、田晓晴（2008 ）城市增长边界从本质上分为“刚性”边界和“弹性”边界，其中“刚性”边界是针对城市非建设用地的“生态安全底线”，“弹性”边界则随城市增长进行适当调整； </w:t>
      </w:r>
    </w:p>
    <w:p w14:paraId="20B7CF68" w14:textId="77777777" w:rsidR="00770562" w:rsidRPr="009E26C8" w:rsidRDefault="00770562" w:rsidP="008F7033">
      <w:pPr>
        <w:autoSpaceDE w:val="0"/>
        <w:autoSpaceDN w:val="0"/>
        <w:adjustRightInd w:val="0"/>
        <w:spacing w:line="360" w:lineRule="exact"/>
        <w:ind w:firstLineChars="200" w:firstLine="420"/>
        <w:jc w:val="left"/>
        <w:rPr>
          <w:rFonts w:ascii="宋体" w:eastAsia="宋体" w:hAnsi="宋体" w:cs="宋体"/>
          <w:kern w:val="0"/>
          <w:szCs w:val="21"/>
        </w:rPr>
      </w:pPr>
      <w:r w:rsidRPr="009E26C8">
        <w:rPr>
          <w:rFonts w:ascii="宋体" w:eastAsia="宋体" w:hAnsi="宋体" w:cs="宋体" w:hint="eastAsia"/>
          <w:kern w:val="0"/>
          <w:szCs w:val="21"/>
        </w:rPr>
        <w:t xml:space="preserve">3）龙瀛 （2009 ）国内目前的禁建区、限建区和城镇建设用地边界可以从广义上统称为中国的城市增长边界；规划城镇建设用地边界称为狭义的城市增长边界； </w:t>
      </w:r>
    </w:p>
    <w:p w14:paraId="469C955C" w14:textId="77777777" w:rsidR="00770562" w:rsidRPr="009E26C8" w:rsidRDefault="00770562" w:rsidP="008F7033">
      <w:pPr>
        <w:autoSpaceDE w:val="0"/>
        <w:autoSpaceDN w:val="0"/>
        <w:adjustRightInd w:val="0"/>
        <w:spacing w:line="360" w:lineRule="exact"/>
        <w:ind w:firstLineChars="200" w:firstLine="420"/>
        <w:jc w:val="left"/>
        <w:rPr>
          <w:rFonts w:ascii="宋体" w:eastAsia="宋体" w:hAnsi="宋体" w:cs="宋体"/>
          <w:kern w:val="0"/>
          <w:szCs w:val="21"/>
        </w:rPr>
      </w:pPr>
      <w:r w:rsidRPr="009E26C8">
        <w:rPr>
          <w:rFonts w:ascii="宋体" w:eastAsia="宋体" w:hAnsi="宋体" w:cs="宋体" w:hint="eastAsia"/>
          <w:kern w:val="0"/>
          <w:szCs w:val="21"/>
        </w:rPr>
        <w:t xml:space="preserve">4）吕斌、徐勤政 （2010）城市增长边界所代表的是城市功能区（Functional Urban Region）和生态功能区（EFA）、农业功能区（AFA）之间空间作用力相互平衡的等值线，是“增长与约束、需求与供给、动力与阻力”之间的平衡，从外在表征上看是建设空间与非建设空间之间的界线； </w:t>
      </w:r>
    </w:p>
    <w:p w14:paraId="001ACD55" w14:textId="77777777" w:rsidR="00770562" w:rsidRPr="009E26C8" w:rsidRDefault="00770562" w:rsidP="008F7033">
      <w:pPr>
        <w:autoSpaceDE w:val="0"/>
        <w:autoSpaceDN w:val="0"/>
        <w:adjustRightInd w:val="0"/>
        <w:spacing w:line="360" w:lineRule="exact"/>
        <w:ind w:firstLineChars="200" w:firstLine="420"/>
        <w:jc w:val="left"/>
        <w:rPr>
          <w:rFonts w:ascii="宋体" w:eastAsia="宋体" w:hAnsi="宋体" w:cs="宋体"/>
          <w:kern w:val="0"/>
          <w:szCs w:val="21"/>
        </w:rPr>
      </w:pPr>
      <w:r w:rsidRPr="009E26C8">
        <w:rPr>
          <w:rFonts w:ascii="宋体" w:eastAsia="宋体" w:hAnsi="宋体" w:cs="宋体" w:hint="eastAsia"/>
          <w:kern w:val="0"/>
          <w:szCs w:val="21"/>
        </w:rPr>
        <w:t xml:space="preserve">5）张振龙 （2010）认为城市增长边界是起到限制增长范围的界线，在建成区周边依法划定，其作用介于城市服务边界（Urban Service Boundary）和绿带（Green Belt）之间；其界线内是未来城市建设用地，界线外是仅限于发展农业及生态保留开敞空间，不能用于城市建设。 </w:t>
      </w:r>
    </w:p>
    <w:p w14:paraId="1F43E05E" w14:textId="77777777" w:rsidR="00770562" w:rsidRPr="009E26C8" w:rsidRDefault="00770562" w:rsidP="008F7033">
      <w:pPr>
        <w:autoSpaceDE w:val="0"/>
        <w:autoSpaceDN w:val="0"/>
        <w:adjustRightInd w:val="0"/>
        <w:spacing w:line="360" w:lineRule="exact"/>
        <w:ind w:firstLineChars="200" w:firstLine="420"/>
        <w:jc w:val="left"/>
        <w:rPr>
          <w:rFonts w:ascii="宋体" w:eastAsia="宋体" w:hAnsi="宋体" w:cs="宋体"/>
          <w:kern w:val="0"/>
          <w:szCs w:val="21"/>
        </w:rPr>
      </w:pPr>
    </w:p>
    <w:p w14:paraId="0A032941" w14:textId="77777777" w:rsidR="00C34115" w:rsidRPr="009E26C8" w:rsidRDefault="00A10B3D" w:rsidP="00D72959">
      <w:pPr>
        <w:numPr>
          <w:ilvl w:val="0"/>
          <w:numId w:val="4"/>
        </w:numPr>
        <w:autoSpaceDE w:val="0"/>
        <w:autoSpaceDN w:val="0"/>
        <w:adjustRightInd w:val="0"/>
        <w:jc w:val="left"/>
        <w:rPr>
          <w:rFonts w:ascii="宋体" w:eastAsia="宋体" w:hAnsi="宋体" w:cs="仿宋_GB2312"/>
          <w:kern w:val="0"/>
          <w:szCs w:val="21"/>
        </w:rPr>
      </w:pPr>
      <w:r w:rsidRPr="009E26C8">
        <w:rPr>
          <w:rFonts w:ascii="宋体" w:eastAsia="宋体" w:hAnsi="宋体" w:cs="宋体" w:hint="eastAsia"/>
          <w:b/>
          <w:bCs/>
          <w:kern w:val="0"/>
          <w:szCs w:val="21"/>
        </w:rPr>
        <w:t>城市规划和国土调查定义的城市增长边界特点：</w:t>
      </w:r>
      <w:r w:rsidRPr="009E26C8">
        <w:rPr>
          <w:rFonts w:ascii="宋体" w:eastAsia="宋体" w:hAnsi="宋体" w:cs="仿宋_GB2312" w:hint="eastAsia"/>
          <w:b/>
          <w:bCs/>
          <w:kern w:val="0"/>
          <w:szCs w:val="21"/>
        </w:rPr>
        <w:t xml:space="preserve"> </w:t>
      </w:r>
    </w:p>
    <w:p w14:paraId="36525FD5" w14:textId="77777777" w:rsidR="00D72959" w:rsidRPr="009E26C8" w:rsidRDefault="00D72959" w:rsidP="008F7033">
      <w:pPr>
        <w:autoSpaceDE w:val="0"/>
        <w:autoSpaceDN w:val="0"/>
        <w:adjustRightInd w:val="0"/>
        <w:spacing w:line="360" w:lineRule="exact"/>
        <w:jc w:val="left"/>
        <w:rPr>
          <w:rFonts w:ascii="宋体" w:eastAsia="宋体" w:hAnsi="宋体" w:cs="仿宋_GB2312"/>
          <w:kern w:val="0"/>
          <w:szCs w:val="21"/>
        </w:rPr>
      </w:pPr>
      <w:r w:rsidRPr="009E26C8">
        <w:rPr>
          <w:rFonts w:ascii="宋体" w:eastAsia="宋体" w:hAnsi="宋体" w:cs="仿宋_GB2312" w:hint="eastAsia"/>
          <w:kern w:val="0"/>
          <w:szCs w:val="21"/>
        </w:rPr>
        <w:t xml:space="preserve">   - </w:t>
      </w:r>
      <w:r w:rsidRPr="009E26C8">
        <w:rPr>
          <w:rFonts w:ascii="宋体" w:eastAsia="宋体" w:hAnsi="宋体" w:cs="宋体" w:hint="eastAsia"/>
          <w:kern w:val="0"/>
          <w:szCs w:val="21"/>
        </w:rPr>
        <w:t>划定的“保护边界”</w:t>
      </w:r>
      <w:r w:rsidRPr="009E26C8">
        <w:rPr>
          <w:rFonts w:ascii="宋体" w:eastAsia="宋体" w:hAnsi="宋体" w:cs="仿宋_GB2312" w:hint="eastAsia"/>
          <w:kern w:val="0"/>
          <w:szCs w:val="21"/>
        </w:rPr>
        <w:t xml:space="preserve"> </w:t>
      </w:r>
    </w:p>
    <w:p w14:paraId="11333138" w14:textId="77777777" w:rsidR="00D72959" w:rsidRPr="009E26C8" w:rsidRDefault="00D72959" w:rsidP="008F7033">
      <w:pPr>
        <w:autoSpaceDE w:val="0"/>
        <w:autoSpaceDN w:val="0"/>
        <w:adjustRightInd w:val="0"/>
        <w:spacing w:line="360" w:lineRule="exact"/>
        <w:jc w:val="left"/>
        <w:rPr>
          <w:rFonts w:ascii="宋体" w:eastAsia="宋体" w:hAnsi="宋体" w:cs="仿宋_GB2312"/>
          <w:kern w:val="0"/>
          <w:szCs w:val="21"/>
        </w:rPr>
      </w:pPr>
      <w:r w:rsidRPr="009E26C8">
        <w:rPr>
          <w:rFonts w:ascii="宋体" w:eastAsia="宋体" w:hAnsi="宋体" w:cs="仿宋_GB2312" w:hint="eastAsia"/>
          <w:kern w:val="0"/>
          <w:szCs w:val="21"/>
        </w:rPr>
        <w:t xml:space="preserve">   - </w:t>
      </w:r>
      <w:r w:rsidRPr="009E26C8">
        <w:rPr>
          <w:rFonts w:ascii="宋体" w:eastAsia="宋体" w:hAnsi="宋体" w:cs="宋体" w:hint="eastAsia"/>
          <w:kern w:val="0"/>
          <w:szCs w:val="21"/>
        </w:rPr>
        <w:t>城市可预期的“建设边界”</w:t>
      </w:r>
    </w:p>
    <w:p w14:paraId="73F3E5B7" w14:textId="77777777" w:rsidR="00C34115" w:rsidRPr="009E26C8" w:rsidRDefault="00A10B3D" w:rsidP="00D72959">
      <w:pPr>
        <w:numPr>
          <w:ilvl w:val="0"/>
          <w:numId w:val="5"/>
        </w:numPr>
        <w:autoSpaceDE w:val="0"/>
        <w:autoSpaceDN w:val="0"/>
        <w:adjustRightInd w:val="0"/>
        <w:jc w:val="left"/>
        <w:rPr>
          <w:rFonts w:ascii="宋体" w:eastAsia="宋体" w:hAnsi="宋体" w:cs="仿宋_GB2312"/>
          <w:kern w:val="0"/>
          <w:szCs w:val="21"/>
        </w:rPr>
      </w:pPr>
      <w:r w:rsidRPr="009E26C8">
        <w:rPr>
          <w:rFonts w:ascii="宋体" w:eastAsia="宋体" w:hAnsi="宋体" w:cs="宋体" w:hint="eastAsia"/>
          <w:b/>
          <w:bCs/>
          <w:kern w:val="0"/>
          <w:szCs w:val="21"/>
        </w:rPr>
        <w:t>指南所述的建成区及其特点：</w:t>
      </w:r>
      <w:r w:rsidRPr="009E26C8">
        <w:rPr>
          <w:rFonts w:ascii="宋体" w:eastAsia="宋体" w:hAnsi="宋体" w:cs="仿宋_GB2312" w:hint="eastAsia"/>
          <w:b/>
          <w:bCs/>
          <w:kern w:val="0"/>
          <w:szCs w:val="21"/>
        </w:rPr>
        <w:t xml:space="preserve"> </w:t>
      </w:r>
    </w:p>
    <w:p w14:paraId="6EC09C68" w14:textId="77777777" w:rsidR="00D72959" w:rsidRPr="009E26C8" w:rsidRDefault="00D72959" w:rsidP="008F7033">
      <w:pPr>
        <w:autoSpaceDE w:val="0"/>
        <w:autoSpaceDN w:val="0"/>
        <w:adjustRightInd w:val="0"/>
        <w:spacing w:line="360" w:lineRule="exact"/>
        <w:jc w:val="left"/>
        <w:rPr>
          <w:rFonts w:ascii="宋体" w:eastAsia="宋体" w:hAnsi="宋体" w:cs="仿宋_GB2312"/>
          <w:kern w:val="0"/>
          <w:szCs w:val="21"/>
        </w:rPr>
      </w:pPr>
      <w:r w:rsidRPr="009E26C8">
        <w:rPr>
          <w:rFonts w:ascii="宋体" w:eastAsia="宋体" w:hAnsi="宋体" w:cs="仿宋_GB2312" w:hint="eastAsia"/>
          <w:kern w:val="0"/>
          <w:szCs w:val="21"/>
        </w:rPr>
        <w:t xml:space="preserve">   - </w:t>
      </w:r>
      <w:r w:rsidRPr="009E26C8">
        <w:rPr>
          <w:rFonts w:ascii="宋体" w:eastAsia="宋体" w:hAnsi="宋体" w:cs="宋体" w:hint="eastAsia"/>
          <w:kern w:val="0"/>
          <w:szCs w:val="21"/>
        </w:rPr>
        <w:t>是基于遥感影像提取的城市已经完成建成的边界信息。</w:t>
      </w:r>
      <w:r w:rsidRPr="009E26C8">
        <w:rPr>
          <w:rFonts w:ascii="宋体" w:eastAsia="宋体" w:hAnsi="宋体" w:cs="仿宋_GB2312" w:hint="eastAsia"/>
          <w:kern w:val="0"/>
          <w:szCs w:val="21"/>
        </w:rPr>
        <w:t xml:space="preserve"> </w:t>
      </w:r>
    </w:p>
    <w:p w14:paraId="6E3D3698" w14:textId="77777777" w:rsidR="00D72959" w:rsidRPr="009E26C8" w:rsidRDefault="00D72959" w:rsidP="008F7033">
      <w:pPr>
        <w:autoSpaceDE w:val="0"/>
        <w:autoSpaceDN w:val="0"/>
        <w:adjustRightInd w:val="0"/>
        <w:spacing w:line="360" w:lineRule="exact"/>
        <w:jc w:val="left"/>
        <w:rPr>
          <w:rFonts w:ascii="宋体" w:eastAsia="宋体" w:hAnsi="宋体" w:cs="仿宋_GB2312"/>
          <w:kern w:val="0"/>
          <w:szCs w:val="21"/>
        </w:rPr>
      </w:pPr>
      <w:r w:rsidRPr="009E26C8">
        <w:rPr>
          <w:rFonts w:ascii="宋体" w:eastAsia="宋体" w:hAnsi="宋体" w:cs="仿宋_GB2312" w:hint="eastAsia"/>
          <w:kern w:val="0"/>
          <w:szCs w:val="21"/>
        </w:rPr>
        <w:t xml:space="preserve">   - </w:t>
      </w:r>
      <w:r w:rsidRPr="009E26C8">
        <w:rPr>
          <w:rFonts w:ascii="宋体" w:eastAsia="宋体" w:hAnsi="宋体" w:cs="宋体" w:hint="eastAsia"/>
          <w:kern w:val="0"/>
          <w:szCs w:val="21"/>
        </w:rPr>
        <w:t>在建城区外围通常是农村区域，在遥感影像上对应呈现的是大面积耕地、林地等区域；</w:t>
      </w:r>
      <w:r w:rsidRPr="009E26C8">
        <w:rPr>
          <w:rFonts w:ascii="宋体" w:eastAsia="宋体" w:hAnsi="宋体" w:cs="仿宋_GB2312" w:hint="eastAsia"/>
          <w:kern w:val="0"/>
          <w:szCs w:val="21"/>
        </w:rPr>
        <w:t xml:space="preserve"> </w:t>
      </w:r>
    </w:p>
    <w:p w14:paraId="3D6445F4" w14:textId="77777777" w:rsidR="00D72959" w:rsidRPr="009E26C8" w:rsidRDefault="00D72959" w:rsidP="008F7033">
      <w:pPr>
        <w:autoSpaceDE w:val="0"/>
        <w:autoSpaceDN w:val="0"/>
        <w:adjustRightInd w:val="0"/>
        <w:spacing w:line="360" w:lineRule="exact"/>
        <w:jc w:val="left"/>
        <w:rPr>
          <w:rFonts w:ascii="宋体" w:eastAsia="宋体" w:hAnsi="宋体" w:cs="仿宋_GB2312"/>
          <w:kern w:val="0"/>
          <w:szCs w:val="21"/>
        </w:rPr>
      </w:pPr>
      <w:r w:rsidRPr="009E26C8">
        <w:rPr>
          <w:rFonts w:ascii="宋体" w:eastAsia="宋体" w:hAnsi="宋体" w:cs="仿宋_GB2312" w:hint="eastAsia"/>
          <w:kern w:val="0"/>
          <w:szCs w:val="21"/>
        </w:rPr>
        <w:t xml:space="preserve">   - </w:t>
      </w:r>
      <w:r w:rsidRPr="009E26C8">
        <w:rPr>
          <w:rFonts w:ascii="宋体" w:eastAsia="宋体" w:hAnsi="宋体" w:cs="宋体" w:hint="eastAsia"/>
          <w:kern w:val="0"/>
          <w:szCs w:val="21"/>
        </w:rPr>
        <w:t>在建成区内部通常为聚集的城市建筑物用地，公共基础设施等；</w:t>
      </w:r>
      <w:r w:rsidRPr="009E26C8">
        <w:rPr>
          <w:rFonts w:ascii="宋体" w:eastAsia="宋体" w:hAnsi="宋体" w:cs="仿宋_GB2312" w:hint="eastAsia"/>
          <w:kern w:val="0"/>
          <w:szCs w:val="21"/>
        </w:rPr>
        <w:t xml:space="preserve"> </w:t>
      </w:r>
    </w:p>
    <w:p w14:paraId="4ADC684C" w14:textId="77777777" w:rsidR="00D72959" w:rsidRPr="009E26C8" w:rsidRDefault="00D72959" w:rsidP="008F7033">
      <w:pPr>
        <w:autoSpaceDE w:val="0"/>
        <w:autoSpaceDN w:val="0"/>
        <w:adjustRightInd w:val="0"/>
        <w:spacing w:line="360" w:lineRule="exact"/>
        <w:jc w:val="left"/>
        <w:rPr>
          <w:rFonts w:ascii="宋体" w:eastAsia="宋体" w:hAnsi="宋体" w:cs="仿宋_GB2312"/>
          <w:kern w:val="0"/>
          <w:szCs w:val="21"/>
        </w:rPr>
      </w:pPr>
      <w:r w:rsidRPr="009E26C8">
        <w:rPr>
          <w:rFonts w:ascii="宋体" w:eastAsia="宋体" w:hAnsi="宋体" w:cs="仿宋_GB2312" w:hint="eastAsia"/>
          <w:kern w:val="0"/>
          <w:szCs w:val="21"/>
        </w:rPr>
        <w:t xml:space="preserve">   - </w:t>
      </w:r>
      <w:r w:rsidRPr="009E26C8">
        <w:rPr>
          <w:rFonts w:ascii="宋体" w:eastAsia="宋体" w:hAnsi="宋体" w:cs="宋体" w:hint="eastAsia"/>
          <w:kern w:val="0"/>
          <w:szCs w:val="21"/>
        </w:rPr>
        <w:t>即不是人为划定的保护边界，也不是预期的建设边界，而是建成状态边界。</w:t>
      </w:r>
      <w:r w:rsidRPr="009E26C8">
        <w:rPr>
          <w:rFonts w:ascii="宋体" w:eastAsia="宋体" w:hAnsi="宋体" w:cs="仿宋_GB2312" w:hint="eastAsia"/>
          <w:kern w:val="0"/>
          <w:szCs w:val="21"/>
        </w:rPr>
        <w:t xml:space="preserve"> </w:t>
      </w:r>
    </w:p>
    <w:p w14:paraId="049A1078" w14:textId="77777777" w:rsidR="00254891" w:rsidRPr="009E26C8" w:rsidRDefault="00254891" w:rsidP="000C2355">
      <w:pPr>
        <w:autoSpaceDE w:val="0"/>
        <w:autoSpaceDN w:val="0"/>
        <w:adjustRightInd w:val="0"/>
        <w:jc w:val="left"/>
        <w:rPr>
          <w:rFonts w:ascii="宋体" w:eastAsia="宋体" w:hAnsi="宋体" w:cs="仿宋_GB2312"/>
          <w:kern w:val="0"/>
          <w:szCs w:val="21"/>
        </w:rPr>
      </w:pPr>
    </w:p>
    <w:p w14:paraId="25766B71" w14:textId="77777777" w:rsidR="000C2355" w:rsidRPr="008F7033" w:rsidRDefault="000C2355" w:rsidP="00B6761F">
      <w:pPr>
        <w:autoSpaceDE w:val="0"/>
        <w:autoSpaceDN w:val="0"/>
        <w:adjustRightInd w:val="0"/>
        <w:jc w:val="left"/>
        <w:outlineLvl w:val="0"/>
        <w:rPr>
          <w:rFonts w:ascii="宋体" w:eastAsia="宋体" w:hAnsi="宋体" w:cs="仿宋_GB2312"/>
          <w:color w:val="FF0000"/>
          <w:kern w:val="0"/>
          <w:szCs w:val="21"/>
        </w:rPr>
      </w:pPr>
      <w:r w:rsidRPr="008F7033">
        <w:rPr>
          <w:rFonts w:ascii="宋体" w:eastAsia="宋体" w:hAnsi="宋体" w:cs="宋体" w:hint="eastAsia"/>
          <w:color w:val="FF0000"/>
          <w:kern w:val="0"/>
          <w:szCs w:val="21"/>
        </w:rPr>
        <w:t>四、主要试验、验证及试行结果</w:t>
      </w:r>
    </w:p>
    <w:p w14:paraId="4B048918" w14:textId="77777777" w:rsidR="00770562" w:rsidRPr="009E26C8" w:rsidRDefault="00A73B52" w:rsidP="00A73B52">
      <w:pPr>
        <w:pStyle w:val="2"/>
        <w:numPr>
          <w:ilvl w:val="0"/>
          <w:numId w:val="0"/>
        </w:numPr>
        <w:ind w:left="420"/>
      </w:pPr>
      <w:r>
        <w:rPr>
          <w:rFonts w:hint="eastAsia"/>
        </w:rPr>
        <w:t>4</w:t>
      </w:r>
      <w:r>
        <w:t>.1</w:t>
      </w:r>
      <w:r w:rsidR="00770562" w:rsidRPr="009E26C8">
        <w:rPr>
          <w:rFonts w:hint="eastAsia"/>
        </w:rPr>
        <w:t>提取方式</w:t>
      </w:r>
    </w:p>
    <w:p w14:paraId="080C3CA8" w14:textId="276BE515" w:rsidR="00770562" w:rsidRPr="009E26C8" w:rsidRDefault="00770562" w:rsidP="00770562">
      <w:pPr>
        <w:autoSpaceDE w:val="0"/>
        <w:autoSpaceDN w:val="0"/>
        <w:adjustRightInd w:val="0"/>
        <w:spacing w:line="360" w:lineRule="exact"/>
        <w:ind w:firstLineChars="200" w:firstLine="420"/>
        <w:rPr>
          <w:rFonts w:ascii="宋体" w:eastAsia="宋体" w:hAnsi="宋体"/>
          <w:kern w:val="0"/>
          <w:szCs w:val="21"/>
        </w:rPr>
      </w:pPr>
      <w:r w:rsidRPr="009E26C8">
        <w:rPr>
          <w:rFonts w:ascii="宋体" w:eastAsia="宋体" w:hAnsi="宋体" w:hint="eastAsia"/>
          <w:kern w:val="0"/>
          <w:szCs w:val="21"/>
        </w:rPr>
        <w:t>利用Landsat中高空间分辨率星载光学传感器，以及M</w:t>
      </w:r>
      <w:r w:rsidRPr="009E26C8">
        <w:rPr>
          <w:rFonts w:ascii="宋体" w:eastAsia="宋体" w:hAnsi="宋体"/>
          <w:kern w:val="0"/>
          <w:szCs w:val="21"/>
        </w:rPr>
        <w:t>ODIS</w:t>
      </w:r>
      <w:r w:rsidRPr="009E26C8">
        <w:rPr>
          <w:rFonts w:ascii="宋体" w:eastAsia="宋体" w:hAnsi="宋体" w:hint="eastAsia"/>
          <w:kern w:val="0"/>
          <w:szCs w:val="21"/>
        </w:rPr>
        <w:t>中低空间分辨率和M</w:t>
      </w:r>
      <w:r w:rsidRPr="009E26C8">
        <w:rPr>
          <w:rFonts w:ascii="宋体" w:eastAsia="宋体" w:hAnsi="宋体"/>
          <w:kern w:val="0"/>
          <w:szCs w:val="21"/>
        </w:rPr>
        <w:t>DSP/OLS</w:t>
      </w:r>
      <w:r w:rsidRPr="009E26C8">
        <w:rPr>
          <w:rFonts w:ascii="宋体" w:eastAsia="宋体" w:hAnsi="宋体" w:hint="eastAsia"/>
          <w:kern w:val="0"/>
          <w:szCs w:val="21"/>
        </w:rPr>
        <w:t>夜间灯光数据</w:t>
      </w:r>
      <w:r w:rsidR="009623C5">
        <w:rPr>
          <w:rFonts w:ascii="宋体" w:eastAsia="宋体" w:hAnsi="宋体" w:hint="eastAsia"/>
          <w:kern w:val="0"/>
          <w:szCs w:val="21"/>
        </w:rPr>
        <w:t>等</w:t>
      </w:r>
      <w:r w:rsidRPr="009E26C8">
        <w:rPr>
          <w:rFonts w:ascii="宋体" w:eastAsia="宋体" w:hAnsi="宋体" w:hint="eastAsia"/>
          <w:kern w:val="0"/>
          <w:szCs w:val="21"/>
        </w:rPr>
        <w:t>开展城市建成区范围卫星遥感提取工作。</w:t>
      </w:r>
    </w:p>
    <w:p w14:paraId="587FB1D3" w14:textId="77777777" w:rsidR="00770562" w:rsidRPr="009E26C8" w:rsidRDefault="00A73B52" w:rsidP="00A73B52">
      <w:pPr>
        <w:pStyle w:val="2"/>
        <w:numPr>
          <w:ilvl w:val="0"/>
          <w:numId w:val="0"/>
        </w:numPr>
        <w:ind w:left="420"/>
      </w:pPr>
      <w:r>
        <w:rPr>
          <w:rFonts w:hint="eastAsia"/>
        </w:rPr>
        <w:t>4</w:t>
      </w:r>
      <w:r>
        <w:t>.2</w:t>
      </w:r>
      <w:r w:rsidR="00770562" w:rsidRPr="009E26C8">
        <w:rPr>
          <w:rFonts w:hint="eastAsia"/>
        </w:rPr>
        <w:t>数据要求</w:t>
      </w:r>
    </w:p>
    <w:p w14:paraId="35D5DFB8" w14:textId="548B0914" w:rsidR="00770562" w:rsidRPr="009E26C8" w:rsidRDefault="00B64D42" w:rsidP="00770562">
      <w:pPr>
        <w:autoSpaceDE w:val="0"/>
        <w:autoSpaceDN w:val="0"/>
        <w:adjustRightInd w:val="0"/>
        <w:spacing w:line="360" w:lineRule="exact"/>
        <w:ind w:firstLineChars="200" w:firstLine="420"/>
        <w:rPr>
          <w:rFonts w:ascii="宋体" w:eastAsia="宋体" w:hAnsi="宋体"/>
          <w:kern w:val="0"/>
          <w:szCs w:val="21"/>
        </w:rPr>
      </w:pPr>
      <w:r w:rsidRPr="00B64D42">
        <w:rPr>
          <w:rFonts w:ascii="宋体" w:eastAsia="宋体" w:hAnsi="宋体" w:hint="eastAsia"/>
          <w:kern w:val="0"/>
          <w:szCs w:val="21"/>
        </w:rPr>
        <w:t>中高空间分辨率卫星遥感器的空间分辨率通常在</w:t>
      </w:r>
      <w:r w:rsidRPr="00B64D42">
        <w:rPr>
          <w:rFonts w:ascii="宋体" w:eastAsia="宋体" w:hAnsi="宋体"/>
          <w:kern w:val="0"/>
          <w:szCs w:val="21"/>
        </w:rPr>
        <w:t>30米或优于30米，传感器设置需具有可见光、近红外、短波红外或热红外波段。本标准以Landsat8卫星上携带的陆地成像仪(Operational Land Imager, OLI)和热红外传感器Thermal Infrared Sensor, TIRS)以及其它卫星数据为例</w:t>
      </w:r>
      <w:r w:rsidR="00F52FAB" w:rsidRPr="00F52FAB">
        <w:rPr>
          <w:rFonts w:ascii="宋体" w:eastAsia="宋体" w:hAnsi="宋体" w:hint="eastAsia"/>
          <w:kern w:val="0"/>
          <w:szCs w:val="21"/>
          <w:lang w:val="x-none"/>
        </w:rPr>
        <w:t>进行说明</w:t>
      </w:r>
      <w:r w:rsidR="00770562" w:rsidRPr="009E26C8">
        <w:rPr>
          <w:rFonts w:ascii="宋体" w:eastAsia="宋体" w:hAnsi="宋体" w:hint="eastAsia"/>
          <w:kern w:val="0"/>
          <w:szCs w:val="21"/>
        </w:rPr>
        <w:t>。</w:t>
      </w:r>
    </w:p>
    <w:p w14:paraId="68F4572E" w14:textId="77777777" w:rsidR="00770562" w:rsidRPr="009E26C8" w:rsidRDefault="00770562" w:rsidP="00770562">
      <w:pPr>
        <w:autoSpaceDE w:val="0"/>
        <w:autoSpaceDN w:val="0"/>
        <w:adjustRightInd w:val="0"/>
        <w:spacing w:line="360" w:lineRule="exact"/>
        <w:ind w:firstLineChars="200" w:firstLine="420"/>
        <w:rPr>
          <w:rFonts w:ascii="宋体" w:eastAsia="宋体" w:hAnsi="宋体"/>
          <w:kern w:val="0"/>
          <w:szCs w:val="21"/>
        </w:rPr>
      </w:pPr>
      <w:r w:rsidRPr="009E26C8">
        <w:rPr>
          <w:rFonts w:ascii="宋体" w:eastAsia="宋体" w:hAnsi="宋体" w:hint="eastAsia"/>
          <w:kern w:val="0"/>
          <w:szCs w:val="21"/>
        </w:rPr>
        <w:t>夜间灯光数据包括低、中空间分辨率，当前可获取的夜间灯光传感器数据主要包括</w:t>
      </w:r>
      <w:r w:rsidRPr="009E26C8">
        <w:rPr>
          <w:rFonts w:ascii="宋体" w:eastAsia="宋体" w:hAnsi="宋体" w:hint="eastAsia"/>
          <w:kern w:val="0"/>
          <w:szCs w:val="21"/>
        </w:rPr>
        <w:lastRenderedPageBreak/>
        <w:t>D</w:t>
      </w:r>
      <w:r w:rsidRPr="009E26C8">
        <w:rPr>
          <w:rFonts w:ascii="宋体" w:eastAsia="宋体" w:hAnsi="宋体"/>
          <w:kern w:val="0"/>
          <w:szCs w:val="21"/>
        </w:rPr>
        <w:t>MSP/OLS</w:t>
      </w:r>
      <w:r w:rsidRPr="009E26C8">
        <w:rPr>
          <w:rFonts w:ascii="宋体" w:eastAsia="宋体" w:hAnsi="宋体" w:hint="eastAsia"/>
          <w:kern w:val="0"/>
          <w:szCs w:val="21"/>
        </w:rPr>
        <w:t>，N</w:t>
      </w:r>
      <w:r w:rsidRPr="009E26C8">
        <w:rPr>
          <w:rFonts w:ascii="宋体" w:eastAsia="宋体" w:hAnsi="宋体"/>
          <w:kern w:val="0"/>
          <w:szCs w:val="21"/>
        </w:rPr>
        <w:t>PP/VIIRS</w:t>
      </w:r>
      <w:r w:rsidRPr="009E26C8">
        <w:rPr>
          <w:rFonts w:ascii="宋体" w:eastAsia="宋体" w:hAnsi="宋体" w:hint="eastAsia"/>
          <w:kern w:val="0"/>
          <w:szCs w:val="21"/>
        </w:rPr>
        <w:t>，E</w:t>
      </w:r>
      <w:r w:rsidRPr="009E26C8">
        <w:rPr>
          <w:rFonts w:ascii="宋体" w:eastAsia="宋体" w:hAnsi="宋体"/>
          <w:kern w:val="0"/>
          <w:szCs w:val="21"/>
        </w:rPr>
        <w:t>ROS-B</w:t>
      </w:r>
      <w:r w:rsidRPr="009E26C8">
        <w:rPr>
          <w:rFonts w:ascii="宋体" w:eastAsia="宋体" w:hAnsi="宋体" w:hint="eastAsia"/>
          <w:kern w:val="0"/>
          <w:szCs w:val="21"/>
        </w:rPr>
        <w:t>，吉林一号，珞珈一号等。另外在使用夜间灯光数据过程中，为了解决灯光饱和的问题，通常需要其它多谱段可见光传感器数据的协助使用，可协助的数据包括M</w:t>
      </w:r>
      <w:r w:rsidRPr="009E26C8">
        <w:rPr>
          <w:rFonts w:ascii="宋体" w:eastAsia="宋体" w:hAnsi="宋体"/>
          <w:kern w:val="0"/>
          <w:szCs w:val="21"/>
        </w:rPr>
        <w:t>ODIS</w:t>
      </w:r>
      <w:r w:rsidRPr="009E26C8">
        <w:rPr>
          <w:rFonts w:ascii="宋体" w:eastAsia="宋体" w:hAnsi="宋体" w:hint="eastAsia"/>
          <w:kern w:val="0"/>
          <w:szCs w:val="21"/>
        </w:rPr>
        <w:t>，L</w:t>
      </w:r>
      <w:r w:rsidRPr="009E26C8">
        <w:rPr>
          <w:rFonts w:ascii="宋体" w:eastAsia="宋体" w:hAnsi="宋体"/>
          <w:kern w:val="0"/>
          <w:szCs w:val="21"/>
        </w:rPr>
        <w:t>andsat</w:t>
      </w:r>
      <w:r w:rsidRPr="009E26C8">
        <w:rPr>
          <w:rFonts w:ascii="宋体" w:eastAsia="宋体" w:hAnsi="宋体" w:hint="eastAsia"/>
          <w:kern w:val="0"/>
          <w:szCs w:val="21"/>
        </w:rPr>
        <w:t>系列，G</w:t>
      </w:r>
      <w:r w:rsidRPr="009E26C8">
        <w:rPr>
          <w:rFonts w:ascii="宋体" w:eastAsia="宋体" w:hAnsi="宋体"/>
          <w:kern w:val="0"/>
          <w:szCs w:val="21"/>
        </w:rPr>
        <w:t>F</w:t>
      </w:r>
      <w:r w:rsidRPr="009E26C8">
        <w:rPr>
          <w:rFonts w:ascii="宋体" w:eastAsia="宋体" w:hAnsi="宋体" w:hint="eastAsia"/>
          <w:kern w:val="0"/>
          <w:szCs w:val="21"/>
        </w:rPr>
        <w:t>系列等，在应用过程中根据获取可获取情况选择性使用。</w:t>
      </w:r>
    </w:p>
    <w:p w14:paraId="00C1688A" w14:textId="77777777" w:rsidR="00770562" w:rsidRPr="009E26C8" w:rsidRDefault="00A73B52" w:rsidP="00A73B52">
      <w:pPr>
        <w:pStyle w:val="2"/>
        <w:numPr>
          <w:ilvl w:val="0"/>
          <w:numId w:val="0"/>
        </w:numPr>
        <w:ind w:left="420"/>
      </w:pPr>
      <w:r>
        <w:rPr>
          <w:rFonts w:hint="eastAsia"/>
        </w:rPr>
        <w:t>4</w:t>
      </w:r>
      <w:r>
        <w:t>.3</w:t>
      </w:r>
      <w:r w:rsidR="00770562" w:rsidRPr="009E26C8">
        <w:rPr>
          <w:rFonts w:hint="eastAsia"/>
        </w:rPr>
        <w:t>提取原理</w:t>
      </w:r>
    </w:p>
    <w:p w14:paraId="16D42E08" w14:textId="77777777" w:rsidR="00770562" w:rsidRPr="009E26C8" w:rsidRDefault="00770562" w:rsidP="00770562">
      <w:pPr>
        <w:pStyle w:val="Default"/>
        <w:spacing w:line="360" w:lineRule="exact"/>
        <w:ind w:firstLineChars="200" w:firstLine="420"/>
        <w:rPr>
          <w:rFonts w:hAnsi="宋体" w:cs="Times New Roman"/>
          <w:color w:val="auto"/>
          <w:sz w:val="21"/>
          <w:szCs w:val="21"/>
        </w:rPr>
      </w:pPr>
      <w:r w:rsidRPr="009E26C8">
        <w:rPr>
          <w:rFonts w:hAnsi="宋体" w:cs="Times New Roman" w:hint="eastAsia"/>
          <w:color w:val="auto"/>
          <w:sz w:val="21"/>
          <w:szCs w:val="21"/>
        </w:rPr>
        <w:t>城市建成区遥感提取主要是利用影像数据计算研究区生物物理指数</w:t>
      </w:r>
      <w:r w:rsidRPr="009E26C8">
        <w:rPr>
          <w:rFonts w:hAnsi="宋体" w:cs="Times New Roman"/>
          <w:color w:val="auto"/>
          <w:sz w:val="21"/>
          <w:szCs w:val="21"/>
        </w:rPr>
        <w:t>BCI</w:t>
      </w:r>
      <w:r w:rsidRPr="009E26C8">
        <w:rPr>
          <w:rFonts w:hAnsi="宋体" w:cs="Times New Roman" w:hint="eastAsia"/>
          <w:color w:val="auto"/>
          <w:sz w:val="21"/>
          <w:szCs w:val="21"/>
        </w:rPr>
        <w:t>，</w:t>
      </w:r>
      <w:r w:rsidRPr="009E26C8">
        <w:rPr>
          <w:rFonts w:hAnsi="宋体" w:cs="Times New Roman"/>
          <w:color w:val="auto"/>
          <w:sz w:val="21"/>
          <w:szCs w:val="21"/>
        </w:rPr>
        <w:t>IBI</w:t>
      </w:r>
      <w:r w:rsidRPr="009E26C8">
        <w:rPr>
          <w:rFonts w:hAnsi="宋体" w:cs="Times New Roman" w:hint="eastAsia"/>
          <w:color w:val="auto"/>
          <w:sz w:val="21"/>
          <w:szCs w:val="21"/>
        </w:rPr>
        <w:t>指数，N</w:t>
      </w:r>
      <w:r w:rsidRPr="009E26C8">
        <w:rPr>
          <w:rFonts w:hAnsi="宋体" w:cs="Times New Roman"/>
          <w:color w:val="auto"/>
          <w:sz w:val="21"/>
          <w:szCs w:val="21"/>
        </w:rPr>
        <w:t>DBI</w:t>
      </w:r>
      <w:r w:rsidRPr="009E26C8">
        <w:rPr>
          <w:rFonts w:hAnsi="宋体" w:cs="Times New Roman" w:hint="eastAsia"/>
          <w:color w:val="auto"/>
          <w:sz w:val="21"/>
          <w:szCs w:val="21"/>
        </w:rPr>
        <w:t>指数，V</w:t>
      </w:r>
      <w:r w:rsidRPr="009E26C8">
        <w:rPr>
          <w:rFonts w:hAnsi="宋体" w:cs="Times New Roman"/>
          <w:color w:val="auto"/>
          <w:sz w:val="21"/>
          <w:szCs w:val="21"/>
        </w:rPr>
        <w:t>ANUI</w:t>
      </w:r>
      <w:r w:rsidRPr="009E26C8">
        <w:rPr>
          <w:rFonts w:hAnsi="宋体" w:cs="Times New Roman" w:hint="eastAsia"/>
          <w:color w:val="auto"/>
          <w:sz w:val="21"/>
          <w:szCs w:val="21"/>
        </w:rPr>
        <w:t>指数，基于不同指标设置提取阈值，提取研究区人工建筑物分布，进而得到建成区空间分布范围。</w:t>
      </w:r>
    </w:p>
    <w:p w14:paraId="64F6AFB6" w14:textId="77777777" w:rsidR="00770562" w:rsidRPr="009E26C8" w:rsidRDefault="00A73B52" w:rsidP="00A73B52">
      <w:pPr>
        <w:pStyle w:val="2"/>
        <w:numPr>
          <w:ilvl w:val="0"/>
          <w:numId w:val="0"/>
        </w:numPr>
        <w:ind w:left="420"/>
      </w:pPr>
      <w:r>
        <w:rPr>
          <w:rFonts w:hint="eastAsia"/>
        </w:rPr>
        <w:t>4</w:t>
      </w:r>
      <w:r>
        <w:t>.4</w:t>
      </w:r>
      <w:r w:rsidR="00770562" w:rsidRPr="009E26C8">
        <w:rPr>
          <w:rFonts w:hint="eastAsia"/>
        </w:rPr>
        <w:t>提取内容</w:t>
      </w:r>
    </w:p>
    <w:p w14:paraId="66BFD768" w14:textId="77777777" w:rsidR="00770562" w:rsidRPr="009E26C8" w:rsidRDefault="00770562" w:rsidP="00770562">
      <w:pPr>
        <w:autoSpaceDE w:val="0"/>
        <w:autoSpaceDN w:val="0"/>
        <w:adjustRightInd w:val="0"/>
        <w:spacing w:line="360" w:lineRule="exact"/>
        <w:ind w:firstLineChars="200" w:firstLine="420"/>
        <w:rPr>
          <w:rFonts w:ascii="宋体" w:eastAsia="宋体" w:hAnsi="宋体"/>
          <w:kern w:val="0"/>
          <w:szCs w:val="21"/>
        </w:rPr>
      </w:pPr>
      <w:r w:rsidRPr="009E26C8">
        <w:rPr>
          <w:rFonts w:ascii="宋体" w:eastAsia="宋体" w:hAnsi="宋体" w:hint="eastAsia"/>
          <w:kern w:val="0"/>
          <w:szCs w:val="21"/>
        </w:rPr>
        <w:t>城市建成区空间分布。</w:t>
      </w:r>
    </w:p>
    <w:p w14:paraId="68B7A3B8" w14:textId="77777777" w:rsidR="00770562" w:rsidRPr="009E26C8" w:rsidRDefault="00A73B52" w:rsidP="00A73B52">
      <w:pPr>
        <w:pStyle w:val="2"/>
        <w:numPr>
          <w:ilvl w:val="0"/>
          <w:numId w:val="0"/>
        </w:numPr>
        <w:ind w:left="420"/>
      </w:pPr>
      <w:r>
        <w:rPr>
          <w:rFonts w:hint="eastAsia"/>
        </w:rPr>
        <w:t>4</w:t>
      </w:r>
      <w:r>
        <w:t>.5</w:t>
      </w:r>
      <w:r w:rsidR="00770562" w:rsidRPr="009E26C8">
        <w:rPr>
          <w:rFonts w:hint="eastAsia"/>
        </w:rPr>
        <w:t>处理流程</w:t>
      </w:r>
    </w:p>
    <w:p w14:paraId="6810BC1B" w14:textId="77777777" w:rsidR="00770562" w:rsidRPr="009E26C8" w:rsidRDefault="00770562" w:rsidP="00770562">
      <w:pPr>
        <w:autoSpaceDE w:val="0"/>
        <w:autoSpaceDN w:val="0"/>
        <w:adjustRightInd w:val="0"/>
        <w:spacing w:line="360" w:lineRule="exact"/>
        <w:ind w:firstLineChars="200" w:firstLine="420"/>
        <w:rPr>
          <w:rFonts w:ascii="宋体" w:eastAsia="宋体" w:hAnsi="宋体"/>
          <w:kern w:val="0"/>
          <w:szCs w:val="21"/>
        </w:rPr>
      </w:pPr>
      <w:r w:rsidRPr="009E26C8">
        <w:rPr>
          <w:rFonts w:ascii="宋体" w:eastAsia="宋体" w:hAnsi="宋体" w:hint="eastAsia"/>
          <w:kern w:val="0"/>
          <w:szCs w:val="21"/>
        </w:rPr>
        <w:t>城市建成区遥感提取的一般流程如图1所示。首先对多谱段影像进行影像预处理，包括辐射校正、几何校正、大气校正和裁剪及拼接等。之后再计算不同反映建筑物程度的指数，包括B</w:t>
      </w:r>
      <w:r w:rsidRPr="009E26C8">
        <w:rPr>
          <w:rFonts w:ascii="宋体" w:eastAsia="宋体" w:hAnsi="宋体"/>
          <w:kern w:val="0"/>
          <w:szCs w:val="21"/>
        </w:rPr>
        <w:t>CI</w:t>
      </w:r>
      <w:r w:rsidRPr="009E26C8">
        <w:rPr>
          <w:rFonts w:ascii="宋体" w:eastAsia="宋体" w:hAnsi="宋体" w:hint="eastAsia"/>
          <w:kern w:val="0"/>
          <w:szCs w:val="21"/>
        </w:rPr>
        <w:t>指数、I</w:t>
      </w:r>
      <w:r w:rsidRPr="009E26C8">
        <w:rPr>
          <w:rFonts w:ascii="宋体" w:eastAsia="宋体" w:hAnsi="宋体"/>
          <w:kern w:val="0"/>
          <w:szCs w:val="21"/>
        </w:rPr>
        <w:t>BI</w:t>
      </w:r>
      <w:r w:rsidRPr="009E26C8">
        <w:rPr>
          <w:rFonts w:ascii="宋体" w:eastAsia="宋体" w:hAnsi="宋体" w:hint="eastAsia"/>
          <w:kern w:val="0"/>
          <w:szCs w:val="21"/>
        </w:rPr>
        <w:t>指数、N</w:t>
      </w:r>
      <w:r w:rsidRPr="009E26C8">
        <w:rPr>
          <w:rFonts w:ascii="宋体" w:eastAsia="宋体" w:hAnsi="宋体"/>
          <w:kern w:val="0"/>
          <w:szCs w:val="21"/>
        </w:rPr>
        <w:t>DBI</w:t>
      </w:r>
      <w:r w:rsidRPr="009E26C8">
        <w:rPr>
          <w:rFonts w:ascii="宋体" w:eastAsia="宋体" w:hAnsi="宋体" w:hint="eastAsia"/>
          <w:kern w:val="0"/>
          <w:szCs w:val="21"/>
        </w:rPr>
        <w:t>指数、N</w:t>
      </w:r>
      <w:r w:rsidRPr="009E26C8">
        <w:rPr>
          <w:rFonts w:ascii="宋体" w:eastAsia="宋体" w:hAnsi="宋体"/>
          <w:kern w:val="0"/>
          <w:szCs w:val="21"/>
        </w:rPr>
        <w:t>DISI</w:t>
      </w:r>
      <w:r w:rsidRPr="009E26C8">
        <w:rPr>
          <w:rFonts w:ascii="宋体" w:eastAsia="宋体" w:hAnsi="宋体" w:hint="eastAsia"/>
          <w:kern w:val="0"/>
          <w:szCs w:val="21"/>
        </w:rPr>
        <w:t>指数。对于夜间灯光数据，先处理协同影像得到陆表温度L</w:t>
      </w:r>
      <w:r w:rsidRPr="009E26C8">
        <w:rPr>
          <w:rFonts w:ascii="宋体" w:eastAsia="宋体" w:hAnsi="宋体"/>
          <w:kern w:val="0"/>
          <w:szCs w:val="21"/>
        </w:rPr>
        <w:t>ST</w:t>
      </w:r>
      <w:r w:rsidRPr="009E26C8">
        <w:rPr>
          <w:rFonts w:ascii="宋体" w:eastAsia="宋体" w:hAnsi="宋体" w:hint="eastAsia"/>
          <w:kern w:val="0"/>
          <w:szCs w:val="21"/>
        </w:rPr>
        <w:t>和归一化植被指数N</w:t>
      </w:r>
      <w:r w:rsidRPr="009E26C8">
        <w:rPr>
          <w:rFonts w:ascii="宋体" w:eastAsia="宋体" w:hAnsi="宋体"/>
          <w:kern w:val="0"/>
          <w:szCs w:val="21"/>
        </w:rPr>
        <w:t>DVI</w:t>
      </w:r>
      <w:r w:rsidRPr="009E26C8">
        <w:rPr>
          <w:rFonts w:ascii="宋体" w:eastAsia="宋体" w:hAnsi="宋体" w:hint="eastAsia"/>
          <w:kern w:val="0"/>
          <w:szCs w:val="21"/>
        </w:rPr>
        <w:t>，进而计算V</w:t>
      </w:r>
      <w:r w:rsidRPr="009E26C8">
        <w:rPr>
          <w:rFonts w:ascii="宋体" w:eastAsia="宋体" w:hAnsi="宋体"/>
          <w:kern w:val="0"/>
          <w:szCs w:val="21"/>
        </w:rPr>
        <w:t>ANUI</w:t>
      </w:r>
      <w:r w:rsidRPr="009E26C8">
        <w:rPr>
          <w:rFonts w:ascii="宋体" w:eastAsia="宋体" w:hAnsi="宋体" w:hint="eastAsia"/>
          <w:kern w:val="0"/>
          <w:szCs w:val="21"/>
        </w:rPr>
        <w:t>指数和T</w:t>
      </w:r>
      <w:r w:rsidRPr="009E26C8">
        <w:rPr>
          <w:rFonts w:ascii="宋体" w:eastAsia="宋体" w:hAnsi="宋体"/>
          <w:kern w:val="0"/>
          <w:szCs w:val="21"/>
        </w:rPr>
        <w:t>VANUI</w:t>
      </w:r>
      <w:r w:rsidRPr="009E26C8">
        <w:rPr>
          <w:rFonts w:ascii="宋体" w:eastAsia="宋体" w:hAnsi="宋体" w:hint="eastAsia"/>
          <w:kern w:val="0"/>
          <w:szCs w:val="21"/>
        </w:rPr>
        <w:t>指数。之后对多光谱指数和夜间灯光指数进行不透水面密度计算，设定最优阈值获取建成区范围，并对孔洞进行后续处理。</w:t>
      </w:r>
    </w:p>
    <w:p w14:paraId="650D5815" w14:textId="77777777" w:rsidR="00770562" w:rsidRPr="009E26C8" w:rsidRDefault="00770562" w:rsidP="00770562">
      <w:pPr>
        <w:pStyle w:val="ad"/>
        <w:ind w:firstLineChars="0" w:firstLine="0"/>
        <w:jc w:val="center"/>
        <w:rPr>
          <w:rFonts w:ascii="宋体" w:hAnsi="宋体"/>
        </w:rPr>
      </w:pPr>
      <w:r w:rsidRPr="009E26C8">
        <w:rPr>
          <w:rFonts w:ascii="宋体" w:hAnsi="宋体"/>
        </w:rPr>
        <w:object w:dxaOrig="9675" w:dyaOrig="10396" w14:anchorId="13BE6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8pt;height:344.4pt" o:ole="">
            <v:imagedata r:id="rId8" o:title=""/>
          </v:shape>
          <o:OLEObject Type="Embed" ProgID="Visio.Drawing.15" ShapeID="_x0000_i1025" DrawAspect="Content" ObjectID="_1646460243" r:id="rId9"/>
        </w:object>
      </w:r>
    </w:p>
    <w:p w14:paraId="4BF91CA2" w14:textId="677A6659" w:rsidR="00770562" w:rsidRPr="00453AD0" w:rsidRDefault="00770562" w:rsidP="00453AD0">
      <w:pPr>
        <w:pStyle w:val="a9"/>
        <w:ind w:firstLine="400"/>
        <w:rPr>
          <w:rFonts w:ascii="黑体" w:hAnsi="黑体"/>
          <w:sz w:val="18"/>
          <w:szCs w:val="18"/>
        </w:rPr>
      </w:pPr>
      <w:r w:rsidRPr="00453AD0">
        <w:rPr>
          <w:rFonts w:ascii="宋体" w:eastAsia="宋体" w:hAnsi="宋体"/>
        </w:rPr>
        <w:t xml:space="preserve"> </w:t>
      </w:r>
      <w:r w:rsidR="00453AD0" w:rsidRPr="00453AD0">
        <w:rPr>
          <w:rFonts w:ascii="黑体" w:hAnsi="黑体" w:hint="eastAsia"/>
          <w:sz w:val="18"/>
          <w:szCs w:val="18"/>
        </w:rPr>
        <w:t xml:space="preserve">图 </w:t>
      </w:r>
      <w:r w:rsidR="00453AD0" w:rsidRPr="00453AD0">
        <w:rPr>
          <w:rFonts w:ascii="黑体" w:hAnsi="黑体"/>
          <w:sz w:val="18"/>
          <w:szCs w:val="18"/>
        </w:rPr>
        <w:fldChar w:fldCharType="begin"/>
      </w:r>
      <w:r w:rsidR="00453AD0" w:rsidRPr="00453AD0">
        <w:rPr>
          <w:rFonts w:ascii="黑体" w:hAnsi="黑体"/>
          <w:sz w:val="18"/>
          <w:szCs w:val="18"/>
        </w:rPr>
        <w:instrText xml:space="preserve"> </w:instrText>
      </w:r>
      <w:r w:rsidR="00453AD0" w:rsidRPr="00453AD0">
        <w:rPr>
          <w:rFonts w:ascii="黑体" w:hAnsi="黑体" w:hint="eastAsia"/>
          <w:sz w:val="18"/>
          <w:szCs w:val="18"/>
        </w:rPr>
        <w:instrText>SEQ 图 \* ARABIC</w:instrText>
      </w:r>
      <w:r w:rsidR="00453AD0" w:rsidRPr="00453AD0">
        <w:rPr>
          <w:rFonts w:ascii="黑体" w:hAnsi="黑体"/>
          <w:sz w:val="18"/>
          <w:szCs w:val="18"/>
        </w:rPr>
        <w:instrText xml:space="preserve"> </w:instrText>
      </w:r>
      <w:r w:rsidR="00453AD0" w:rsidRPr="00453AD0">
        <w:rPr>
          <w:rFonts w:ascii="黑体" w:hAnsi="黑体"/>
          <w:sz w:val="18"/>
          <w:szCs w:val="18"/>
        </w:rPr>
        <w:fldChar w:fldCharType="separate"/>
      </w:r>
      <w:r w:rsidR="007D1E8C">
        <w:rPr>
          <w:rFonts w:ascii="黑体" w:hAnsi="黑体"/>
          <w:noProof/>
          <w:sz w:val="18"/>
          <w:szCs w:val="18"/>
        </w:rPr>
        <w:t>1</w:t>
      </w:r>
      <w:r w:rsidR="00453AD0" w:rsidRPr="00453AD0">
        <w:rPr>
          <w:rFonts w:ascii="黑体" w:hAnsi="黑体"/>
          <w:sz w:val="18"/>
          <w:szCs w:val="18"/>
        </w:rPr>
        <w:fldChar w:fldCharType="end"/>
      </w:r>
      <w:r w:rsidR="00453AD0" w:rsidRPr="00453AD0">
        <w:rPr>
          <w:rFonts w:ascii="黑体" w:hAnsi="黑体" w:hint="eastAsia"/>
          <w:sz w:val="18"/>
          <w:szCs w:val="18"/>
        </w:rPr>
        <w:t>城市建成区遥感提取的技术流程</w:t>
      </w:r>
    </w:p>
    <w:p w14:paraId="2ECC481F" w14:textId="77777777" w:rsidR="00770562" w:rsidRPr="009E26C8" w:rsidRDefault="00A73B52" w:rsidP="00A73B52">
      <w:pPr>
        <w:pStyle w:val="2"/>
        <w:numPr>
          <w:ilvl w:val="0"/>
          <w:numId w:val="0"/>
        </w:numPr>
        <w:ind w:left="420"/>
        <w:rPr>
          <w:b/>
        </w:rPr>
      </w:pPr>
      <w:bookmarkStart w:id="32" w:name="_Toc534658658"/>
      <w:r>
        <w:rPr>
          <w:rFonts w:hint="eastAsia"/>
        </w:rPr>
        <w:lastRenderedPageBreak/>
        <w:t>4</w:t>
      </w:r>
      <w:r>
        <w:t>.6</w:t>
      </w:r>
      <w:r w:rsidR="00770562" w:rsidRPr="009E26C8">
        <w:rPr>
          <w:rFonts w:hint="eastAsia"/>
        </w:rPr>
        <w:t>提取技术与方法</w:t>
      </w:r>
      <w:bookmarkEnd w:id="32"/>
    </w:p>
    <w:p w14:paraId="6DF79BDC" w14:textId="77777777" w:rsidR="00770562" w:rsidRPr="009E26C8" w:rsidRDefault="00A73B52" w:rsidP="00A73B52">
      <w:pPr>
        <w:pStyle w:val="3"/>
        <w:numPr>
          <w:ilvl w:val="0"/>
          <w:numId w:val="0"/>
        </w:numPr>
        <w:ind w:left="420"/>
      </w:pPr>
      <w:r>
        <w:rPr>
          <w:rFonts w:hint="eastAsia"/>
        </w:rPr>
        <w:t>4</w:t>
      </w:r>
      <w:r>
        <w:t>.6.1</w:t>
      </w:r>
      <w:r w:rsidR="00770562" w:rsidRPr="009E26C8">
        <w:rPr>
          <w:rFonts w:hint="eastAsia"/>
        </w:rPr>
        <w:t>遥感数据选取</w:t>
      </w:r>
    </w:p>
    <w:p w14:paraId="4F233584" w14:textId="77777777" w:rsidR="00770562" w:rsidRPr="009E26C8" w:rsidRDefault="00770562" w:rsidP="00770562">
      <w:pPr>
        <w:autoSpaceDE w:val="0"/>
        <w:autoSpaceDN w:val="0"/>
        <w:adjustRightInd w:val="0"/>
        <w:spacing w:line="360" w:lineRule="exact"/>
        <w:ind w:firstLineChars="200" w:firstLine="420"/>
        <w:rPr>
          <w:rFonts w:ascii="宋体" w:eastAsia="宋体" w:hAnsi="宋体"/>
          <w:kern w:val="0"/>
          <w:szCs w:val="21"/>
        </w:rPr>
      </w:pPr>
      <w:r w:rsidRPr="009E26C8">
        <w:rPr>
          <w:rFonts w:ascii="宋体" w:eastAsia="宋体" w:hAnsi="宋体" w:hint="eastAsia"/>
          <w:kern w:val="0"/>
          <w:szCs w:val="21"/>
        </w:rPr>
        <w:t>a) 选取的遥感数要完全覆盖研究区域；</w:t>
      </w:r>
    </w:p>
    <w:p w14:paraId="14C8E6B1" w14:textId="77777777" w:rsidR="00770562" w:rsidRPr="009E26C8" w:rsidRDefault="00770562" w:rsidP="00770562">
      <w:pPr>
        <w:autoSpaceDE w:val="0"/>
        <w:autoSpaceDN w:val="0"/>
        <w:adjustRightInd w:val="0"/>
        <w:spacing w:line="360" w:lineRule="exact"/>
        <w:ind w:firstLineChars="200" w:firstLine="420"/>
        <w:rPr>
          <w:rFonts w:ascii="宋体" w:eastAsia="宋体" w:hAnsi="宋体"/>
          <w:kern w:val="0"/>
          <w:szCs w:val="21"/>
        </w:rPr>
      </w:pPr>
      <w:r w:rsidRPr="009E26C8">
        <w:rPr>
          <w:rFonts w:ascii="宋体" w:eastAsia="宋体" w:hAnsi="宋体" w:hint="eastAsia"/>
          <w:kern w:val="0"/>
          <w:szCs w:val="21"/>
        </w:rPr>
        <w:t>b) 选取的遥感数据，云覆盖率不应大于10%，太阳天顶角应小于60</w:t>
      </w:r>
      <w:r w:rsidRPr="009E26C8">
        <w:rPr>
          <w:rFonts w:ascii="Times New Roman" w:eastAsia="宋体" w:hAnsi="Times New Roman" w:cs="Times New Roman"/>
          <w:kern w:val="0"/>
          <w:szCs w:val="21"/>
        </w:rPr>
        <w:t>˚</w:t>
      </w:r>
      <w:r w:rsidRPr="009E26C8">
        <w:rPr>
          <w:rFonts w:ascii="宋体" w:eastAsia="宋体" w:hAnsi="宋体"/>
          <w:kern w:val="0"/>
          <w:szCs w:val="21"/>
        </w:rPr>
        <w:t>。</w:t>
      </w:r>
    </w:p>
    <w:p w14:paraId="7A46D0B1" w14:textId="77777777" w:rsidR="00770562" w:rsidRPr="009E26C8" w:rsidRDefault="00A73B52" w:rsidP="00A73B52">
      <w:pPr>
        <w:pStyle w:val="3"/>
        <w:numPr>
          <w:ilvl w:val="0"/>
          <w:numId w:val="0"/>
        </w:numPr>
        <w:ind w:left="420"/>
      </w:pPr>
      <w:r>
        <w:rPr>
          <w:rFonts w:hint="eastAsia"/>
        </w:rPr>
        <w:t>4</w:t>
      </w:r>
      <w:r>
        <w:t>.6.2</w:t>
      </w:r>
      <w:r w:rsidR="00770562" w:rsidRPr="009E26C8">
        <w:rPr>
          <w:rFonts w:hint="eastAsia"/>
        </w:rPr>
        <w:t>遥感数据预处理</w:t>
      </w:r>
    </w:p>
    <w:p w14:paraId="09C0FF94" w14:textId="77777777" w:rsidR="00770562" w:rsidRPr="009E26C8" w:rsidRDefault="00770562" w:rsidP="00770562">
      <w:pPr>
        <w:autoSpaceDE w:val="0"/>
        <w:autoSpaceDN w:val="0"/>
        <w:adjustRightInd w:val="0"/>
        <w:spacing w:line="360" w:lineRule="exact"/>
        <w:ind w:firstLineChars="200" w:firstLine="420"/>
        <w:rPr>
          <w:rFonts w:ascii="宋体" w:eastAsia="宋体" w:hAnsi="宋体"/>
          <w:szCs w:val="21"/>
        </w:rPr>
      </w:pPr>
      <w:r w:rsidRPr="009E26C8">
        <w:rPr>
          <w:rFonts w:ascii="宋体" w:eastAsia="宋体" w:hAnsi="宋体" w:hint="eastAsia"/>
          <w:kern w:val="0"/>
          <w:szCs w:val="21"/>
        </w:rPr>
        <w:t>a)首先是进行图像辐射定标。利用</w:t>
      </w:r>
      <w:r w:rsidRPr="009E26C8">
        <w:rPr>
          <w:rFonts w:ascii="宋体" w:eastAsia="宋体" w:hAnsi="宋体"/>
          <w:szCs w:val="21"/>
        </w:rPr>
        <w:t>变换Landsat-8使用手册中提供的定标系数</w:t>
      </w:r>
      <w:r w:rsidRPr="009E26C8">
        <w:rPr>
          <w:rFonts w:ascii="宋体" w:eastAsia="宋体" w:hAnsi="宋体" w:hint="eastAsia"/>
          <w:szCs w:val="21"/>
        </w:rPr>
        <w:t>和公式进行辐射定标</w:t>
      </w:r>
      <w:r w:rsidRPr="009E26C8">
        <w:rPr>
          <w:rFonts w:ascii="宋体" w:eastAsia="宋体" w:hAnsi="宋体"/>
          <w:szCs w:val="21"/>
        </w:rPr>
        <w:t>。</w:t>
      </w:r>
    </w:p>
    <w:p w14:paraId="4C198C2F" w14:textId="77777777" w:rsidR="00770562" w:rsidRPr="009E26C8" w:rsidRDefault="00770562" w:rsidP="00770562">
      <w:pPr>
        <w:autoSpaceDE w:val="0"/>
        <w:autoSpaceDN w:val="0"/>
        <w:adjustRightInd w:val="0"/>
        <w:spacing w:line="360" w:lineRule="exact"/>
        <w:ind w:firstLineChars="200" w:firstLine="420"/>
        <w:rPr>
          <w:rFonts w:ascii="宋体" w:eastAsia="宋体" w:hAnsi="宋体"/>
          <w:kern w:val="0"/>
          <w:szCs w:val="21"/>
        </w:rPr>
      </w:pPr>
      <w:r w:rsidRPr="009E26C8">
        <w:rPr>
          <w:rFonts w:ascii="宋体" w:eastAsia="宋体" w:hAnsi="宋体"/>
          <w:kern w:val="0"/>
          <w:szCs w:val="21"/>
        </w:rPr>
        <w:t>b</w:t>
      </w:r>
      <w:r w:rsidRPr="009E26C8">
        <w:rPr>
          <w:rFonts w:ascii="宋体" w:eastAsia="宋体" w:hAnsi="宋体" w:hint="eastAsia"/>
          <w:kern w:val="0"/>
          <w:szCs w:val="21"/>
        </w:rPr>
        <w:t>）其次是进行几何校正。几何校正的目的是将图像的几何坐标校正到准确的位置，确保空间位置的准确性。</w:t>
      </w:r>
    </w:p>
    <w:p w14:paraId="0B23C27E" w14:textId="77777777" w:rsidR="00770562" w:rsidRPr="009E26C8" w:rsidRDefault="00770562" w:rsidP="00770562">
      <w:pPr>
        <w:autoSpaceDE w:val="0"/>
        <w:autoSpaceDN w:val="0"/>
        <w:adjustRightInd w:val="0"/>
        <w:spacing w:line="360" w:lineRule="exact"/>
        <w:ind w:firstLineChars="200" w:firstLine="420"/>
        <w:rPr>
          <w:rFonts w:ascii="宋体" w:eastAsia="宋体" w:hAnsi="宋体"/>
          <w:kern w:val="0"/>
          <w:szCs w:val="21"/>
        </w:rPr>
      </w:pPr>
      <w:r w:rsidRPr="009E26C8">
        <w:rPr>
          <w:rFonts w:ascii="宋体" w:eastAsia="宋体" w:hAnsi="宋体" w:hint="eastAsia"/>
          <w:kern w:val="0"/>
          <w:szCs w:val="21"/>
        </w:rPr>
        <w:t>b）其次开展图像大气校正。大气校正的目的是消除大气分子、气溶胶散射和光照等因素对地物反射的影响。</w:t>
      </w:r>
    </w:p>
    <w:p w14:paraId="75E8FFF6" w14:textId="77777777" w:rsidR="00770562" w:rsidRPr="009E26C8" w:rsidRDefault="00770562" w:rsidP="00770562">
      <w:pPr>
        <w:autoSpaceDE w:val="0"/>
        <w:autoSpaceDN w:val="0"/>
        <w:adjustRightInd w:val="0"/>
        <w:spacing w:line="360" w:lineRule="exact"/>
        <w:ind w:firstLineChars="200" w:firstLine="420"/>
        <w:rPr>
          <w:rFonts w:ascii="宋体" w:eastAsia="宋体" w:hAnsi="宋体"/>
          <w:kern w:val="0"/>
          <w:szCs w:val="21"/>
        </w:rPr>
      </w:pPr>
      <w:r w:rsidRPr="009E26C8">
        <w:rPr>
          <w:rFonts w:ascii="宋体" w:eastAsia="宋体" w:hAnsi="宋体" w:hint="eastAsia"/>
          <w:kern w:val="0"/>
          <w:szCs w:val="21"/>
        </w:rPr>
        <w:t>c）进行图像拼接和裁剪。首先是初始范围的裁剪，</w:t>
      </w:r>
      <w:r w:rsidRPr="009E26C8">
        <w:rPr>
          <w:rFonts w:ascii="宋体" w:eastAsia="宋体" w:hAnsi="宋体"/>
          <w:kern w:val="0"/>
          <w:szCs w:val="21"/>
        </w:rPr>
        <w:t>初始范围剪切是</w:t>
      </w:r>
      <w:r w:rsidRPr="009E26C8">
        <w:rPr>
          <w:rFonts w:ascii="宋体" w:eastAsia="宋体" w:hAnsi="宋体" w:hint="eastAsia"/>
          <w:kern w:val="0"/>
          <w:szCs w:val="21"/>
        </w:rPr>
        <w:t>利用</w:t>
      </w:r>
      <w:r w:rsidRPr="009E26C8">
        <w:rPr>
          <w:rFonts w:ascii="宋体" w:eastAsia="宋体" w:hAnsi="宋体"/>
          <w:kern w:val="0"/>
          <w:szCs w:val="21"/>
        </w:rPr>
        <w:t>研究区的外接矩形范围</w:t>
      </w:r>
      <w:r w:rsidRPr="009E26C8">
        <w:rPr>
          <w:rFonts w:ascii="宋体" w:eastAsia="宋体" w:hAnsi="宋体" w:hint="eastAsia"/>
          <w:kern w:val="0"/>
          <w:szCs w:val="21"/>
        </w:rPr>
        <w:t>进行</w:t>
      </w:r>
      <w:r w:rsidRPr="009E26C8">
        <w:rPr>
          <w:rFonts w:ascii="宋体" w:eastAsia="宋体" w:hAnsi="宋体"/>
          <w:kern w:val="0"/>
          <w:szCs w:val="21"/>
        </w:rPr>
        <w:t>初步空间提取，从而降低数据计算的数量</w:t>
      </w:r>
      <w:r w:rsidRPr="009E26C8">
        <w:rPr>
          <w:rFonts w:ascii="宋体" w:eastAsia="宋体" w:hAnsi="宋体" w:hint="eastAsia"/>
          <w:kern w:val="0"/>
          <w:szCs w:val="21"/>
        </w:rPr>
        <w:t>，数据拼接是当一景影像不能覆盖研究区时，需将两景或多景影像进行拼接</w:t>
      </w:r>
      <w:r w:rsidRPr="009E26C8">
        <w:rPr>
          <w:rFonts w:ascii="宋体" w:eastAsia="宋体" w:hAnsi="宋体"/>
          <w:kern w:val="0"/>
          <w:szCs w:val="21"/>
        </w:rPr>
        <w:t>。</w:t>
      </w:r>
    </w:p>
    <w:p w14:paraId="06B0764F" w14:textId="77777777" w:rsidR="00770562" w:rsidRPr="009E26C8" w:rsidRDefault="00A73B52" w:rsidP="00A73B52">
      <w:pPr>
        <w:pStyle w:val="3"/>
        <w:numPr>
          <w:ilvl w:val="0"/>
          <w:numId w:val="0"/>
        </w:numPr>
        <w:ind w:left="420"/>
      </w:pPr>
      <w:r>
        <w:rPr>
          <w:rFonts w:hint="eastAsia"/>
        </w:rPr>
        <w:t>4</w:t>
      </w:r>
      <w:r>
        <w:t>.6.3</w:t>
      </w:r>
      <w:r w:rsidR="00770562" w:rsidRPr="009E26C8">
        <w:rPr>
          <w:rFonts w:hint="eastAsia"/>
        </w:rPr>
        <w:t>协同影像处理</w:t>
      </w:r>
    </w:p>
    <w:p w14:paraId="3AB76494" w14:textId="5F89C391" w:rsidR="00770562" w:rsidRDefault="00770562" w:rsidP="00770562">
      <w:pPr>
        <w:ind w:firstLineChars="200" w:firstLine="420"/>
        <w:rPr>
          <w:rFonts w:ascii="宋体" w:eastAsia="宋体" w:hAnsi="宋体"/>
          <w:kern w:val="0"/>
          <w:szCs w:val="21"/>
        </w:rPr>
      </w:pPr>
      <w:r w:rsidRPr="009E26C8">
        <w:rPr>
          <w:rFonts w:ascii="宋体" w:eastAsia="宋体" w:hAnsi="宋体" w:hint="eastAsia"/>
          <w:kern w:val="0"/>
          <w:szCs w:val="21"/>
        </w:rPr>
        <w:t>在利用夜间灯光数据进行城市建成区提取过程中，为了解决夜间灯光数据的饱和问题，需要借助于协同数据，如M</w:t>
      </w:r>
      <w:r w:rsidRPr="009E26C8">
        <w:rPr>
          <w:rFonts w:ascii="宋体" w:eastAsia="宋体" w:hAnsi="宋体"/>
          <w:kern w:val="0"/>
          <w:szCs w:val="21"/>
        </w:rPr>
        <w:t>ODIS</w:t>
      </w:r>
      <w:r w:rsidRPr="009E26C8">
        <w:rPr>
          <w:rFonts w:ascii="宋体" w:eastAsia="宋体" w:hAnsi="宋体" w:hint="eastAsia"/>
          <w:kern w:val="0"/>
          <w:szCs w:val="21"/>
        </w:rPr>
        <w:t>影像，进行N</w:t>
      </w:r>
      <w:r w:rsidRPr="009E26C8">
        <w:rPr>
          <w:rFonts w:ascii="宋体" w:eastAsia="宋体" w:hAnsi="宋体"/>
          <w:kern w:val="0"/>
          <w:szCs w:val="21"/>
        </w:rPr>
        <w:t>DVI</w:t>
      </w:r>
      <w:r w:rsidRPr="009E26C8">
        <w:rPr>
          <w:rFonts w:ascii="宋体" w:eastAsia="宋体" w:hAnsi="宋体" w:hint="eastAsia"/>
          <w:kern w:val="0"/>
          <w:szCs w:val="21"/>
        </w:rPr>
        <w:t>指数计算和L</w:t>
      </w:r>
      <w:r w:rsidRPr="009E26C8">
        <w:rPr>
          <w:rFonts w:ascii="宋体" w:eastAsia="宋体" w:hAnsi="宋体"/>
          <w:kern w:val="0"/>
          <w:szCs w:val="21"/>
        </w:rPr>
        <w:t>ST</w:t>
      </w:r>
      <w:r w:rsidRPr="009E26C8">
        <w:rPr>
          <w:rFonts w:ascii="宋体" w:eastAsia="宋体" w:hAnsi="宋体" w:hint="eastAsia"/>
          <w:kern w:val="0"/>
          <w:szCs w:val="21"/>
        </w:rPr>
        <w:t>陆表温度计算，通过N</w:t>
      </w:r>
      <w:r w:rsidRPr="009E26C8">
        <w:rPr>
          <w:rFonts w:ascii="宋体" w:eastAsia="宋体" w:hAnsi="宋体"/>
          <w:kern w:val="0"/>
          <w:szCs w:val="21"/>
        </w:rPr>
        <w:t>DVI</w:t>
      </w:r>
      <w:r w:rsidRPr="009E26C8">
        <w:rPr>
          <w:rFonts w:ascii="宋体" w:eastAsia="宋体" w:hAnsi="宋体" w:hint="eastAsia"/>
          <w:kern w:val="0"/>
          <w:szCs w:val="21"/>
        </w:rPr>
        <w:t>指数和L</w:t>
      </w:r>
      <w:r w:rsidRPr="009E26C8">
        <w:rPr>
          <w:rFonts w:ascii="宋体" w:eastAsia="宋体" w:hAnsi="宋体"/>
          <w:kern w:val="0"/>
          <w:szCs w:val="21"/>
        </w:rPr>
        <w:t>ST</w:t>
      </w:r>
      <w:r w:rsidRPr="009E26C8">
        <w:rPr>
          <w:rFonts w:ascii="宋体" w:eastAsia="宋体" w:hAnsi="宋体" w:hint="eastAsia"/>
          <w:kern w:val="0"/>
          <w:szCs w:val="21"/>
        </w:rPr>
        <w:t>陆表温度增强建成区和非建成区的差异。</w:t>
      </w:r>
    </w:p>
    <w:p w14:paraId="4DC978A0" w14:textId="500D0C04" w:rsidR="008527C7" w:rsidRPr="003547AD" w:rsidRDefault="008527C7" w:rsidP="008527C7">
      <w:pPr>
        <w:pStyle w:val="3"/>
        <w:numPr>
          <w:ilvl w:val="0"/>
          <w:numId w:val="0"/>
        </w:numPr>
        <w:ind w:left="420"/>
      </w:pPr>
      <w:r>
        <w:rPr>
          <w:rFonts w:hint="eastAsia"/>
        </w:rPr>
        <w:t>4</w:t>
      </w:r>
      <w:r>
        <w:t>.6.4</w:t>
      </w:r>
      <w:r w:rsidRPr="003547AD">
        <w:rPr>
          <w:rFonts w:hint="eastAsia"/>
        </w:rPr>
        <w:t>提取指数选取</w:t>
      </w:r>
    </w:p>
    <w:p w14:paraId="45256B84" w14:textId="77777777" w:rsidR="008527C7" w:rsidRDefault="008527C7" w:rsidP="008527C7">
      <w:pPr>
        <w:ind w:firstLineChars="200" w:firstLine="420"/>
        <w:rPr>
          <w:rFonts w:ascii="Times New Roman" w:hAnsi="Times New Roman"/>
          <w:kern w:val="0"/>
          <w:szCs w:val="21"/>
          <w:lang w:val="x-none"/>
        </w:rPr>
      </w:pPr>
      <w:r>
        <w:rPr>
          <w:rFonts w:ascii="Times New Roman" w:hAnsi="Times New Roman" w:hint="eastAsia"/>
          <w:kern w:val="0"/>
          <w:szCs w:val="21"/>
          <w:lang w:val="x-none"/>
        </w:rPr>
        <w:t>不同传感器由于设计有不同的波段位置，而不同的建成区提取指数方法依赖于不同的波段位置，需结合传感器波段选取最合适的提取方法。在传感器同时满足不同算法条件下，优先选取级别高（级别数值越小级别越高）的提取指数，提取指数级别及其它相关信息如</w:t>
      </w:r>
      <w:r>
        <w:rPr>
          <w:rFonts w:ascii="Times New Roman" w:hAnsi="Times New Roman"/>
          <w:kern w:val="0"/>
          <w:szCs w:val="21"/>
          <w:lang w:val="x-none"/>
        </w:rPr>
        <w:fldChar w:fldCharType="begin"/>
      </w:r>
      <w:r>
        <w:rPr>
          <w:rFonts w:ascii="Times New Roman" w:hAnsi="Times New Roman"/>
          <w:kern w:val="0"/>
          <w:szCs w:val="21"/>
          <w:lang w:val="x-none"/>
        </w:rPr>
        <w:instrText xml:space="preserve"> </w:instrText>
      </w:r>
      <w:r>
        <w:rPr>
          <w:rFonts w:ascii="Times New Roman" w:hAnsi="Times New Roman" w:hint="eastAsia"/>
          <w:kern w:val="0"/>
          <w:szCs w:val="21"/>
          <w:lang w:val="x-none"/>
        </w:rPr>
        <w:instrText>REF _Ref535313123 \h</w:instrText>
      </w:r>
      <w:r>
        <w:rPr>
          <w:rFonts w:ascii="Times New Roman" w:hAnsi="Times New Roman"/>
          <w:kern w:val="0"/>
          <w:szCs w:val="21"/>
          <w:lang w:val="x-none"/>
        </w:rPr>
        <w:instrText xml:space="preserve">  \* MERGEFORMAT </w:instrText>
      </w:r>
      <w:r>
        <w:rPr>
          <w:rFonts w:ascii="Times New Roman" w:hAnsi="Times New Roman"/>
          <w:kern w:val="0"/>
          <w:szCs w:val="21"/>
          <w:lang w:val="x-none"/>
        </w:rPr>
      </w:r>
      <w:r>
        <w:rPr>
          <w:rFonts w:ascii="Times New Roman" w:hAnsi="Times New Roman"/>
          <w:kern w:val="0"/>
          <w:szCs w:val="21"/>
          <w:lang w:val="x-none"/>
        </w:rPr>
        <w:fldChar w:fldCharType="separate"/>
      </w:r>
      <w:r w:rsidRPr="009F1990">
        <w:rPr>
          <w:rFonts w:ascii="Times New Roman" w:hAnsi="Times New Roman" w:hint="eastAsia"/>
          <w:kern w:val="0"/>
          <w:szCs w:val="21"/>
          <w:lang w:val="x-none"/>
        </w:rPr>
        <w:t>表</w:t>
      </w:r>
      <w:r w:rsidRPr="009F1990">
        <w:rPr>
          <w:rFonts w:ascii="Times New Roman" w:hAnsi="Times New Roman" w:hint="eastAsia"/>
          <w:kern w:val="0"/>
          <w:szCs w:val="21"/>
          <w:lang w:val="x-none"/>
        </w:rPr>
        <w:t xml:space="preserve"> </w:t>
      </w:r>
      <w:r w:rsidRPr="009F1990">
        <w:rPr>
          <w:rFonts w:ascii="Times New Roman" w:hAnsi="Times New Roman"/>
          <w:kern w:val="0"/>
          <w:szCs w:val="21"/>
          <w:lang w:val="x-none"/>
        </w:rPr>
        <w:t>1</w:t>
      </w:r>
      <w:r>
        <w:rPr>
          <w:rFonts w:ascii="Times New Roman" w:hAnsi="Times New Roman"/>
          <w:kern w:val="0"/>
          <w:szCs w:val="21"/>
          <w:lang w:val="x-none"/>
        </w:rPr>
        <w:fldChar w:fldCharType="end"/>
      </w:r>
      <w:r>
        <w:rPr>
          <w:rFonts w:ascii="Times New Roman" w:hAnsi="Times New Roman" w:hint="eastAsia"/>
          <w:kern w:val="0"/>
          <w:szCs w:val="21"/>
          <w:lang w:val="x-none"/>
        </w:rPr>
        <w:t>所示。</w:t>
      </w:r>
    </w:p>
    <w:p w14:paraId="479A752E" w14:textId="77777777" w:rsidR="008527C7" w:rsidRDefault="008527C7" w:rsidP="008527C7">
      <w:pPr>
        <w:pStyle w:val="a9"/>
        <w:ind w:firstLine="400"/>
        <w:rPr>
          <w:rFonts w:ascii="Times New Roman" w:hAnsi="Times New Roman"/>
          <w:kern w:val="0"/>
          <w:sz w:val="21"/>
          <w:szCs w:val="21"/>
          <w:lang w:val="x-none"/>
        </w:rPr>
      </w:pPr>
      <w:bookmarkStart w:id="33" w:name="_Ref535313123"/>
      <w:r>
        <w:rPr>
          <w:rFonts w:hint="eastAsia"/>
        </w:rPr>
        <w:t>表</w:t>
      </w:r>
      <w:r>
        <w:rPr>
          <w:rFonts w:hint="eastAsia"/>
        </w:rPr>
        <w:t xml:space="preserve"> </w:t>
      </w:r>
      <w:r>
        <w:rPr>
          <w:rFonts w:hint="eastAsia"/>
        </w:rPr>
        <w:fldChar w:fldCharType="begin"/>
      </w:r>
      <w:r>
        <w:rPr>
          <w:rFonts w:hint="eastAsia"/>
        </w:rPr>
        <w:instrText xml:space="preserve"> SEQ </w:instrText>
      </w:r>
      <w:r>
        <w:rPr>
          <w:rFonts w:hint="eastAsia"/>
        </w:rPr>
        <w:instrText>表</w:instrText>
      </w:r>
      <w:r>
        <w:rPr>
          <w:rFonts w:hint="eastAsia"/>
        </w:rPr>
        <w:instrText xml:space="preserve"> \* ARABIC </w:instrText>
      </w:r>
      <w:r>
        <w:rPr>
          <w:rFonts w:hint="eastAsia"/>
        </w:rPr>
        <w:fldChar w:fldCharType="separate"/>
      </w:r>
      <w:r>
        <w:rPr>
          <w:noProof/>
        </w:rPr>
        <w:t>1</w:t>
      </w:r>
      <w:r>
        <w:rPr>
          <w:rFonts w:hint="eastAsia"/>
        </w:rPr>
        <w:fldChar w:fldCharType="end"/>
      </w:r>
      <w:bookmarkEnd w:id="33"/>
      <w:r>
        <w:rPr>
          <w:rFonts w:ascii="Times New Roman" w:hAnsi="Times New Roman" w:hint="eastAsia"/>
          <w:kern w:val="0"/>
          <w:sz w:val="21"/>
          <w:szCs w:val="21"/>
          <w:lang w:val="x-none"/>
        </w:rPr>
        <w:t>提取指数选取适用性</w:t>
      </w:r>
    </w:p>
    <w:tbl>
      <w:tblPr>
        <w:tblW w:w="5000" w:type="pct"/>
        <w:tblLook w:val="04A0" w:firstRow="1" w:lastRow="0" w:firstColumn="1" w:lastColumn="0" w:noHBand="0" w:noVBand="1"/>
      </w:tblPr>
      <w:tblGrid>
        <w:gridCol w:w="914"/>
        <w:gridCol w:w="1080"/>
        <w:gridCol w:w="2296"/>
        <w:gridCol w:w="674"/>
        <w:gridCol w:w="3342"/>
      </w:tblGrid>
      <w:tr w:rsidR="008527C7" w:rsidRPr="00982E8B" w14:paraId="5A753421" w14:textId="77777777" w:rsidTr="00570900">
        <w:tc>
          <w:tcPr>
            <w:tcW w:w="550" w:type="pct"/>
            <w:tcBorders>
              <w:top w:val="single" w:sz="4" w:space="0" w:color="auto"/>
              <w:bottom w:val="single" w:sz="4" w:space="0" w:color="auto"/>
            </w:tcBorders>
            <w:shd w:val="clear" w:color="auto" w:fill="auto"/>
          </w:tcPr>
          <w:p w14:paraId="0B8E3178" w14:textId="77777777" w:rsidR="008527C7" w:rsidRPr="00982E8B" w:rsidRDefault="008527C7" w:rsidP="00570900">
            <w:pPr>
              <w:rPr>
                <w:rFonts w:ascii="Times New Roman" w:hAnsi="Times New Roman"/>
                <w:kern w:val="0"/>
                <w:szCs w:val="21"/>
                <w:lang w:val="x-none"/>
              </w:rPr>
            </w:pPr>
            <w:r w:rsidRPr="00982E8B">
              <w:rPr>
                <w:rFonts w:ascii="Times New Roman" w:hAnsi="Times New Roman" w:hint="eastAsia"/>
                <w:kern w:val="0"/>
                <w:szCs w:val="21"/>
                <w:lang w:val="x-none"/>
              </w:rPr>
              <w:t>类别</w:t>
            </w:r>
          </w:p>
        </w:tc>
        <w:tc>
          <w:tcPr>
            <w:tcW w:w="650" w:type="pct"/>
            <w:tcBorders>
              <w:top w:val="single" w:sz="4" w:space="0" w:color="auto"/>
              <w:bottom w:val="single" w:sz="4" w:space="0" w:color="auto"/>
            </w:tcBorders>
            <w:shd w:val="clear" w:color="auto" w:fill="auto"/>
          </w:tcPr>
          <w:p w14:paraId="690C6E35" w14:textId="77777777" w:rsidR="008527C7" w:rsidRPr="00982E8B" w:rsidRDefault="008527C7" w:rsidP="00570900">
            <w:pPr>
              <w:rPr>
                <w:rFonts w:ascii="Times New Roman" w:hAnsi="Times New Roman"/>
                <w:kern w:val="0"/>
                <w:szCs w:val="21"/>
                <w:lang w:val="x-none"/>
              </w:rPr>
            </w:pPr>
            <w:r w:rsidRPr="00982E8B">
              <w:rPr>
                <w:rFonts w:ascii="Times New Roman" w:hAnsi="Times New Roman" w:hint="eastAsia"/>
                <w:kern w:val="0"/>
                <w:szCs w:val="21"/>
                <w:lang w:val="x-none"/>
              </w:rPr>
              <w:t>提取指数</w:t>
            </w:r>
          </w:p>
        </w:tc>
        <w:tc>
          <w:tcPr>
            <w:tcW w:w="1382" w:type="pct"/>
            <w:tcBorders>
              <w:top w:val="single" w:sz="4" w:space="0" w:color="auto"/>
              <w:bottom w:val="single" w:sz="4" w:space="0" w:color="auto"/>
            </w:tcBorders>
            <w:shd w:val="clear" w:color="auto" w:fill="auto"/>
          </w:tcPr>
          <w:p w14:paraId="1CECC823" w14:textId="77777777" w:rsidR="008527C7" w:rsidRPr="00982E8B" w:rsidRDefault="008527C7" w:rsidP="00570900">
            <w:pPr>
              <w:rPr>
                <w:rFonts w:ascii="Times New Roman" w:hAnsi="Times New Roman"/>
                <w:kern w:val="0"/>
                <w:szCs w:val="21"/>
                <w:lang w:val="x-none"/>
              </w:rPr>
            </w:pPr>
            <w:r w:rsidRPr="00982E8B">
              <w:rPr>
                <w:rFonts w:ascii="Times New Roman" w:hAnsi="Times New Roman" w:hint="eastAsia"/>
                <w:kern w:val="0"/>
                <w:szCs w:val="21"/>
                <w:lang w:val="x-none"/>
              </w:rPr>
              <w:t>所需波段</w:t>
            </w:r>
          </w:p>
        </w:tc>
        <w:tc>
          <w:tcPr>
            <w:tcW w:w="406" w:type="pct"/>
            <w:tcBorders>
              <w:top w:val="single" w:sz="4" w:space="0" w:color="auto"/>
              <w:bottom w:val="single" w:sz="4" w:space="0" w:color="auto"/>
            </w:tcBorders>
            <w:shd w:val="clear" w:color="auto" w:fill="auto"/>
          </w:tcPr>
          <w:p w14:paraId="42C6BB3C" w14:textId="77777777" w:rsidR="008527C7" w:rsidRPr="00982E8B" w:rsidRDefault="008527C7" w:rsidP="00570900">
            <w:pPr>
              <w:rPr>
                <w:rFonts w:ascii="Times New Roman" w:hAnsi="Times New Roman"/>
                <w:kern w:val="0"/>
                <w:szCs w:val="21"/>
                <w:lang w:val="x-none"/>
              </w:rPr>
            </w:pPr>
            <w:r w:rsidRPr="00982E8B">
              <w:rPr>
                <w:rFonts w:ascii="Times New Roman" w:hAnsi="Times New Roman" w:hint="eastAsia"/>
                <w:kern w:val="0"/>
                <w:szCs w:val="21"/>
                <w:lang w:val="x-none"/>
              </w:rPr>
              <w:t>级别</w:t>
            </w:r>
          </w:p>
        </w:tc>
        <w:tc>
          <w:tcPr>
            <w:tcW w:w="2012" w:type="pct"/>
            <w:tcBorders>
              <w:top w:val="single" w:sz="4" w:space="0" w:color="auto"/>
              <w:bottom w:val="single" w:sz="4" w:space="0" w:color="auto"/>
            </w:tcBorders>
            <w:shd w:val="clear" w:color="auto" w:fill="auto"/>
          </w:tcPr>
          <w:p w14:paraId="5D09C270" w14:textId="77777777" w:rsidR="008527C7" w:rsidRPr="00982E8B" w:rsidRDefault="008527C7" w:rsidP="00570900">
            <w:pPr>
              <w:rPr>
                <w:rFonts w:ascii="Times New Roman" w:hAnsi="Times New Roman"/>
                <w:kern w:val="0"/>
                <w:szCs w:val="21"/>
                <w:lang w:val="x-none"/>
              </w:rPr>
            </w:pPr>
            <w:r w:rsidRPr="00982E8B">
              <w:rPr>
                <w:rFonts w:ascii="Times New Roman" w:hAnsi="Times New Roman" w:hint="eastAsia"/>
                <w:kern w:val="0"/>
                <w:szCs w:val="21"/>
                <w:lang w:val="x-none"/>
              </w:rPr>
              <w:t>适用性说明</w:t>
            </w:r>
          </w:p>
        </w:tc>
      </w:tr>
      <w:tr w:rsidR="008527C7" w:rsidRPr="00982E8B" w14:paraId="19B5AE5B" w14:textId="77777777" w:rsidTr="00570900">
        <w:tc>
          <w:tcPr>
            <w:tcW w:w="550" w:type="pct"/>
            <w:vMerge w:val="restart"/>
            <w:tcBorders>
              <w:top w:val="single" w:sz="4" w:space="0" w:color="auto"/>
            </w:tcBorders>
            <w:shd w:val="clear" w:color="auto" w:fill="auto"/>
          </w:tcPr>
          <w:p w14:paraId="5D5DAFFA" w14:textId="77777777" w:rsidR="008527C7" w:rsidRPr="00982E8B" w:rsidRDefault="008527C7" w:rsidP="00570900">
            <w:pPr>
              <w:rPr>
                <w:rFonts w:ascii="Times New Roman" w:hAnsi="Times New Roman"/>
                <w:kern w:val="0"/>
                <w:szCs w:val="21"/>
                <w:lang w:val="x-none"/>
              </w:rPr>
            </w:pPr>
            <w:r w:rsidRPr="00982E8B">
              <w:rPr>
                <w:rFonts w:ascii="Times New Roman" w:hAnsi="Times New Roman" w:hint="eastAsia"/>
                <w:kern w:val="0"/>
                <w:szCs w:val="21"/>
                <w:lang w:val="x-none"/>
              </w:rPr>
              <w:t>全谱段</w:t>
            </w:r>
          </w:p>
          <w:p w14:paraId="6E34E96D" w14:textId="77777777" w:rsidR="008527C7" w:rsidRPr="00982E8B" w:rsidRDefault="008527C7" w:rsidP="00570900">
            <w:pPr>
              <w:rPr>
                <w:rFonts w:ascii="Times New Roman" w:hAnsi="Times New Roman"/>
                <w:kern w:val="0"/>
                <w:szCs w:val="21"/>
                <w:lang w:val="x-none"/>
              </w:rPr>
            </w:pPr>
            <w:r w:rsidRPr="00982E8B">
              <w:rPr>
                <w:rFonts w:ascii="Times New Roman" w:hAnsi="Times New Roman" w:hint="eastAsia"/>
                <w:kern w:val="0"/>
                <w:szCs w:val="21"/>
                <w:lang w:val="x-none"/>
              </w:rPr>
              <w:t>指数</w:t>
            </w:r>
          </w:p>
        </w:tc>
        <w:tc>
          <w:tcPr>
            <w:tcW w:w="650" w:type="pct"/>
            <w:tcBorders>
              <w:top w:val="single" w:sz="4" w:space="0" w:color="auto"/>
            </w:tcBorders>
            <w:shd w:val="clear" w:color="auto" w:fill="auto"/>
          </w:tcPr>
          <w:p w14:paraId="7EEBF21B" w14:textId="77777777" w:rsidR="008527C7" w:rsidRPr="00982E8B" w:rsidRDefault="008527C7" w:rsidP="00570900">
            <w:pPr>
              <w:rPr>
                <w:rFonts w:ascii="Times New Roman" w:hAnsi="Times New Roman"/>
                <w:kern w:val="0"/>
                <w:szCs w:val="21"/>
                <w:lang w:val="x-none"/>
              </w:rPr>
            </w:pPr>
            <w:r w:rsidRPr="00982E8B">
              <w:rPr>
                <w:rFonts w:ascii="Times New Roman" w:hAnsi="Times New Roman" w:hint="eastAsia"/>
                <w:kern w:val="0"/>
                <w:szCs w:val="21"/>
                <w:lang w:val="x-none"/>
              </w:rPr>
              <w:t>N</w:t>
            </w:r>
            <w:r w:rsidRPr="00982E8B">
              <w:rPr>
                <w:rFonts w:ascii="Times New Roman" w:hAnsi="Times New Roman"/>
                <w:kern w:val="0"/>
                <w:szCs w:val="21"/>
                <w:lang w:val="x-none"/>
              </w:rPr>
              <w:t>DISI</w:t>
            </w:r>
          </w:p>
        </w:tc>
        <w:tc>
          <w:tcPr>
            <w:tcW w:w="1382" w:type="pct"/>
            <w:tcBorders>
              <w:top w:val="single" w:sz="4" w:space="0" w:color="auto"/>
            </w:tcBorders>
            <w:shd w:val="clear" w:color="auto" w:fill="auto"/>
          </w:tcPr>
          <w:p w14:paraId="3CB3EB39" w14:textId="77777777" w:rsidR="008527C7" w:rsidRPr="00982E8B" w:rsidRDefault="008527C7" w:rsidP="00570900">
            <w:pPr>
              <w:rPr>
                <w:rFonts w:ascii="Times New Roman" w:hAnsi="Times New Roman"/>
                <w:kern w:val="0"/>
                <w:szCs w:val="21"/>
                <w:lang w:val="x-none"/>
              </w:rPr>
            </w:pPr>
            <w:r w:rsidRPr="00982E8B">
              <w:rPr>
                <w:rFonts w:ascii="Times New Roman" w:hAnsi="Times New Roman" w:hint="eastAsia"/>
                <w:kern w:val="0"/>
                <w:szCs w:val="21"/>
                <w:lang w:val="x-none"/>
              </w:rPr>
              <w:t>T</w:t>
            </w:r>
            <w:r w:rsidRPr="00982E8B">
              <w:rPr>
                <w:rFonts w:ascii="Times New Roman" w:hAnsi="Times New Roman"/>
                <w:kern w:val="0"/>
                <w:szCs w:val="21"/>
                <w:lang w:val="x-none"/>
              </w:rPr>
              <w:t>IR, MIR, NIR, Green</w:t>
            </w:r>
          </w:p>
        </w:tc>
        <w:tc>
          <w:tcPr>
            <w:tcW w:w="406" w:type="pct"/>
            <w:tcBorders>
              <w:top w:val="single" w:sz="4" w:space="0" w:color="auto"/>
            </w:tcBorders>
            <w:shd w:val="clear" w:color="auto" w:fill="auto"/>
          </w:tcPr>
          <w:p w14:paraId="5D53B575" w14:textId="77777777" w:rsidR="008527C7" w:rsidRPr="00982E8B" w:rsidRDefault="008527C7" w:rsidP="00570900">
            <w:pPr>
              <w:rPr>
                <w:rFonts w:ascii="Times New Roman" w:hAnsi="Times New Roman"/>
                <w:kern w:val="0"/>
                <w:szCs w:val="21"/>
                <w:lang w:val="x-none"/>
              </w:rPr>
            </w:pPr>
            <w:r>
              <w:rPr>
                <w:rFonts w:ascii="Times New Roman" w:hAnsi="Times New Roman"/>
                <w:kern w:val="0"/>
                <w:szCs w:val="21"/>
                <w:lang w:val="x-none"/>
              </w:rPr>
              <w:t>1</w:t>
            </w:r>
          </w:p>
        </w:tc>
        <w:tc>
          <w:tcPr>
            <w:tcW w:w="2012" w:type="pct"/>
            <w:tcBorders>
              <w:top w:val="single" w:sz="4" w:space="0" w:color="auto"/>
            </w:tcBorders>
            <w:shd w:val="clear" w:color="auto" w:fill="auto"/>
          </w:tcPr>
          <w:p w14:paraId="6F653BD8" w14:textId="77777777" w:rsidR="008527C7" w:rsidRPr="00982E8B" w:rsidRDefault="008527C7" w:rsidP="00570900">
            <w:pPr>
              <w:rPr>
                <w:rFonts w:ascii="Times New Roman" w:hAnsi="Times New Roman"/>
                <w:kern w:val="0"/>
                <w:szCs w:val="21"/>
                <w:lang w:val="x-none"/>
              </w:rPr>
            </w:pPr>
            <w:r w:rsidRPr="00982E8B">
              <w:rPr>
                <w:rFonts w:ascii="Times New Roman" w:hAnsi="Times New Roman" w:hint="eastAsia"/>
                <w:kern w:val="0"/>
                <w:szCs w:val="21"/>
                <w:lang w:val="x-none"/>
              </w:rPr>
              <w:t>适用于具有热红外、中红外、近红外、绿波段数据。</w:t>
            </w:r>
          </w:p>
        </w:tc>
      </w:tr>
      <w:tr w:rsidR="008527C7" w:rsidRPr="00982E8B" w14:paraId="0ED9AA27" w14:textId="77777777" w:rsidTr="00570900">
        <w:tc>
          <w:tcPr>
            <w:tcW w:w="550" w:type="pct"/>
            <w:vMerge/>
            <w:shd w:val="clear" w:color="auto" w:fill="auto"/>
          </w:tcPr>
          <w:p w14:paraId="69EE874A" w14:textId="77777777" w:rsidR="008527C7" w:rsidRPr="00982E8B" w:rsidRDefault="008527C7" w:rsidP="00570900">
            <w:pPr>
              <w:rPr>
                <w:rFonts w:ascii="Times New Roman" w:hAnsi="Times New Roman"/>
                <w:kern w:val="0"/>
                <w:szCs w:val="21"/>
                <w:lang w:val="x-none"/>
              </w:rPr>
            </w:pPr>
          </w:p>
        </w:tc>
        <w:tc>
          <w:tcPr>
            <w:tcW w:w="650" w:type="pct"/>
            <w:shd w:val="clear" w:color="auto" w:fill="auto"/>
          </w:tcPr>
          <w:p w14:paraId="7EC8FE7E" w14:textId="77777777" w:rsidR="008527C7" w:rsidRPr="00982E8B" w:rsidRDefault="008527C7" w:rsidP="00570900">
            <w:pPr>
              <w:rPr>
                <w:rFonts w:ascii="Times New Roman" w:hAnsi="Times New Roman"/>
                <w:kern w:val="0"/>
                <w:szCs w:val="21"/>
                <w:lang w:val="x-none"/>
              </w:rPr>
            </w:pPr>
            <w:r w:rsidRPr="00982E8B">
              <w:rPr>
                <w:rFonts w:ascii="Times New Roman" w:hAnsi="Times New Roman" w:hint="eastAsia"/>
                <w:kern w:val="0"/>
                <w:szCs w:val="21"/>
                <w:lang w:val="x-none"/>
              </w:rPr>
              <w:t>I</w:t>
            </w:r>
            <w:r w:rsidRPr="00982E8B">
              <w:rPr>
                <w:rFonts w:ascii="Times New Roman" w:hAnsi="Times New Roman"/>
                <w:kern w:val="0"/>
                <w:szCs w:val="21"/>
                <w:lang w:val="x-none"/>
              </w:rPr>
              <w:t>BI</w:t>
            </w:r>
          </w:p>
        </w:tc>
        <w:tc>
          <w:tcPr>
            <w:tcW w:w="1382" w:type="pct"/>
            <w:shd w:val="clear" w:color="auto" w:fill="auto"/>
          </w:tcPr>
          <w:p w14:paraId="7FD81517" w14:textId="77777777" w:rsidR="008527C7" w:rsidRPr="00982E8B" w:rsidRDefault="008527C7" w:rsidP="00570900">
            <w:pPr>
              <w:rPr>
                <w:rFonts w:ascii="Times New Roman" w:hAnsi="Times New Roman"/>
                <w:kern w:val="0"/>
                <w:szCs w:val="21"/>
                <w:lang w:val="x-none"/>
              </w:rPr>
            </w:pPr>
            <w:r w:rsidRPr="00982E8B">
              <w:rPr>
                <w:rFonts w:ascii="Times New Roman" w:hAnsi="Times New Roman"/>
                <w:kern w:val="0"/>
                <w:szCs w:val="21"/>
                <w:lang w:val="x-none"/>
              </w:rPr>
              <w:t xml:space="preserve">MIR, </w:t>
            </w:r>
            <w:r w:rsidRPr="00982E8B">
              <w:rPr>
                <w:rFonts w:ascii="Times New Roman" w:hAnsi="Times New Roman" w:hint="eastAsia"/>
                <w:kern w:val="0"/>
                <w:szCs w:val="21"/>
                <w:lang w:val="x-none"/>
              </w:rPr>
              <w:t>N</w:t>
            </w:r>
            <w:r w:rsidRPr="00982E8B">
              <w:rPr>
                <w:rFonts w:ascii="Times New Roman" w:hAnsi="Times New Roman"/>
                <w:kern w:val="0"/>
                <w:szCs w:val="21"/>
                <w:lang w:val="x-none"/>
              </w:rPr>
              <w:t>IR, Red, Green</w:t>
            </w:r>
          </w:p>
        </w:tc>
        <w:tc>
          <w:tcPr>
            <w:tcW w:w="406" w:type="pct"/>
            <w:shd w:val="clear" w:color="auto" w:fill="auto"/>
          </w:tcPr>
          <w:p w14:paraId="1FAE1429" w14:textId="77777777" w:rsidR="008527C7" w:rsidRPr="00982E8B" w:rsidRDefault="008527C7" w:rsidP="00570900">
            <w:pPr>
              <w:rPr>
                <w:rFonts w:ascii="Times New Roman" w:hAnsi="Times New Roman"/>
                <w:kern w:val="0"/>
                <w:szCs w:val="21"/>
                <w:lang w:val="x-none"/>
              </w:rPr>
            </w:pPr>
            <w:r>
              <w:rPr>
                <w:rFonts w:ascii="Times New Roman" w:hAnsi="Times New Roman"/>
                <w:kern w:val="0"/>
                <w:szCs w:val="21"/>
                <w:lang w:val="x-none"/>
              </w:rPr>
              <w:t>1</w:t>
            </w:r>
          </w:p>
        </w:tc>
        <w:tc>
          <w:tcPr>
            <w:tcW w:w="2012" w:type="pct"/>
            <w:shd w:val="clear" w:color="auto" w:fill="auto"/>
          </w:tcPr>
          <w:p w14:paraId="744825A9" w14:textId="77777777" w:rsidR="008527C7" w:rsidRPr="00982E8B" w:rsidRDefault="008527C7" w:rsidP="00570900">
            <w:pPr>
              <w:rPr>
                <w:rFonts w:ascii="Times New Roman" w:hAnsi="Times New Roman"/>
                <w:kern w:val="0"/>
                <w:szCs w:val="21"/>
                <w:lang w:val="x-none"/>
              </w:rPr>
            </w:pPr>
            <w:r w:rsidRPr="00982E8B">
              <w:rPr>
                <w:rFonts w:ascii="Times New Roman" w:hAnsi="Times New Roman" w:hint="eastAsia"/>
                <w:kern w:val="0"/>
                <w:szCs w:val="21"/>
                <w:lang w:val="x-none"/>
              </w:rPr>
              <w:t>适用于具有中红外、近红外、红、绿波段数据。</w:t>
            </w:r>
          </w:p>
        </w:tc>
      </w:tr>
      <w:tr w:rsidR="008527C7" w:rsidRPr="00982E8B" w14:paraId="77801A8C" w14:textId="77777777" w:rsidTr="00570900">
        <w:tc>
          <w:tcPr>
            <w:tcW w:w="550" w:type="pct"/>
            <w:vMerge/>
            <w:shd w:val="clear" w:color="auto" w:fill="auto"/>
          </w:tcPr>
          <w:p w14:paraId="4F61410E" w14:textId="77777777" w:rsidR="008527C7" w:rsidRPr="00982E8B" w:rsidRDefault="008527C7" w:rsidP="00570900">
            <w:pPr>
              <w:rPr>
                <w:rFonts w:ascii="Times New Roman" w:hAnsi="Times New Roman"/>
                <w:kern w:val="0"/>
                <w:szCs w:val="21"/>
                <w:lang w:val="x-none"/>
              </w:rPr>
            </w:pPr>
          </w:p>
        </w:tc>
        <w:tc>
          <w:tcPr>
            <w:tcW w:w="650" w:type="pct"/>
            <w:shd w:val="clear" w:color="auto" w:fill="auto"/>
          </w:tcPr>
          <w:p w14:paraId="61099A57" w14:textId="77777777" w:rsidR="008527C7" w:rsidRPr="00982E8B" w:rsidRDefault="008527C7" w:rsidP="00570900">
            <w:pPr>
              <w:rPr>
                <w:rFonts w:ascii="Times New Roman" w:hAnsi="Times New Roman"/>
                <w:kern w:val="0"/>
                <w:szCs w:val="21"/>
                <w:lang w:val="x-none"/>
              </w:rPr>
            </w:pPr>
            <w:r w:rsidRPr="00982E8B">
              <w:rPr>
                <w:rFonts w:ascii="Times New Roman" w:hAnsi="Times New Roman" w:hint="eastAsia"/>
                <w:kern w:val="0"/>
                <w:szCs w:val="21"/>
                <w:lang w:val="x-none"/>
              </w:rPr>
              <w:t>B</w:t>
            </w:r>
            <w:r w:rsidRPr="00982E8B">
              <w:rPr>
                <w:rFonts w:ascii="Times New Roman" w:hAnsi="Times New Roman"/>
                <w:kern w:val="0"/>
                <w:szCs w:val="21"/>
                <w:lang w:val="x-none"/>
              </w:rPr>
              <w:t>CI</w:t>
            </w:r>
          </w:p>
        </w:tc>
        <w:tc>
          <w:tcPr>
            <w:tcW w:w="1382" w:type="pct"/>
            <w:shd w:val="clear" w:color="auto" w:fill="auto"/>
          </w:tcPr>
          <w:p w14:paraId="4872D6CB" w14:textId="77777777" w:rsidR="008527C7" w:rsidRPr="00982E8B" w:rsidRDefault="008527C7" w:rsidP="00570900">
            <w:pPr>
              <w:rPr>
                <w:rFonts w:ascii="Times New Roman" w:hAnsi="Times New Roman"/>
                <w:kern w:val="0"/>
                <w:szCs w:val="21"/>
                <w:lang w:val="x-none"/>
              </w:rPr>
            </w:pPr>
            <w:r w:rsidRPr="00982E8B">
              <w:rPr>
                <w:rFonts w:ascii="Times New Roman" w:hAnsi="Times New Roman" w:hint="eastAsia"/>
                <w:kern w:val="0"/>
                <w:szCs w:val="21"/>
                <w:lang w:val="x-none"/>
              </w:rPr>
              <w:t>5</w:t>
            </w:r>
            <w:r w:rsidRPr="00982E8B">
              <w:rPr>
                <w:rFonts w:ascii="Times New Roman" w:hAnsi="Times New Roman" w:hint="eastAsia"/>
                <w:kern w:val="0"/>
                <w:szCs w:val="21"/>
                <w:lang w:val="x-none"/>
              </w:rPr>
              <w:t>个及以上</w:t>
            </w:r>
          </w:p>
        </w:tc>
        <w:tc>
          <w:tcPr>
            <w:tcW w:w="406" w:type="pct"/>
            <w:shd w:val="clear" w:color="auto" w:fill="auto"/>
          </w:tcPr>
          <w:p w14:paraId="78A705C1" w14:textId="77777777" w:rsidR="008527C7" w:rsidRPr="00982E8B" w:rsidRDefault="008527C7" w:rsidP="00570900">
            <w:pPr>
              <w:rPr>
                <w:rFonts w:ascii="Times New Roman" w:hAnsi="Times New Roman"/>
                <w:kern w:val="0"/>
                <w:szCs w:val="21"/>
                <w:lang w:val="x-none"/>
              </w:rPr>
            </w:pPr>
            <w:r>
              <w:rPr>
                <w:rFonts w:ascii="Times New Roman" w:hAnsi="Times New Roman"/>
                <w:kern w:val="0"/>
                <w:szCs w:val="21"/>
                <w:lang w:val="x-none"/>
              </w:rPr>
              <w:t>2</w:t>
            </w:r>
          </w:p>
        </w:tc>
        <w:tc>
          <w:tcPr>
            <w:tcW w:w="2012" w:type="pct"/>
            <w:shd w:val="clear" w:color="auto" w:fill="auto"/>
          </w:tcPr>
          <w:p w14:paraId="3A94BF6A" w14:textId="03BA623A" w:rsidR="008527C7" w:rsidRPr="00982E8B" w:rsidRDefault="008527C7" w:rsidP="00570900">
            <w:pPr>
              <w:rPr>
                <w:rFonts w:ascii="Times New Roman" w:hAnsi="Times New Roman"/>
                <w:kern w:val="0"/>
                <w:szCs w:val="21"/>
                <w:lang w:val="x-none"/>
              </w:rPr>
            </w:pPr>
            <w:r w:rsidRPr="00982E8B">
              <w:rPr>
                <w:rFonts w:ascii="Times New Roman" w:hAnsi="Times New Roman" w:hint="eastAsia"/>
                <w:kern w:val="0"/>
                <w:szCs w:val="21"/>
                <w:lang w:val="x-none"/>
              </w:rPr>
              <w:t>在可见光、近红外、中红外范围内至少各含</w:t>
            </w:r>
            <w:r w:rsidRPr="00982E8B">
              <w:rPr>
                <w:rFonts w:ascii="Times New Roman" w:hAnsi="Times New Roman" w:hint="eastAsia"/>
                <w:kern w:val="0"/>
                <w:szCs w:val="21"/>
                <w:lang w:val="x-none"/>
              </w:rPr>
              <w:t>1</w:t>
            </w:r>
            <w:r w:rsidRPr="00982E8B">
              <w:rPr>
                <w:rFonts w:ascii="Times New Roman" w:hAnsi="Times New Roman" w:hint="eastAsia"/>
                <w:kern w:val="0"/>
                <w:szCs w:val="21"/>
                <w:lang w:val="x-none"/>
              </w:rPr>
              <w:t>个波段数据。</w:t>
            </w:r>
          </w:p>
        </w:tc>
      </w:tr>
      <w:tr w:rsidR="008527C7" w:rsidRPr="00982E8B" w14:paraId="6E1FECA8" w14:textId="77777777" w:rsidTr="00570900">
        <w:tc>
          <w:tcPr>
            <w:tcW w:w="550" w:type="pct"/>
            <w:vMerge/>
            <w:shd w:val="clear" w:color="auto" w:fill="auto"/>
          </w:tcPr>
          <w:p w14:paraId="08877349" w14:textId="77777777" w:rsidR="008527C7" w:rsidRPr="00982E8B" w:rsidRDefault="008527C7" w:rsidP="00570900">
            <w:pPr>
              <w:rPr>
                <w:rFonts w:ascii="Times New Roman" w:hAnsi="Times New Roman"/>
                <w:kern w:val="0"/>
                <w:szCs w:val="21"/>
                <w:lang w:val="x-none"/>
              </w:rPr>
            </w:pPr>
          </w:p>
        </w:tc>
        <w:tc>
          <w:tcPr>
            <w:tcW w:w="650" w:type="pct"/>
            <w:shd w:val="clear" w:color="auto" w:fill="auto"/>
          </w:tcPr>
          <w:p w14:paraId="4F5E65E6" w14:textId="77777777" w:rsidR="008527C7" w:rsidRPr="00982E8B" w:rsidRDefault="008527C7" w:rsidP="00570900">
            <w:pPr>
              <w:rPr>
                <w:rFonts w:ascii="Times New Roman" w:hAnsi="Times New Roman"/>
                <w:kern w:val="0"/>
                <w:szCs w:val="21"/>
                <w:lang w:val="x-none"/>
              </w:rPr>
            </w:pPr>
            <w:r w:rsidRPr="00982E8B">
              <w:rPr>
                <w:rFonts w:ascii="Times New Roman" w:hAnsi="Times New Roman" w:hint="eastAsia"/>
                <w:kern w:val="0"/>
                <w:szCs w:val="21"/>
                <w:lang w:val="x-none"/>
              </w:rPr>
              <w:t>N</w:t>
            </w:r>
            <w:r w:rsidRPr="00982E8B">
              <w:rPr>
                <w:rFonts w:ascii="Times New Roman" w:hAnsi="Times New Roman"/>
                <w:kern w:val="0"/>
                <w:szCs w:val="21"/>
                <w:lang w:val="x-none"/>
              </w:rPr>
              <w:t>DBI</w:t>
            </w:r>
          </w:p>
        </w:tc>
        <w:tc>
          <w:tcPr>
            <w:tcW w:w="1382" w:type="pct"/>
            <w:shd w:val="clear" w:color="auto" w:fill="auto"/>
          </w:tcPr>
          <w:p w14:paraId="7378131A" w14:textId="77777777" w:rsidR="008527C7" w:rsidRPr="00982E8B" w:rsidRDefault="008527C7" w:rsidP="00570900">
            <w:pPr>
              <w:rPr>
                <w:rFonts w:ascii="Times New Roman" w:hAnsi="Times New Roman"/>
                <w:kern w:val="0"/>
                <w:szCs w:val="21"/>
                <w:lang w:val="x-none"/>
              </w:rPr>
            </w:pPr>
            <w:r w:rsidRPr="00982E8B">
              <w:rPr>
                <w:rFonts w:ascii="Times New Roman" w:hAnsi="Times New Roman" w:hint="eastAsia"/>
                <w:kern w:val="0"/>
                <w:szCs w:val="21"/>
                <w:lang w:val="x-none"/>
              </w:rPr>
              <w:t>M</w:t>
            </w:r>
            <w:r w:rsidRPr="00982E8B">
              <w:rPr>
                <w:rFonts w:ascii="Times New Roman" w:hAnsi="Times New Roman"/>
                <w:kern w:val="0"/>
                <w:szCs w:val="21"/>
                <w:lang w:val="x-none"/>
              </w:rPr>
              <w:t>IR, NIR</w:t>
            </w:r>
          </w:p>
        </w:tc>
        <w:tc>
          <w:tcPr>
            <w:tcW w:w="406" w:type="pct"/>
            <w:shd w:val="clear" w:color="auto" w:fill="auto"/>
          </w:tcPr>
          <w:p w14:paraId="6081B186" w14:textId="77777777" w:rsidR="008527C7" w:rsidRDefault="008527C7" w:rsidP="00570900">
            <w:pPr>
              <w:rPr>
                <w:rFonts w:ascii="Times New Roman" w:hAnsi="Times New Roman"/>
                <w:kern w:val="0"/>
                <w:szCs w:val="21"/>
                <w:lang w:val="x-none"/>
              </w:rPr>
            </w:pPr>
            <w:r>
              <w:rPr>
                <w:rFonts w:ascii="Times New Roman" w:hAnsi="Times New Roman"/>
                <w:kern w:val="0"/>
                <w:szCs w:val="21"/>
                <w:lang w:val="x-none"/>
              </w:rPr>
              <w:t>3</w:t>
            </w:r>
          </w:p>
        </w:tc>
        <w:tc>
          <w:tcPr>
            <w:tcW w:w="2012" w:type="pct"/>
            <w:shd w:val="clear" w:color="auto" w:fill="auto"/>
          </w:tcPr>
          <w:p w14:paraId="6A843CDD" w14:textId="77777777" w:rsidR="008527C7" w:rsidRPr="00982E8B" w:rsidRDefault="008527C7" w:rsidP="00570900">
            <w:pPr>
              <w:rPr>
                <w:rFonts w:ascii="Times New Roman" w:hAnsi="Times New Roman"/>
                <w:kern w:val="0"/>
                <w:szCs w:val="21"/>
                <w:lang w:val="x-none"/>
              </w:rPr>
            </w:pPr>
            <w:r w:rsidRPr="00982E8B">
              <w:rPr>
                <w:rFonts w:ascii="Times New Roman" w:hAnsi="Times New Roman" w:hint="eastAsia"/>
                <w:kern w:val="0"/>
                <w:szCs w:val="21"/>
                <w:lang w:val="x-none"/>
              </w:rPr>
              <w:t>适用于具有中红外和近红外波段数据。</w:t>
            </w:r>
          </w:p>
        </w:tc>
      </w:tr>
      <w:tr w:rsidR="008527C7" w:rsidRPr="00982E8B" w14:paraId="0752CD89" w14:textId="77777777" w:rsidTr="00570900">
        <w:tc>
          <w:tcPr>
            <w:tcW w:w="550" w:type="pct"/>
            <w:vMerge w:val="restart"/>
            <w:tcBorders>
              <w:top w:val="dashSmallGap" w:sz="4" w:space="0" w:color="auto"/>
            </w:tcBorders>
            <w:shd w:val="clear" w:color="auto" w:fill="auto"/>
          </w:tcPr>
          <w:p w14:paraId="59C6EB55" w14:textId="77777777" w:rsidR="008527C7" w:rsidRPr="00982E8B" w:rsidRDefault="008527C7" w:rsidP="00570900">
            <w:pPr>
              <w:rPr>
                <w:rFonts w:ascii="Times New Roman" w:hAnsi="Times New Roman"/>
                <w:kern w:val="0"/>
                <w:szCs w:val="21"/>
                <w:lang w:val="x-none"/>
              </w:rPr>
            </w:pPr>
            <w:r w:rsidRPr="00982E8B">
              <w:rPr>
                <w:rFonts w:ascii="Times New Roman" w:hAnsi="Times New Roman" w:hint="eastAsia"/>
                <w:kern w:val="0"/>
                <w:szCs w:val="21"/>
                <w:lang w:val="x-none"/>
              </w:rPr>
              <w:t>夜间灯</w:t>
            </w:r>
          </w:p>
          <w:p w14:paraId="3F3EF0EC" w14:textId="77777777" w:rsidR="008527C7" w:rsidRPr="00982E8B" w:rsidRDefault="008527C7" w:rsidP="00570900">
            <w:pPr>
              <w:rPr>
                <w:rFonts w:ascii="Times New Roman" w:hAnsi="Times New Roman"/>
                <w:kern w:val="0"/>
                <w:szCs w:val="21"/>
                <w:lang w:val="x-none"/>
              </w:rPr>
            </w:pPr>
            <w:r w:rsidRPr="00982E8B">
              <w:rPr>
                <w:rFonts w:ascii="Times New Roman" w:hAnsi="Times New Roman" w:hint="eastAsia"/>
                <w:kern w:val="0"/>
                <w:szCs w:val="21"/>
                <w:lang w:val="x-none"/>
              </w:rPr>
              <w:t>光指数</w:t>
            </w:r>
          </w:p>
        </w:tc>
        <w:tc>
          <w:tcPr>
            <w:tcW w:w="650" w:type="pct"/>
            <w:tcBorders>
              <w:top w:val="dashSmallGap" w:sz="4" w:space="0" w:color="auto"/>
            </w:tcBorders>
            <w:shd w:val="clear" w:color="auto" w:fill="auto"/>
          </w:tcPr>
          <w:p w14:paraId="6CAD6DCA" w14:textId="77777777" w:rsidR="008527C7" w:rsidRPr="00982E8B" w:rsidRDefault="008527C7" w:rsidP="00570900">
            <w:pPr>
              <w:rPr>
                <w:rFonts w:ascii="Times New Roman" w:hAnsi="Times New Roman"/>
                <w:kern w:val="0"/>
                <w:szCs w:val="21"/>
                <w:lang w:val="x-none"/>
              </w:rPr>
            </w:pPr>
            <w:r w:rsidRPr="00982E8B">
              <w:rPr>
                <w:rFonts w:ascii="Times New Roman" w:hAnsi="Times New Roman" w:hint="eastAsia"/>
                <w:kern w:val="0"/>
                <w:szCs w:val="21"/>
                <w:lang w:val="x-none"/>
              </w:rPr>
              <w:t>T</w:t>
            </w:r>
            <w:r w:rsidRPr="00982E8B">
              <w:rPr>
                <w:rFonts w:ascii="Times New Roman" w:hAnsi="Times New Roman"/>
                <w:kern w:val="0"/>
                <w:szCs w:val="21"/>
                <w:lang w:val="x-none"/>
              </w:rPr>
              <w:t>VANUI</w:t>
            </w:r>
          </w:p>
        </w:tc>
        <w:tc>
          <w:tcPr>
            <w:tcW w:w="1382" w:type="pct"/>
            <w:tcBorders>
              <w:top w:val="dashSmallGap" w:sz="4" w:space="0" w:color="auto"/>
            </w:tcBorders>
            <w:shd w:val="clear" w:color="auto" w:fill="auto"/>
          </w:tcPr>
          <w:p w14:paraId="5459D957" w14:textId="77777777" w:rsidR="008527C7" w:rsidRPr="00982E8B" w:rsidRDefault="008527C7" w:rsidP="00570900">
            <w:pPr>
              <w:rPr>
                <w:rFonts w:ascii="Times New Roman" w:hAnsi="Times New Roman"/>
                <w:kern w:val="0"/>
                <w:szCs w:val="21"/>
                <w:lang w:val="x-none"/>
              </w:rPr>
            </w:pPr>
            <w:r w:rsidRPr="00982E8B">
              <w:rPr>
                <w:rFonts w:ascii="Times New Roman" w:hAnsi="Times New Roman" w:hint="eastAsia"/>
                <w:kern w:val="0"/>
                <w:szCs w:val="21"/>
                <w:lang w:val="x-none"/>
              </w:rPr>
              <w:t>夜间灯光</w:t>
            </w:r>
          </w:p>
          <w:p w14:paraId="15F3BB4B" w14:textId="77777777" w:rsidR="008527C7" w:rsidRPr="00982E8B" w:rsidRDefault="008527C7" w:rsidP="00570900">
            <w:pPr>
              <w:rPr>
                <w:rFonts w:ascii="Times New Roman" w:hAnsi="Times New Roman"/>
                <w:kern w:val="0"/>
                <w:szCs w:val="21"/>
                <w:lang w:val="x-none"/>
              </w:rPr>
            </w:pPr>
            <w:r w:rsidRPr="00982E8B">
              <w:rPr>
                <w:rFonts w:ascii="Times New Roman" w:hAnsi="Times New Roman" w:hint="eastAsia"/>
                <w:kern w:val="0"/>
                <w:szCs w:val="21"/>
                <w:lang w:val="x-none"/>
              </w:rPr>
              <w:t>T</w:t>
            </w:r>
            <w:r w:rsidRPr="00982E8B">
              <w:rPr>
                <w:rFonts w:ascii="Times New Roman" w:hAnsi="Times New Roman"/>
                <w:kern w:val="0"/>
                <w:szCs w:val="21"/>
                <w:lang w:val="x-none"/>
              </w:rPr>
              <w:t xml:space="preserve">IR, NIR, </w:t>
            </w:r>
            <w:r w:rsidRPr="00982E8B">
              <w:rPr>
                <w:rFonts w:ascii="Times New Roman" w:hAnsi="Times New Roman" w:hint="eastAsia"/>
                <w:kern w:val="0"/>
                <w:szCs w:val="21"/>
                <w:lang w:val="x-none"/>
              </w:rPr>
              <w:t>R</w:t>
            </w:r>
            <w:r w:rsidRPr="00982E8B">
              <w:rPr>
                <w:rFonts w:ascii="Times New Roman" w:hAnsi="Times New Roman"/>
                <w:kern w:val="0"/>
                <w:szCs w:val="21"/>
                <w:lang w:val="x-none"/>
              </w:rPr>
              <w:t>ed</w:t>
            </w:r>
          </w:p>
        </w:tc>
        <w:tc>
          <w:tcPr>
            <w:tcW w:w="406" w:type="pct"/>
            <w:tcBorders>
              <w:top w:val="dashSmallGap" w:sz="4" w:space="0" w:color="auto"/>
            </w:tcBorders>
            <w:shd w:val="clear" w:color="auto" w:fill="auto"/>
          </w:tcPr>
          <w:p w14:paraId="4264FA2C" w14:textId="77777777" w:rsidR="008527C7" w:rsidRPr="00982E8B" w:rsidRDefault="008527C7" w:rsidP="00570900">
            <w:pPr>
              <w:rPr>
                <w:rFonts w:ascii="Times New Roman" w:hAnsi="Times New Roman"/>
                <w:kern w:val="0"/>
                <w:szCs w:val="21"/>
                <w:lang w:val="x-none"/>
              </w:rPr>
            </w:pPr>
            <w:r>
              <w:rPr>
                <w:rFonts w:ascii="Times New Roman" w:hAnsi="Times New Roman"/>
                <w:kern w:val="0"/>
                <w:szCs w:val="21"/>
                <w:lang w:val="x-none"/>
              </w:rPr>
              <w:t>1</w:t>
            </w:r>
          </w:p>
        </w:tc>
        <w:tc>
          <w:tcPr>
            <w:tcW w:w="2012" w:type="pct"/>
            <w:tcBorders>
              <w:top w:val="dashSmallGap" w:sz="4" w:space="0" w:color="auto"/>
            </w:tcBorders>
            <w:shd w:val="clear" w:color="auto" w:fill="auto"/>
          </w:tcPr>
          <w:p w14:paraId="36DE403A" w14:textId="77777777" w:rsidR="008527C7" w:rsidRPr="00982E8B" w:rsidRDefault="008527C7" w:rsidP="00570900">
            <w:pPr>
              <w:rPr>
                <w:rFonts w:ascii="Times New Roman" w:hAnsi="Times New Roman"/>
                <w:kern w:val="0"/>
                <w:szCs w:val="21"/>
                <w:lang w:val="x-none"/>
              </w:rPr>
            </w:pPr>
            <w:r w:rsidRPr="00982E8B">
              <w:rPr>
                <w:rFonts w:ascii="Times New Roman" w:hAnsi="Times New Roman" w:hint="eastAsia"/>
                <w:kern w:val="0"/>
                <w:szCs w:val="21"/>
                <w:lang w:val="x-none"/>
              </w:rPr>
              <w:t>协同数据具备热红外</w:t>
            </w:r>
            <w:r w:rsidRPr="00982E8B">
              <w:rPr>
                <w:rFonts w:ascii="Times New Roman" w:hAnsi="Times New Roman" w:hint="eastAsia"/>
                <w:kern w:val="0"/>
                <w:szCs w:val="21"/>
                <w:lang w:val="x-none"/>
              </w:rPr>
              <w:t xml:space="preserve"> </w:t>
            </w:r>
            <w:r w:rsidRPr="00982E8B">
              <w:rPr>
                <w:rFonts w:ascii="Times New Roman" w:hAnsi="Times New Roman" w:hint="eastAsia"/>
                <w:kern w:val="0"/>
                <w:szCs w:val="21"/>
                <w:lang w:val="x-none"/>
              </w:rPr>
              <w:t>、近红外、红波段数据。</w:t>
            </w:r>
          </w:p>
        </w:tc>
      </w:tr>
      <w:tr w:rsidR="008527C7" w:rsidRPr="00982E8B" w14:paraId="09003DC7" w14:textId="77777777" w:rsidTr="00570900">
        <w:tc>
          <w:tcPr>
            <w:tcW w:w="550" w:type="pct"/>
            <w:vMerge/>
            <w:tcBorders>
              <w:bottom w:val="single" w:sz="4" w:space="0" w:color="auto"/>
            </w:tcBorders>
            <w:shd w:val="clear" w:color="auto" w:fill="auto"/>
          </w:tcPr>
          <w:p w14:paraId="0EA3B9CB" w14:textId="77777777" w:rsidR="008527C7" w:rsidRPr="00982E8B" w:rsidRDefault="008527C7" w:rsidP="00570900">
            <w:pPr>
              <w:rPr>
                <w:rFonts w:ascii="Times New Roman" w:hAnsi="Times New Roman"/>
                <w:kern w:val="0"/>
                <w:szCs w:val="21"/>
                <w:lang w:val="x-none"/>
              </w:rPr>
            </w:pPr>
          </w:p>
        </w:tc>
        <w:tc>
          <w:tcPr>
            <w:tcW w:w="650" w:type="pct"/>
            <w:tcBorders>
              <w:bottom w:val="single" w:sz="4" w:space="0" w:color="auto"/>
            </w:tcBorders>
            <w:shd w:val="clear" w:color="auto" w:fill="auto"/>
          </w:tcPr>
          <w:p w14:paraId="3A1B5CFD" w14:textId="77777777" w:rsidR="008527C7" w:rsidRPr="00982E8B" w:rsidRDefault="008527C7" w:rsidP="00570900">
            <w:pPr>
              <w:rPr>
                <w:rFonts w:ascii="Times New Roman" w:hAnsi="Times New Roman"/>
                <w:kern w:val="0"/>
                <w:szCs w:val="21"/>
                <w:lang w:val="x-none"/>
              </w:rPr>
            </w:pPr>
            <w:r w:rsidRPr="00982E8B">
              <w:rPr>
                <w:rFonts w:ascii="Times New Roman" w:hAnsi="Times New Roman" w:hint="eastAsia"/>
                <w:kern w:val="0"/>
                <w:szCs w:val="21"/>
                <w:lang w:val="x-none"/>
              </w:rPr>
              <w:t>V</w:t>
            </w:r>
            <w:r w:rsidRPr="00982E8B">
              <w:rPr>
                <w:rFonts w:ascii="Times New Roman" w:hAnsi="Times New Roman"/>
                <w:kern w:val="0"/>
                <w:szCs w:val="21"/>
                <w:lang w:val="x-none"/>
              </w:rPr>
              <w:t>ANUI</w:t>
            </w:r>
          </w:p>
        </w:tc>
        <w:tc>
          <w:tcPr>
            <w:tcW w:w="1382" w:type="pct"/>
            <w:tcBorders>
              <w:bottom w:val="single" w:sz="4" w:space="0" w:color="auto"/>
            </w:tcBorders>
            <w:shd w:val="clear" w:color="auto" w:fill="auto"/>
          </w:tcPr>
          <w:p w14:paraId="46CB313F" w14:textId="77777777" w:rsidR="008527C7" w:rsidRPr="00982E8B" w:rsidRDefault="008527C7" w:rsidP="00570900">
            <w:pPr>
              <w:rPr>
                <w:rFonts w:ascii="Times New Roman" w:hAnsi="Times New Roman"/>
                <w:kern w:val="0"/>
                <w:szCs w:val="21"/>
                <w:lang w:val="x-none"/>
              </w:rPr>
            </w:pPr>
            <w:r w:rsidRPr="00982E8B">
              <w:rPr>
                <w:rFonts w:ascii="Times New Roman" w:hAnsi="Times New Roman" w:hint="eastAsia"/>
                <w:kern w:val="0"/>
                <w:szCs w:val="21"/>
                <w:lang w:val="x-none"/>
              </w:rPr>
              <w:t>夜间灯光</w:t>
            </w:r>
          </w:p>
          <w:p w14:paraId="7C2D27D5" w14:textId="77777777" w:rsidR="008527C7" w:rsidRPr="00982E8B" w:rsidRDefault="008527C7" w:rsidP="00570900">
            <w:pPr>
              <w:rPr>
                <w:rFonts w:ascii="Times New Roman" w:hAnsi="Times New Roman"/>
                <w:kern w:val="0"/>
                <w:szCs w:val="21"/>
                <w:lang w:val="x-none"/>
              </w:rPr>
            </w:pPr>
            <w:r w:rsidRPr="00982E8B">
              <w:rPr>
                <w:rFonts w:ascii="Times New Roman" w:hAnsi="Times New Roman" w:hint="eastAsia"/>
                <w:kern w:val="0"/>
                <w:szCs w:val="21"/>
                <w:lang w:val="x-none"/>
              </w:rPr>
              <w:t>N</w:t>
            </w:r>
            <w:r w:rsidRPr="00982E8B">
              <w:rPr>
                <w:rFonts w:ascii="Times New Roman" w:hAnsi="Times New Roman"/>
                <w:kern w:val="0"/>
                <w:szCs w:val="21"/>
                <w:lang w:val="x-none"/>
              </w:rPr>
              <w:t xml:space="preserve">IR, </w:t>
            </w:r>
            <w:r w:rsidRPr="00982E8B">
              <w:rPr>
                <w:rFonts w:ascii="Times New Roman" w:hAnsi="Times New Roman" w:hint="eastAsia"/>
                <w:kern w:val="0"/>
                <w:szCs w:val="21"/>
                <w:lang w:val="x-none"/>
              </w:rPr>
              <w:t>R</w:t>
            </w:r>
            <w:r w:rsidRPr="00982E8B">
              <w:rPr>
                <w:rFonts w:ascii="Times New Roman" w:hAnsi="Times New Roman"/>
                <w:kern w:val="0"/>
                <w:szCs w:val="21"/>
                <w:lang w:val="x-none"/>
              </w:rPr>
              <w:t>ed</w:t>
            </w:r>
          </w:p>
        </w:tc>
        <w:tc>
          <w:tcPr>
            <w:tcW w:w="406" w:type="pct"/>
            <w:tcBorders>
              <w:bottom w:val="single" w:sz="4" w:space="0" w:color="auto"/>
            </w:tcBorders>
            <w:shd w:val="clear" w:color="auto" w:fill="auto"/>
          </w:tcPr>
          <w:p w14:paraId="6B5E106F" w14:textId="77777777" w:rsidR="008527C7" w:rsidRPr="00982E8B" w:rsidRDefault="008527C7" w:rsidP="00570900">
            <w:pPr>
              <w:rPr>
                <w:rFonts w:ascii="Times New Roman" w:hAnsi="Times New Roman"/>
                <w:kern w:val="0"/>
                <w:szCs w:val="21"/>
                <w:lang w:val="x-none"/>
              </w:rPr>
            </w:pPr>
            <w:r>
              <w:rPr>
                <w:rFonts w:ascii="Times New Roman" w:hAnsi="Times New Roman"/>
                <w:kern w:val="0"/>
                <w:szCs w:val="21"/>
                <w:lang w:val="x-none"/>
              </w:rPr>
              <w:t>2</w:t>
            </w:r>
          </w:p>
        </w:tc>
        <w:tc>
          <w:tcPr>
            <w:tcW w:w="2012" w:type="pct"/>
            <w:tcBorders>
              <w:bottom w:val="single" w:sz="4" w:space="0" w:color="auto"/>
            </w:tcBorders>
            <w:shd w:val="clear" w:color="auto" w:fill="auto"/>
          </w:tcPr>
          <w:p w14:paraId="12A96E7C" w14:textId="77777777" w:rsidR="008527C7" w:rsidRPr="00982E8B" w:rsidRDefault="008527C7" w:rsidP="00570900">
            <w:pPr>
              <w:rPr>
                <w:rFonts w:ascii="Times New Roman" w:hAnsi="Times New Roman"/>
                <w:kern w:val="0"/>
                <w:szCs w:val="21"/>
                <w:lang w:val="x-none"/>
              </w:rPr>
            </w:pPr>
            <w:r w:rsidRPr="00982E8B">
              <w:rPr>
                <w:rFonts w:ascii="Times New Roman" w:hAnsi="Times New Roman" w:hint="eastAsia"/>
                <w:kern w:val="0"/>
                <w:szCs w:val="21"/>
                <w:lang w:val="x-none"/>
              </w:rPr>
              <w:t>协同数据具备近红外、红波段数据。</w:t>
            </w:r>
          </w:p>
        </w:tc>
      </w:tr>
    </w:tbl>
    <w:p w14:paraId="43206B84" w14:textId="77777777" w:rsidR="008527C7" w:rsidRPr="008527C7" w:rsidRDefault="008527C7" w:rsidP="00770562">
      <w:pPr>
        <w:ind w:firstLineChars="200" w:firstLine="420"/>
        <w:rPr>
          <w:rFonts w:ascii="宋体" w:eastAsia="宋体" w:hAnsi="宋体"/>
          <w:kern w:val="0"/>
          <w:szCs w:val="21"/>
          <w:lang w:val="x-none"/>
        </w:rPr>
      </w:pPr>
    </w:p>
    <w:p w14:paraId="289A5E3B" w14:textId="5DBA06D5" w:rsidR="00770562" w:rsidRPr="009E26C8" w:rsidRDefault="00A73B52" w:rsidP="00A73B52">
      <w:pPr>
        <w:pStyle w:val="3"/>
        <w:numPr>
          <w:ilvl w:val="0"/>
          <w:numId w:val="0"/>
        </w:numPr>
        <w:ind w:left="420"/>
      </w:pPr>
      <w:r>
        <w:rPr>
          <w:rFonts w:hint="eastAsia"/>
        </w:rPr>
        <w:t>4</w:t>
      </w:r>
      <w:r>
        <w:t>.6.</w:t>
      </w:r>
      <w:r w:rsidR="008527C7">
        <w:t>5</w:t>
      </w:r>
      <w:r w:rsidR="00770562" w:rsidRPr="009E26C8">
        <w:rPr>
          <w:rFonts w:hint="eastAsia"/>
        </w:rPr>
        <w:t>全谱段指数计算</w:t>
      </w:r>
    </w:p>
    <w:p w14:paraId="451DB674" w14:textId="77777777" w:rsidR="00770562" w:rsidRPr="009E26C8" w:rsidRDefault="00C64E93" w:rsidP="00C64E93">
      <w:pPr>
        <w:pStyle w:val="4"/>
        <w:numPr>
          <w:ilvl w:val="0"/>
          <w:numId w:val="0"/>
        </w:numPr>
      </w:pPr>
      <w:r>
        <w:t>1.</w:t>
      </w:r>
      <w:r w:rsidR="00770562" w:rsidRPr="009E26C8">
        <w:t xml:space="preserve"> NDBI</w:t>
      </w:r>
      <w:r w:rsidR="00770562" w:rsidRPr="009E26C8">
        <w:rPr>
          <w:rFonts w:hint="eastAsia"/>
        </w:rPr>
        <w:t>指数</w:t>
      </w:r>
    </w:p>
    <w:p w14:paraId="1FED62C0" w14:textId="77777777" w:rsidR="00770562" w:rsidRPr="009E26C8" w:rsidRDefault="00770562" w:rsidP="00770562">
      <w:pPr>
        <w:ind w:firstLineChars="200" w:firstLine="420"/>
        <w:rPr>
          <w:rFonts w:ascii="宋体" w:eastAsia="宋体" w:hAnsi="宋体"/>
          <w:kern w:val="0"/>
          <w:szCs w:val="21"/>
        </w:rPr>
      </w:pPr>
      <w:r w:rsidRPr="009E26C8">
        <w:rPr>
          <w:rFonts w:ascii="宋体" w:eastAsia="宋体" w:hAnsi="宋体"/>
          <w:kern w:val="0"/>
          <w:szCs w:val="21"/>
        </w:rPr>
        <w:t>NDBI</w:t>
      </w:r>
      <w:r w:rsidRPr="009E26C8">
        <w:rPr>
          <w:rFonts w:ascii="宋体" w:eastAsia="宋体" w:hAnsi="宋体" w:hint="eastAsia"/>
          <w:kern w:val="0"/>
          <w:szCs w:val="21"/>
        </w:rPr>
        <w:t>即归一化建筑物指数。N</w:t>
      </w:r>
      <w:r w:rsidRPr="009E26C8">
        <w:rPr>
          <w:rFonts w:ascii="宋体" w:eastAsia="宋体" w:hAnsi="宋体"/>
          <w:kern w:val="0"/>
          <w:szCs w:val="21"/>
        </w:rPr>
        <w:t>DBI</w:t>
      </w:r>
      <w:r w:rsidRPr="009E26C8">
        <w:rPr>
          <w:rFonts w:ascii="宋体" w:eastAsia="宋体" w:hAnsi="宋体" w:hint="eastAsia"/>
          <w:kern w:val="0"/>
          <w:szCs w:val="21"/>
        </w:rPr>
        <w:t>指数是利用人工建筑物在中红外通常具有较高反射率的特点，通过对中红外通道的指数增强来达到区分人工建筑物和其它地物目标的目的。</w:t>
      </w:r>
    </w:p>
    <w:p w14:paraId="70F214B9" w14:textId="77777777" w:rsidR="00770562" w:rsidRPr="009E26C8" w:rsidRDefault="00770562" w:rsidP="00770562">
      <w:pPr>
        <w:ind w:firstLineChars="200" w:firstLine="420"/>
        <w:rPr>
          <w:rFonts w:ascii="宋体" w:eastAsia="宋体" w:hAnsi="宋体"/>
          <w:kern w:val="0"/>
          <w:szCs w:val="21"/>
        </w:rPr>
      </w:pPr>
      <w:r w:rsidRPr="009E26C8">
        <w:rPr>
          <w:rFonts w:ascii="宋体" w:eastAsia="宋体" w:hAnsi="宋体" w:hint="eastAsia"/>
          <w:kern w:val="0"/>
          <w:szCs w:val="21"/>
        </w:rPr>
        <w:lastRenderedPageBreak/>
        <w:t>N</w:t>
      </w:r>
      <w:r w:rsidRPr="009E26C8">
        <w:rPr>
          <w:rFonts w:ascii="宋体" w:eastAsia="宋体" w:hAnsi="宋体"/>
          <w:kern w:val="0"/>
          <w:szCs w:val="21"/>
        </w:rPr>
        <w:t>DBI</w:t>
      </w:r>
      <w:r w:rsidRPr="009E26C8">
        <w:rPr>
          <w:rFonts w:ascii="宋体" w:eastAsia="宋体" w:hAnsi="宋体" w:hint="eastAsia"/>
          <w:kern w:val="0"/>
          <w:szCs w:val="21"/>
        </w:rPr>
        <w:t>指数计算公式如下式（1）：</w:t>
      </w:r>
    </w:p>
    <w:p w14:paraId="1211E729" w14:textId="77777777" w:rsidR="00770562" w:rsidRPr="009E26C8" w:rsidRDefault="00770562" w:rsidP="00770562">
      <w:pPr>
        <w:ind w:firstLineChars="200" w:firstLine="420"/>
        <w:jc w:val="center"/>
        <w:rPr>
          <w:rFonts w:ascii="宋体" w:eastAsia="宋体" w:hAnsi="宋体"/>
          <w:kern w:val="0"/>
          <w:szCs w:val="21"/>
        </w:rPr>
      </w:pPr>
      <w:r w:rsidRPr="009E26C8">
        <w:rPr>
          <w:rFonts w:ascii="宋体" w:eastAsia="宋体" w:hAnsi="宋体"/>
          <w:kern w:val="0"/>
          <w:position w:val="-24"/>
          <w:szCs w:val="21"/>
        </w:rPr>
        <w:object w:dxaOrig="2000" w:dyaOrig="620" w14:anchorId="0AB23FB0">
          <v:shape id="_x0000_i1026" type="#_x0000_t75" style="width:100.2pt;height:31.2pt" o:ole="">
            <v:imagedata r:id="rId10" o:title=""/>
          </v:shape>
          <o:OLEObject Type="Embed" ProgID="Equation.DSMT4" ShapeID="_x0000_i1026" DrawAspect="Content" ObjectID="_1646460244" r:id="rId11"/>
        </w:object>
      </w:r>
      <w:r w:rsidRPr="009E26C8">
        <w:rPr>
          <w:rFonts w:ascii="宋体" w:eastAsia="宋体" w:hAnsi="宋体"/>
          <w:kern w:val="0"/>
          <w:szCs w:val="21"/>
        </w:rPr>
        <w:t xml:space="preserve">           </w:t>
      </w:r>
      <w:r w:rsidRPr="009E26C8">
        <w:rPr>
          <w:rFonts w:ascii="宋体" w:eastAsia="宋体" w:hAnsi="宋体" w:hint="eastAsia"/>
          <w:kern w:val="0"/>
          <w:szCs w:val="21"/>
        </w:rPr>
        <w:t>（</w:t>
      </w:r>
      <w:r w:rsidRPr="009E26C8">
        <w:rPr>
          <w:rFonts w:ascii="宋体" w:eastAsia="宋体" w:hAnsi="宋体"/>
          <w:kern w:val="0"/>
          <w:szCs w:val="21"/>
        </w:rPr>
        <w:t>1</w:t>
      </w:r>
      <w:r w:rsidRPr="009E26C8">
        <w:rPr>
          <w:rFonts w:ascii="宋体" w:eastAsia="宋体" w:hAnsi="宋体" w:hint="eastAsia"/>
          <w:kern w:val="0"/>
          <w:szCs w:val="21"/>
        </w:rPr>
        <w:t>）</w:t>
      </w:r>
    </w:p>
    <w:p w14:paraId="53DDBD60" w14:textId="77777777" w:rsidR="00770562" w:rsidRPr="009E26C8" w:rsidRDefault="00770562" w:rsidP="00770562">
      <w:pPr>
        <w:ind w:firstLineChars="200" w:firstLine="420"/>
        <w:rPr>
          <w:rFonts w:ascii="宋体" w:eastAsia="宋体" w:hAnsi="宋体"/>
          <w:kern w:val="0"/>
          <w:szCs w:val="21"/>
        </w:rPr>
      </w:pPr>
      <w:r w:rsidRPr="009E26C8">
        <w:rPr>
          <w:rFonts w:ascii="宋体" w:eastAsia="宋体" w:hAnsi="宋体" w:hint="eastAsia"/>
          <w:kern w:val="0"/>
          <w:szCs w:val="21"/>
        </w:rPr>
        <w:t>上式中，M</w:t>
      </w:r>
      <w:r w:rsidRPr="009E26C8">
        <w:rPr>
          <w:rFonts w:ascii="宋体" w:eastAsia="宋体" w:hAnsi="宋体"/>
          <w:kern w:val="0"/>
          <w:szCs w:val="21"/>
        </w:rPr>
        <w:t>IR</w:t>
      </w:r>
      <w:r w:rsidRPr="009E26C8">
        <w:rPr>
          <w:rFonts w:ascii="宋体" w:eastAsia="宋体" w:hAnsi="宋体" w:hint="eastAsia"/>
          <w:kern w:val="0"/>
          <w:szCs w:val="21"/>
        </w:rPr>
        <w:t>为中红外波段数据，N</w:t>
      </w:r>
      <w:r w:rsidRPr="009E26C8">
        <w:rPr>
          <w:rFonts w:ascii="宋体" w:eastAsia="宋体" w:hAnsi="宋体"/>
          <w:kern w:val="0"/>
          <w:szCs w:val="21"/>
        </w:rPr>
        <w:t>IR</w:t>
      </w:r>
      <w:r w:rsidRPr="009E26C8">
        <w:rPr>
          <w:rFonts w:ascii="宋体" w:eastAsia="宋体" w:hAnsi="宋体" w:hint="eastAsia"/>
          <w:kern w:val="0"/>
          <w:szCs w:val="21"/>
        </w:rPr>
        <w:t>为近红外波段数据，对于</w:t>
      </w:r>
      <w:r w:rsidRPr="009E26C8">
        <w:rPr>
          <w:rFonts w:ascii="宋体" w:eastAsia="宋体" w:hAnsi="宋体"/>
          <w:kern w:val="0"/>
          <w:szCs w:val="21"/>
        </w:rPr>
        <w:t>OLI</w:t>
      </w:r>
      <w:r w:rsidRPr="009E26C8">
        <w:rPr>
          <w:rFonts w:ascii="宋体" w:eastAsia="宋体" w:hAnsi="宋体" w:hint="eastAsia"/>
          <w:kern w:val="0"/>
          <w:szCs w:val="21"/>
        </w:rPr>
        <w:t>传感器来说，M</w:t>
      </w:r>
      <w:r w:rsidRPr="009E26C8">
        <w:rPr>
          <w:rFonts w:ascii="宋体" w:eastAsia="宋体" w:hAnsi="宋体"/>
          <w:kern w:val="0"/>
          <w:szCs w:val="21"/>
        </w:rPr>
        <w:t>IR</w:t>
      </w:r>
      <w:r w:rsidRPr="009E26C8">
        <w:rPr>
          <w:rFonts w:ascii="宋体" w:eastAsia="宋体" w:hAnsi="宋体" w:hint="eastAsia"/>
          <w:kern w:val="0"/>
          <w:szCs w:val="21"/>
        </w:rPr>
        <w:t>即为O</w:t>
      </w:r>
      <w:r w:rsidRPr="009E26C8">
        <w:rPr>
          <w:rFonts w:ascii="宋体" w:eastAsia="宋体" w:hAnsi="宋体"/>
          <w:kern w:val="0"/>
          <w:szCs w:val="21"/>
        </w:rPr>
        <w:t>LI</w:t>
      </w:r>
      <w:r w:rsidRPr="009E26C8">
        <w:rPr>
          <w:rFonts w:ascii="宋体" w:eastAsia="宋体" w:hAnsi="宋体" w:hint="eastAsia"/>
          <w:kern w:val="0"/>
          <w:szCs w:val="21"/>
        </w:rPr>
        <w:t>传感器第</w:t>
      </w:r>
      <w:r w:rsidRPr="009E26C8">
        <w:rPr>
          <w:rFonts w:ascii="宋体" w:eastAsia="宋体" w:hAnsi="宋体"/>
          <w:kern w:val="0"/>
          <w:szCs w:val="21"/>
        </w:rPr>
        <w:t>6</w:t>
      </w:r>
      <w:r w:rsidRPr="009E26C8">
        <w:rPr>
          <w:rFonts w:ascii="宋体" w:eastAsia="宋体" w:hAnsi="宋体" w:hint="eastAsia"/>
          <w:kern w:val="0"/>
          <w:szCs w:val="21"/>
        </w:rPr>
        <w:t>波段，N</w:t>
      </w:r>
      <w:r w:rsidRPr="009E26C8">
        <w:rPr>
          <w:rFonts w:ascii="宋体" w:eastAsia="宋体" w:hAnsi="宋体"/>
          <w:kern w:val="0"/>
          <w:szCs w:val="21"/>
        </w:rPr>
        <w:t>IR</w:t>
      </w:r>
      <w:r w:rsidRPr="009E26C8">
        <w:rPr>
          <w:rFonts w:ascii="宋体" w:eastAsia="宋体" w:hAnsi="宋体" w:hint="eastAsia"/>
          <w:kern w:val="0"/>
          <w:szCs w:val="21"/>
        </w:rPr>
        <w:t>即为T</w:t>
      </w:r>
      <w:r w:rsidRPr="009E26C8">
        <w:rPr>
          <w:rFonts w:ascii="宋体" w:eastAsia="宋体" w:hAnsi="宋体"/>
          <w:kern w:val="0"/>
          <w:szCs w:val="21"/>
        </w:rPr>
        <w:t>M</w:t>
      </w:r>
      <w:r w:rsidRPr="009E26C8">
        <w:rPr>
          <w:rFonts w:ascii="宋体" w:eastAsia="宋体" w:hAnsi="宋体" w:hint="eastAsia"/>
          <w:kern w:val="0"/>
          <w:szCs w:val="21"/>
        </w:rPr>
        <w:t>传感器第</w:t>
      </w:r>
      <w:r w:rsidRPr="009E26C8">
        <w:rPr>
          <w:rFonts w:ascii="宋体" w:eastAsia="宋体" w:hAnsi="宋体"/>
          <w:kern w:val="0"/>
          <w:szCs w:val="21"/>
        </w:rPr>
        <w:t>5</w:t>
      </w:r>
      <w:r w:rsidRPr="009E26C8">
        <w:rPr>
          <w:rFonts w:ascii="宋体" w:eastAsia="宋体" w:hAnsi="宋体" w:hint="eastAsia"/>
          <w:kern w:val="0"/>
          <w:szCs w:val="21"/>
        </w:rPr>
        <w:t>波段。</w:t>
      </w:r>
    </w:p>
    <w:p w14:paraId="7CB6EF87" w14:textId="77777777" w:rsidR="00770562" w:rsidRPr="009E26C8" w:rsidRDefault="00C64E93" w:rsidP="00C64E93">
      <w:pPr>
        <w:pStyle w:val="4"/>
        <w:numPr>
          <w:ilvl w:val="0"/>
          <w:numId w:val="0"/>
        </w:numPr>
      </w:pPr>
      <w:r>
        <w:t>2.</w:t>
      </w:r>
      <w:r w:rsidR="00770562" w:rsidRPr="009E26C8">
        <w:rPr>
          <w:rFonts w:hint="eastAsia"/>
        </w:rPr>
        <w:t>I</w:t>
      </w:r>
      <w:r w:rsidR="00770562" w:rsidRPr="009E26C8">
        <w:t>BI</w:t>
      </w:r>
      <w:r w:rsidR="00770562" w:rsidRPr="009E26C8">
        <w:rPr>
          <w:rFonts w:hint="eastAsia"/>
        </w:rPr>
        <w:t>指数</w:t>
      </w:r>
    </w:p>
    <w:p w14:paraId="110FFE37" w14:textId="77777777" w:rsidR="00770562" w:rsidRPr="009E26C8" w:rsidRDefault="00770562" w:rsidP="00770562">
      <w:pPr>
        <w:ind w:firstLineChars="200" w:firstLine="420"/>
        <w:rPr>
          <w:rFonts w:ascii="宋体" w:eastAsia="宋体" w:hAnsi="宋体"/>
          <w:kern w:val="0"/>
          <w:szCs w:val="21"/>
        </w:rPr>
      </w:pPr>
      <w:r w:rsidRPr="009E26C8">
        <w:rPr>
          <w:rFonts w:ascii="宋体" w:eastAsia="宋体" w:hAnsi="宋体"/>
          <w:kern w:val="0"/>
          <w:szCs w:val="21"/>
        </w:rPr>
        <w:t>IBI</w:t>
      </w:r>
      <w:r w:rsidRPr="009E26C8">
        <w:rPr>
          <w:rFonts w:ascii="宋体" w:eastAsia="宋体" w:hAnsi="宋体" w:hint="eastAsia"/>
          <w:kern w:val="0"/>
          <w:szCs w:val="21"/>
        </w:rPr>
        <w:t>指数即基于指数的建筑物指数。I</w:t>
      </w:r>
      <w:r w:rsidRPr="009E26C8">
        <w:rPr>
          <w:rFonts w:ascii="宋体" w:eastAsia="宋体" w:hAnsi="宋体"/>
          <w:kern w:val="0"/>
          <w:szCs w:val="21"/>
        </w:rPr>
        <w:t>BI</w:t>
      </w:r>
      <w:r w:rsidRPr="009E26C8">
        <w:rPr>
          <w:rFonts w:ascii="宋体" w:eastAsia="宋体" w:hAnsi="宋体" w:hint="eastAsia"/>
          <w:kern w:val="0"/>
          <w:szCs w:val="21"/>
        </w:rPr>
        <w:t>指数是在水体指数、人工建筑指数，植被指数基础之上构建而来，在人工建筑指数的基础之上再次消除水体和植被的影响，进而达到进一步增强人工建筑的目的，相关公式如式（2）：</w:t>
      </w:r>
    </w:p>
    <w:p w14:paraId="2D983450" w14:textId="77777777" w:rsidR="00770562" w:rsidRPr="009E26C8" w:rsidRDefault="00770562" w:rsidP="00770562">
      <w:pPr>
        <w:ind w:firstLineChars="675" w:firstLine="1418"/>
        <w:textAlignment w:val="center"/>
        <w:rPr>
          <w:rFonts w:ascii="宋体" w:eastAsia="宋体" w:hAnsi="宋体"/>
          <w:kern w:val="0"/>
          <w:szCs w:val="21"/>
        </w:rPr>
      </w:pPr>
      <w:r w:rsidRPr="009E26C8">
        <w:rPr>
          <w:rFonts w:ascii="宋体" w:eastAsia="宋体" w:hAnsi="宋体"/>
          <w:kern w:val="0"/>
          <w:position w:val="-28"/>
          <w:szCs w:val="21"/>
        </w:rPr>
        <w:object w:dxaOrig="3540" w:dyaOrig="660" w14:anchorId="7341EDA5">
          <v:shape id="_x0000_i1027" type="#_x0000_t75" style="width:177pt;height:33pt" o:ole="">
            <v:imagedata r:id="rId12" o:title=""/>
          </v:shape>
          <o:OLEObject Type="Embed" ProgID="Equation.DSMT4" ShapeID="_x0000_i1027" DrawAspect="Content" ObjectID="_1646460245" r:id="rId13"/>
        </w:object>
      </w:r>
      <w:r w:rsidRPr="009E26C8">
        <w:rPr>
          <w:rFonts w:ascii="宋体" w:eastAsia="宋体" w:hAnsi="宋体"/>
          <w:kern w:val="0"/>
          <w:szCs w:val="21"/>
        </w:rPr>
        <w:t xml:space="preserve">        </w:t>
      </w:r>
      <w:r w:rsidRPr="009E26C8">
        <w:rPr>
          <w:rFonts w:ascii="宋体" w:eastAsia="宋体" w:hAnsi="宋体" w:hint="eastAsia"/>
          <w:kern w:val="0"/>
          <w:position w:val="-28"/>
          <w:szCs w:val="21"/>
        </w:rPr>
        <w:t>（2）</w:t>
      </w:r>
    </w:p>
    <w:p w14:paraId="431B9A9C" w14:textId="77777777" w:rsidR="00770562" w:rsidRPr="009E26C8" w:rsidRDefault="00770562" w:rsidP="00770562">
      <w:pPr>
        <w:ind w:firstLineChars="675" w:firstLine="1418"/>
        <w:rPr>
          <w:rFonts w:ascii="宋体" w:eastAsia="宋体" w:hAnsi="宋体"/>
          <w:kern w:val="0"/>
          <w:position w:val="-28"/>
          <w:szCs w:val="21"/>
        </w:rPr>
      </w:pPr>
      <w:r w:rsidRPr="009E26C8">
        <w:rPr>
          <w:rFonts w:ascii="宋体" w:eastAsia="宋体" w:hAnsi="宋体"/>
          <w:kern w:val="0"/>
          <w:position w:val="-28"/>
          <w:szCs w:val="21"/>
        </w:rPr>
        <w:object w:dxaOrig="2640" w:dyaOrig="620" w14:anchorId="4346C150">
          <v:shape id="_x0000_i1028" type="#_x0000_t75" style="width:133.2pt;height:31.2pt" o:ole="">
            <v:imagedata r:id="rId14" o:title=""/>
          </v:shape>
          <o:OLEObject Type="Embed" ProgID="Equation.DSMT4" ShapeID="_x0000_i1028" DrawAspect="Content" ObjectID="_1646460246" r:id="rId15"/>
        </w:object>
      </w:r>
      <w:r w:rsidRPr="009E26C8">
        <w:rPr>
          <w:rFonts w:ascii="宋体" w:eastAsia="宋体" w:hAnsi="宋体"/>
          <w:kern w:val="0"/>
          <w:position w:val="-28"/>
          <w:szCs w:val="21"/>
        </w:rPr>
        <w:t xml:space="preserve"> </w:t>
      </w:r>
    </w:p>
    <w:p w14:paraId="15071955" w14:textId="77777777" w:rsidR="00770562" w:rsidRPr="009E26C8" w:rsidRDefault="00770562" w:rsidP="00770562">
      <w:pPr>
        <w:ind w:firstLineChars="675" w:firstLine="1418"/>
        <w:rPr>
          <w:rFonts w:ascii="宋体" w:eastAsia="宋体" w:hAnsi="宋体"/>
          <w:kern w:val="0"/>
          <w:position w:val="-28"/>
          <w:szCs w:val="21"/>
        </w:rPr>
      </w:pPr>
      <w:r w:rsidRPr="009E26C8">
        <w:rPr>
          <w:rFonts w:ascii="宋体" w:eastAsia="宋体" w:hAnsi="宋体"/>
          <w:kern w:val="0"/>
          <w:position w:val="-28"/>
          <w:szCs w:val="21"/>
        </w:rPr>
        <w:object w:dxaOrig="2439" w:dyaOrig="620" w14:anchorId="0C72E2F9">
          <v:shape id="_x0000_i1029" type="#_x0000_t75" style="width:121.8pt;height:31.2pt" o:ole="">
            <v:imagedata r:id="rId16" o:title=""/>
          </v:shape>
          <o:OLEObject Type="Embed" ProgID="Equation.DSMT4" ShapeID="_x0000_i1029" DrawAspect="Content" ObjectID="_1646460247" r:id="rId17"/>
        </w:object>
      </w:r>
      <w:r w:rsidRPr="009E26C8">
        <w:rPr>
          <w:rFonts w:ascii="宋体" w:eastAsia="宋体" w:hAnsi="宋体"/>
          <w:kern w:val="0"/>
          <w:position w:val="-28"/>
          <w:szCs w:val="21"/>
        </w:rPr>
        <w:t xml:space="preserve"> </w:t>
      </w:r>
    </w:p>
    <w:p w14:paraId="4C63905E" w14:textId="77777777" w:rsidR="00770562" w:rsidRPr="009E26C8" w:rsidRDefault="00770562" w:rsidP="00770562">
      <w:pPr>
        <w:ind w:firstLineChars="675" w:firstLine="1418"/>
        <w:rPr>
          <w:rFonts w:ascii="宋体" w:eastAsia="宋体" w:hAnsi="宋体"/>
          <w:kern w:val="0"/>
          <w:position w:val="-28"/>
          <w:szCs w:val="21"/>
        </w:rPr>
      </w:pPr>
      <w:r w:rsidRPr="009E26C8">
        <w:rPr>
          <w:rFonts w:ascii="宋体" w:eastAsia="宋体" w:hAnsi="宋体"/>
          <w:kern w:val="0"/>
          <w:position w:val="-28"/>
          <w:szCs w:val="21"/>
        </w:rPr>
        <w:object w:dxaOrig="2000" w:dyaOrig="620" w14:anchorId="2E7A13D2">
          <v:shape id="_x0000_i1030" type="#_x0000_t75" style="width:100.2pt;height:31.2pt" o:ole="">
            <v:imagedata r:id="rId10" o:title=""/>
          </v:shape>
          <o:OLEObject Type="Embed" ProgID="Equation.DSMT4" ShapeID="_x0000_i1030" DrawAspect="Content" ObjectID="_1646460248" r:id="rId18"/>
        </w:object>
      </w:r>
    </w:p>
    <w:p w14:paraId="22A652B9" w14:textId="77777777" w:rsidR="00770562" w:rsidRPr="009E26C8" w:rsidRDefault="00770562" w:rsidP="00770562">
      <w:pPr>
        <w:ind w:firstLineChars="200" w:firstLine="420"/>
        <w:rPr>
          <w:rFonts w:ascii="宋体" w:eastAsia="宋体" w:hAnsi="宋体"/>
          <w:kern w:val="0"/>
          <w:szCs w:val="21"/>
        </w:rPr>
      </w:pPr>
      <w:r w:rsidRPr="009E26C8">
        <w:rPr>
          <w:rFonts w:ascii="宋体" w:eastAsia="宋体" w:hAnsi="宋体" w:hint="eastAsia"/>
          <w:kern w:val="0"/>
          <w:szCs w:val="21"/>
        </w:rPr>
        <w:t>上式中S</w:t>
      </w:r>
      <w:r w:rsidRPr="009E26C8">
        <w:rPr>
          <w:rFonts w:ascii="宋体" w:eastAsia="宋体" w:hAnsi="宋体"/>
          <w:kern w:val="0"/>
          <w:szCs w:val="21"/>
        </w:rPr>
        <w:t>AVI</w:t>
      </w:r>
      <w:r w:rsidRPr="009E26C8">
        <w:rPr>
          <w:rFonts w:ascii="宋体" w:eastAsia="宋体" w:hAnsi="宋体" w:hint="eastAsia"/>
          <w:kern w:val="0"/>
          <w:szCs w:val="21"/>
        </w:rPr>
        <w:t>为土壤调节植被指数，</w:t>
      </w:r>
      <w:r w:rsidRPr="009E26C8">
        <w:rPr>
          <w:rFonts w:ascii="宋体" w:eastAsia="宋体" w:hAnsi="宋体"/>
          <w:kern w:val="0"/>
          <w:szCs w:val="21"/>
        </w:rPr>
        <w:t>l</w:t>
      </w:r>
      <w:r w:rsidRPr="009E26C8">
        <w:rPr>
          <w:rFonts w:ascii="宋体" w:eastAsia="宋体" w:hAnsi="宋体" w:hint="eastAsia"/>
          <w:kern w:val="0"/>
          <w:szCs w:val="21"/>
        </w:rPr>
        <w:t>为调节因子，当l</w:t>
      </w:r>
      <w:r w:rsidRPr="009E26C8">
        <w:rPr>
          <w:rFonts w:ascii="宋体" w:eastAsia="宋体" w:hAnsi="宋体"/>
          <w:kern w:val="0"/>
          <w:szCs w:val="21"/>
        </w:rPr>
        <w:t>=0</w:t>
      </w:r>
      <w:r w:rsidRPr="009E26C8">
        <w:rPr>
          <w:rFonts w:ascii="宋体" w:eastAsia="宋体" w:hAnsi="宋体" w:hint="eastAsia"/>
          <w:kern w:val="0"/>
          <w:szCs w:val="21"/>
        </w:rPr>
        <w:t>时，即为归一化植被指数（N</w:t>
      </w:r>
      <w:r w:rsidRPr="009E26C8">
        <w:rPr>
          <w:rFonts w:ascii="宋体" w:eastAsia="宋体" w:hAnsi="宋体"/>
          <w:kern w:val="0"/>
          <w:szCs w:val="21"/>
        </w:rPr>
        <w:t>DVI</w:t>
      </w:r>
      <w:r w:rsidRPr="009E26C8">
        <w:rPr>
          <w:rFonts w:ascii="宋体" w:eastAsia="宋体" w:hAnsi="宋体" w:hint="eastAsia"/>
          <w:kern w:val="0"/>
          <w:szCs w:val="21"/>
        </w:rPr>
        <w:t>），在实际的应用过程中，由于调节因子l通道难以界定，因此可由归一化植被指数N</w:t>
      </w:r>
      <w:r w:rsidRPr="009E26C8">
        <w:rPr>
          <w:rFonts w:ascii="宋体" w:eastAsia="宋体" w:hAnsi="宋体"/>
          <w:kern w:val="0"/>
          <w:szCs w:val="21"/>
        </w:rPr>
        <w:t>DVI</w:t>
      </w:r>
      <w:r w:rsidRPr="009E26C8">
        <w:rPr>
          <w:rFonts w:ascii="宋体" w:eastAsia="宋体" w:hAnsi="宋体" w:hint="eastAsia"/>
          <w:kern w:val="0"/>
          <w:szCs w:val="21"/>
        </w:rPr>
        <w:t>替代S</w:t>
      </w:r>
      <w:r w:rsidRPr="009E26C8">
        <w:rPr>
          <w:rFonts w:ascii="宋体" w:eastAsia="宋体" w:hAnsi="宋体"/>
          <w:kern w:val="0"/>
          <w:szCs w:val="21"/>
        </w:rPr>
        <w:t>AVI</w:t>
      </w:r>
      <w:r w:rsidRPr="009E26C8">
        <w:rPr>
          <w:rFonts w:ascii="宋体" w:eastAsia="宋体" w:hAnsi="宋体" w:hint="eastAsia"/>
          <w:kern w:val="0"/>
          <w:szCs w:val="21"/>
        </w:rPr>
        <w:t>；M</w:t>
      </w:r>
      <w:r w:rsidRPr="009E26C8">
        <w:rPr>
          <w:rFonts w:ascii="宋体" w:eastAsia="宋体" w:hAnsi="宋体"/>
          <w:kern w:val="0"/>
          <w:szCs w:val="21"/>
        </w:rPr>
        <w:t>NDWI</w:t>
      </w:r>
      <w:r w:rsidRPr="009E26C8">
        <w:rPr>
          <w:rFonts w:ascii="宋体" w:eastAsia="宋体" w:hAnsi="宋体" w:hint="eastAsia"/>
          <w:kern w:val="0"/>
          <w:szCs w:val="21"/>
        </w:rPr>
        <w:t>为改进的归一化水体指数，</w:t>
      </w:r>
      <w:r w:rsidRPr="009E26C8">
        <w:rPr>
          <w:rFonts w:ascii="宋体" w:eastAsia="宋体" w:hAnsi="宋体"/>
          <w:kern w:val="0"/>
          <w:szCs w:val="21"/>
        </w:rPr>
        <w:t>MNDWI</w:t>
      </w:r>
      <w:r w:rsidRPr="009E26C8">
        <w:rPr>
          <w:rFonts w:ascii="宋体" w:eastAsia="宋体" w:hAnsi="宋体" w:hint="eastAsia"/>
          <w:kern w:val="0"/>
          <w:szCs w:val="21"/>
        </w:rPr>
        <w:t>由N</w:t>
      </w:r>
      <w:r w:rsidRPr="009E26C8">
        <w:rPr>
          <w:rFonts w:ascii="宋体" w:eastAsia="宋体" w:hAnsi="宋体"/>
          <w:kern w:val="0"/>
          <w:szCs w:val="21"/>
        </w:rPr>
        <w:t>DWI</w:t>
      </w:r>
      <w:r w:rsidRPr="009E26C8">
        <w:rPr>
          <w:rFonts w:ascii="宋体" w:eastAsia="宋体" w:hAnsi="宋体" w:hint="eastAsia"/>
          <w:kern w:val="0"/>
          <w:szCs w:val="21"/>
        </w:rPr>
        <w:t>指数改进而来，N</w:t>
      </w:r>
      <w:r w:rsidRPr="009E26C8">
        <w:rPr>
          <w:rFonts w:ascii="宋体" w:eastAsia="宋体" w:hAnsi="宋体"/>
          <w:kern w:val="0"/>
          <w:szCs w:val="21"/>
        </w:rPr>
        <w:t>DWI</w:t>
      </w:r>
      <w:r w:rsidRPr="009E26C8">
        <w:rPr>
          <w:rFonts w:ascii="宋体" w:eastAsia="宋体" w:hAnsi="宋体" w:hint="eastAsia"/>
          <w:kern w:val="0"/>
          <w:szCs w:val="21"/>
        </w:rPr>
        <w:t>指数计算过程中使用的是近红外通道而M</w:t>
      </w:r>
      <w:r w:rsidRPr="009E26C8">
        <w:rPr>
          <w:rFonts w:ascii="宋体" w:eastAsia="宋体" w:hAnsi="宋体"/>
          <w:kern w:val="0"/>
          <w:szCs w:val="21"/>
        </w:rPr>
        <w:t>NDWI</w:t>
      </w:r>
      <w:r w:rsidRPr="009E26C8">
        <w:rPr>
          <w:rFonts w:ascii="宋体" w:eastAsia="宋体" w:hAnsi="宋体" w:hint="eastAsia"/>
          <w:kern w:val="0"/>
          <w:szCs w:val="21"/>
        </w:rPr>
        <w:t>用中红外通道替代近红外通道。N</w:t>
      </w:r>
      <w:r w:rsidRPr="009E26C8">
        <w:rPr>
          <w:rFonts w:ascii="宋体" w:eastAsia="宋体" w:hAnsi="宋体"/>
          <w:kern w:val="0"/>
          <w:szCs w:val="21"/>
        </w:rPr>
        <w:t>IR</w:t>
      </w:r>
      <w:r w:rsidRPr="009E26C8">
        <w:rPr>
          <w:rFonts w:ascii="宋体" w:eastAsia="宋体" w:hAnsi="宋体" w:hint="eastAsia"/>
          <w:kern w:val="0"/>
          <w:szCs w:val="21"/>
        </w:rPr>
        <w:t>为近红外波段数据，R</w:t>
      </w:r>
      <w:r w:rsidRPr="009E26C8">
        <w:rPr>
          <w:rFonts w:ascii="宋体" w:eastAsia="宋体" w:hAnsi="宋体"/>
          <w:kern w:val="0"/>
          <w:szCs w:val="21"/>
        </w:rPr>
        <w:t>ed</w:t>
      </w:r>
      <w:r w:rsidRPr="009E26C8">
        <w:rPr>
          <w:rFonts w:ascii="宋体" w:eastAsia="宋体" w:hAnsi="宋体" w:hint="eastAsia"/>
          <w:kern w:val="0"/>
          <w:szCs w:val="21"/>
        </w:rPr>
        <w:t>为红波段数据，M</w:t>
      </w:r>
      <w:r w:rsidRPr="009E26C8">
        <w:rPr>
          <w:rFonts w:ascii="宋体" w:eastAsia="宋体" w:hAnsi="宋体"/>
          <w:kern w:val="0"/>
          <w:szCs w:val="21"/>
        </w:rPr>
        <w:t>IR</w:t>
      </w:r>
      <w:r w:rsidRPr="009E26C8">
        <w:rPr>
          <w:rFonts w:ascii="宋体" w:eastAsia="宋体" w:hAnsi="宋体" w:hint="eastAsia"/>
          <w:kern w:val="0"/>
          <w:szCs w:val="21"/>
        </w:rPr>
        <w:t>为中红外波段数据，G</w:t>
      </w:r>
      <w:r w:rsidRPr="009E26C8">
        <w:rPr>
          <w:rFonts w:ascii="宋体" w:eastAsia="宋体" w:hAnsi="宋体"/>
          <w:kern w:val="0"/>
          <w:szCs w:val="21"/>
        </w:rPr>
        <w:t>reen</w:t>
      </w:r>
      <w:r w:rsidRPr="009E26C8">
        <w:rPr>
          <w:rFonts w:ascii="宋体" w:eastAsia="宋体" w:hAnsi="宋体" w:hint="eastAsia"/>
          <w:kern w:val="0"/>
          <w:szCs w:val="21"/>
        </w:rPr>
        <w:t>为绿波段数据。</w:t>
      </w:r>
    </w:p>
    <w:p w14:paraId="61C03E40" w14:textId="77777777" w:rsidR="00770562" w:rsidRPr="009E26C8" w:rsidRDefault="00C64E93" w:rsidP="00C64E93">
      <w:pPr>
        <w:pStyle w:val="4"/>
        <w:numPr>
          <w:ilvl w:val="0"/>
          <w:numId w:val="0"/>
        </w:numPr>
      </w:pPr>
      <w:r>
        <w:t>3.</w:t>
      </w:r>
      <w:r w:rsidR="00770562" w:rsidRPr="009E26C8">
        <w:rPr>
          <w:rFonts w:hint="eastAsia"/>
        </w:rPr>
        <w:t>N</w:t>
      </w:r>
      <w:r w:rsidR="00770562" w:rsidRPr="009E26C8">
        <w:t>DISI</w:t>
      </w:r>
      <w:r w:rsidR="00770562" w:rsidRPr="009E26C8">
        <w:rPr>
          <w:rFonts w:hint="eastAsia"/>
        </w:rPr>
        <w:t>指数</w:t>
      </w:r>
    </w:p>
    <w:p w14:paraId="2720FC30" w14:textId="77777777" w:rsidR="00770562" w:rsidRPr="009E26C8" w:rsidRDefault="00770562" w:rsidP="00770562">
      <w:pPr>
        <w:ind w:firstLineChars="200" w:firstLine="420"/>
        <w:rPr>
          <w:rFonts w:ascii="宋体" w:eastAsia="宋体" w:hAnsi="宋体"/>
          <w:kern w:val="0"/>
          <w:szCs w:val="21"/>
        </w:rPr>
      </w:pPr>
      <w:r w:rsidRPr="009E26C8">
        <w:rPr>
          <w:rFonts w:ascii="宋体" w:eastAsia="宋体" w:hAnsi="宋体" w:hint="eastAsia"/>
          <w:kern w:val="0"/>
          <w:szCs w:val="21"/>
        </w:rPr>
        <w:t>N</w:t>
      </w:r>
      <w:r w:rsidRPr="009E26C8">
        <w:rPr>
          <w:rFonts w:ascii="宋体" w:eastAsia="宋体" w:hAnsi="宋体"/>
          <w:kern w:val="0"/>
          <w:szCs w:val="21"/>
        </w:rPr>
        <w:t>DISI</w:t>
      </w:r>
      <w:r w:rsidRPr="009E26C8">
        <w:rPr>
          <w:rFonts w:ascii="宋体" w:eastAsia="宋体" w:hAnsi="宋体" w:hint="eastAsia"/>
          <w:kern w:val="0"/>
          <w:szCs w:val="21"/>
        </w:rPr>
        <w:t>指数是归一化不透水面指数。人工地面具有较强的热能吸收特征，对地表热环境有很大的影响。归一化不透水面指数将反映地面温度指标的热红外通道引入到不透水面的计算模型当中，归一化的NDISI可以代表不透水表面的真实百分比。该指标通过对地表温度(LST)、植被和水的定量关系进行多元统计分析，进一步作为研究城市热环境不透水表面影响的指标。不透水面与LST呈正指数关系，而不是简单的线性关系，相关公式如式（3）所示：</w:t>
      </w:r>
    </w:p>
    <w:p w14:paraId="3777763C" w14:textId="77777777" w:rsidR="00770562" w:rsidRPr="009E26C8" w:rsidRDefault="00770562" w:rsidP="00770562">
      <w:pPr>
        <w:ind w:firstLineChars="759" w:firstLine="1594"/>
        <w:rPr>
          <w:rFonts w:ascii="宋体" w:eastAsia="宋体" w:hAnsi="宋体"/>
          <w:szCs w:val="21"/>
        </w:rPr>
      </w:pPr>
      <w:r w:rsidRPr="009E26C8">
        <w:rPr>
          <w:rFonts w:ascii="宋体" w:eastAsia="宋体" w:hAnsi="宋体"/>
          <w:position w:val="-28"/>
          <w:szCs w:val="21"/>
        </w:rPr>
        <w:object w:dxaOrig="3540" w:dyaOrig="660" w14:anchorId="1C571CF5">
          <v:shape id="_x0000_i1031" type="#_x0000_t75" style="width:177pt;height:33pt" o:ole="">
            <v:imagedata r:id="rId19" o:title=""/>
          </v:shape>
          <o:OLEObject Type="Embed" ProgID="Equation.DSMT4" ShapeID="_x0000_i1031" DrawAspect="Content" ObjectID="_1646460249" r:id="rId20"/>
        </w:object>
      </w:r>
      <w:r w:rsidRPr="009E26C8">
        <w:rPr>
          <w:rFonts w:ascii="宋体" w:eastAsia="宋体" w:hAnsi="宋体"/>
          <w:szCs w:val="21"/>
        </w:rPr>
        <w:t xml:space="preserve">           </w:t>
      </w:r>
      <w:r w:rsidRPr="009E26C8">
        <w:rPr>
          <w:rFonts w:ascii="宋体" w:eastAsia="宋体" w:hAnsi="宋体" w:hint="eastAsia"/>
          <w:kern w:val="0"/>
          <w:szCs w:val="21"/>
        </w:rPr>
        <w:t>（3）</w:t>
      </w:r>
    </w:p>
    <w:p w14:paraId="7CFFA97E" w14:textId="77777777" w:rsidR="00770562" w:rsidRPr="009E26C8" w:rsidRDefault="00770562" w:rsidP="00770562">
      <w:pPr>
        <w:ind w:firstLineChars="200" w:firstLine="420"/>
        <w:rPr>
          <w:rFonts w:ascii="宋体" w:eastAsia="宋体" w:hAnsi="宋体"/>
          <w:kern w:val="0"/>
          <w:szCs w:val="21"/>
        </w:rPr>
      </w:pPr>
      <w:r w:rsidRPr="009E26C8">
        <w:rPr>
          <w:rFonts w:ascii="宋体" w:eastAsia="宋体" w:hAnsi="宋体" w:hint="eastAsia"/>
          <w:kern w:val="0"/>
          <w:szCs w:val="21"/>
        </w:rPr>
        <w:t>其中，W</w:t>
      </w:r>
      <w:r w:rsidRPr="009E26C8">
        <w:rPr>
          <w:rFonts w:ascii="宋体" w:eastAsia="宋体" w:hAnsi="宋体"/>
          <w:kern w:val="0"/>
          <w:szCs w:val="21"/>
        </w:rPr>
        <w:t>I</w:t>
      </w:r>
      <w:r w:rsidRPr="009E26C8">
        <w:rPr>
          <w:rFonts w:ascii="宋体" w:eastAsia="宋体" w:hAnsi="宋体" w:hint="eastAsia"/>
          <w:kern w:val="0"/>
          <w:szCs w:val="21"/>
        </w:rPr>
        <w:t>可以用N</w:t>
      </w:r>
      <w:r w:rsidRPr="009E26C8">
        <w:rPr>
          <w:rFonts w:ascii="宋体" w:eastAsia="宋体" w:hAnsi="宋体"/>
          <w:kern w:val="0"/>
          <w:szCs w:val="21"/>
        </w:rPr>
        <w:t>DWI</w:t>
      </w:r>
      <w:r w:rsidRPr="009E26C8">
        <w:rPr>
          <w:rFonts w:ascii="宋体" w:eastAsia="宋体" w:hAnsi="宋体" w:hint="eastAsia"/>
          <w:kern w:val="0"/>
          <w:szCs w:val="21"/>
        </w:rPr>
        <w:t>或M</w:t>
      </w:r>
      <w:r w:rsidRPr="009E26C8">
        <w:rPr>
          <w:rFonts w:ascii="宋体" w:eastAsia="宋体" w:hAnsi="宋体"/>
          <w:kern w:val="0"/>
          <w:szCs w:val="21"/>
        </w:rPr>
        <w:t>NDWI</w:t>
      </w:r>
      <w:r w:rsidRPr="009E26C8">
        <w:rPr>
          <w:rFonts w:ascii="宋体" w:eastAsia="宋体" w:hAnsi="宋体" w:hint="eastAsia"/>
          <w:kern w:val="0"/>
          <w:szCs w:val="21"/>
        </w:rPr>
        <w:t>替代。</w:t>
      </w:r>
    </w:p>
    <w:p w14:paraId="771654D6" w14:textId="77777777" w:rsidR="00770562" w:rsidRPr="009E26C8" w:rsidRDefault="00C64E93" w:rsidP="00C64E93">
      <w:pPr>
        <w:pStyle w:val="4"/>
        <w:numPr>
          <w:ilvl w:val="0"/>
          <w:numId w:val="0"/>
        </w:numPr>
      </w:pPr>
      <w:bookmarkStart w:id="34" w:name="_Toc225676647"/>
      <w:r>
        <w:t>4.</w:t>
      </w:r>
      <w:r w:rsidR="00770562" w:rsidRPr="009E26C8">
        <w:rPr>
          <w:rFonts w:hint="eastAsia"/>
        </w:rPr>
        <w:t>BCI</w:t>
      </w:r>
      <w:r w:rsidR="00770562" w:rsidRPr="009E26C8">
        <w:rPr>
          <w:rFonts w:hint="eastAsia"/>
        </w:rPr>
        <w:t>指数</w:t>
      </w:r>
    </w:p>
    <w:p w14:paraId="2EC17E91" w14:textId="435B85A9" w:rsidR="00770562" w:rsidRPr="009E26C8" w:rsidRDefault="00770562" w:rsidP="00770562">
      <w:pPr>
        <w:spacing w:line="360" w:lineRule="auto"/>
        <w:ind w:firstLineChars="200" w:firstLine="420"/>
        <w:rPr>
          <w:rFonts w:ascii="宋体" w:eastAsia="宋体" w:hAnsi="宋体"/>
          <w:kern w:val="0"/>
          <w:szCs w:val="21"/>
        </w:rPr>
      </w:pPr>
      <w:r w:rsidRPr="009E26C8">
        <w:rPr>
          <w:rFonts w:ascii="宋体" w:eastAsia="宋体" w:hAnsi="宋体" w:hint="eastAsia"/>
          <w:kern w:val="0"/>
          <w:szCs w:val="21"/>
        </w:rPr>
        <w:t>B</w:t>
      </w:r>
      <w:r w:rsidRPr="009E26C8">
        <w:rPr>
          <w:rFonts w:ascii="宋体" w:eastAsia="宋体" w:hAnsi="宋体"/>
          <w:kern w:val="0"/>
          <w:szCs w:val="21"/>
        </w:rPr>
        <w:t>CI</w:t>
      </w:r>
      <w:r w:rsidRPr="009E26C8">
        <w:rPr>
          <w:rFonts w:ascii="宋体" w:eastAsia="宋体" w:hAnsi="宋体" w:hint="eastAsia"/>
          <w:kern w:val="0"/>
          <w:szCs w:val="21"/>
        </w:rPr>
        <w:t>指数即生物物理指数。在计算B</w:t>
      </w:r>
      <w:r w:rsidRPr="009E26C8">
        <w:rPr>
          <w:rFonts w:ascii="宋体" w:eastAsia="宋体" w:hAnsi="宋体"/>
          <w:kern w:val="0"/>
          <w:szCs w:val="21"/>
        </w:rPr>
        <w:t>CI</w:t>
      </w:r>
      <w:r w:rsidRPr="009E26C8">
        <w:rPr>
          <w:rFonts w:ascii="宋体" w:eastAsia="宋体" w:hAnsi="宋体" w:hint="eastAsia"/>
          <w:kern w:val="0"/>
          <w:szCs w:val="21"/>
        </w:rPr>
        <w:t>指数前，先对影像进行TC变换，T</w:t>
      </w:r>
      <w:r w:rsidRPr="009E26C8">
        <w:rPr>
          <w:rFonts w:ascii="宋体" w:eastAsia="宋体" w:hAnsi="宋体"/>
          <w:kern w:val="0"/>
          <w:szCs w:val="21"/>
        </w:rPr>
        <w:t>C</w:t>
      </w:r>
      <w:r w:rsidRPr="009E26C8">
        <w:rPr>
          <w:rFonts w:ascii="宋体" w:eastAsia="宋体" w:hAnsi="宋体" w:hint="eastAsia"/>
          <w:kern w:val="0"/>
          <w:szCs w:val="21"/>
        </w:rPr>
        <w:t>变换是将</w:t>
      </w:r>
      <w:r w:rsidRPr="009E26C8">
        <w:rPr>
          <w:rFonts w:ascii="宋体" w:eastAsia="宋体" w:hAnsi="宋体"/>
          <w:kern w:val="0"/>
          <w:szCs w:val="21"/>
        </w:rPr>
        <w:t>多维波段空间</w:t>
      </w:r>
      <w:r w:rsidRPr="009E26C8">
        <w:rPr>
          <w:rFonts w:ascii="宋体" w:eastAsia="宋体" w:hAnsi="宋体" w:hint="eastAsia"/>
          <w:kern w:val="0"/>
          <w:szCs w:val="21"/>
        </w:rPr>
        <w:t>转换</w:t>
      </w:r>
      <w:r w:rsidRPr="009E26C8">
        <w:rPr>
          <w:rFonts w:ascii="宋体" w:eastAsia="宋体" w:hAnsi="宋体"/>
          <w:kern w:val="0"/>
          <w:szCs w:val="21"/>
        </w:rPr>
        <w:t>成</w:t>
      </w:r>
      <w:r w:rsidRPr="009E26C8">
        <w:rPr>
          <w:rFonts w:ascii="宋体" w:eastAsia="宋体" w:hAnsi="宋体" w:hint="eastAsia"/>
          <w:kern w:val="0"/>
          <w:szCs w:val="21"/>
        </w:rPr>
        <w:t>表示</w:t>
      </w:r>
      <w:r w:rsidRPr="009E26C8">
        <w:rPr>
          <w:rFonts w:ascii="宋体" w:eastAsia="宋体" w:hAnsi="宋体"/>
          <w:kern w:val="0"/>
          <w:szCs w:val="21"/>
        </w:rPr>
        <w:t>亮度、绿度</w:t>
      </w:r>
      <w:r w:rsidRPr="009E26C8">
        <w:rPr>
          <w:rFonts w:ascii="宋体" w:eastAsia="宋体" w:hAnsi="宋体" w:hint="eastAsia"/>
          <w:kern w:val="0"/>
          <w:szCs w:val="21"/>
        </w:rPr>
        <w:t>和湿度</w:t>
      </w:r>
      <w:r w:rsidRPr="009E26C8">
        <w:rPr>
          <w:rFonts w:ascii="宋体" w:eastAsia="宋体" w:hAnsi="宋体"/>
          <w:kern w:val="0"/>
          <w:szCs w:val="21"/>
        </w:rPr>
        <w:t>的三个主要成分。利用</w:t>
      </w:r>
      <w:r w:rsidRPr="009E26C8">
        <w:rPr>
          <w:rFonts w:ascii="宋体" w:eastAsia="宋体" w:hAnsi="宋体" w:hint="eastAsia"/>
          <w:kern w:val="0"/>
          <w:szCs w:val="21"/>
        </w:rPr>
        <w:t>OL</w:t>
      </w:r>
      <w:r w:rsidRPr="009E26C8">
        <w:rPr>
          <w:rFonts w:ascii="宋体" w:eastAsia="宋体" w:hAnsi="宋体"/>
          <w:kern w:val="0"/>
          <w:szCs w:val="21"/>
        </w:rPr>
        <w:t>I</w:t>
      </w:r>
      <w:r w:rsidRPr="009E26C8">
        <w:rPr>
          <w:rFonts w:ascii="宋体" w:eastAsia="宋体" w:hAnsi="宋体" w:hint="eastAsia"/>
          <w:kern w:val="0"/>
          <w:szCs w:val="21"/>
        </w:rPr>
        <w:t>进行TC变换</w:t>
      </w:r>
      <w:r w:rsidRPr="009E26C8">
        <w:rPr>
          <w:rFonts w:ascii="宋体" w:eastAsia="宋体" w:hAnsi="宋体"/>
          <w:kern w:val="0"/>
          <w:szCs w:val="21"/>
        </w:rPr>
        <w:t>的</w:t>
      </w:r>
      <w:r w:rsidRPr="009E26C8">
        <w:rPr>
          <w:rFonts w:ascii="宋体" w:eastAsia="宋体" w:hAnsi="宋体" w:hint="eastAsia"/>
          <w:kern w:val="0"/>
          <w:szCs w:val="21"/>
        </w:rPr>
        <w:t>转换</w:t>
      </w:r>
      <w:r w:rsidRPr="009E26C8">
        <w:rPr>
          <w:rFonts w:ascii="宋体" w:eastAsia="宋体" w:hAnsi="宋体"/>
          <w:kern w:val="0"/>
          <w:szCs w:val="21"/>
        </w:rPr>
        <w:t>系数如下</w:t>
      </w:r>
      <w:r w:rsidRPr="009E26C8">
        <w:rPr>
          <w:rFonts w:ascii="宋体" w:eastAsia="宋体" w:hAnsi="宋体"/>
          <w:kern w:val="0"/>
          <w:szCs w:val="21"/>
        </w:rPr>
        <w:fldChar w:fldCharType="begin"/>
      </w:r>
      <w:r w:rsidRPr="009E26C8">
        <w:rPr>
          <w:rFonts w:ascii="宋体" w:eastAsia="宋体" w:hAnsi="宋体"/>
          <w:kern w:val="0"/>
          <w:szCs w:val="21"/>
        </w:rPr>
        <w:instrText xml:space="preserve"> REF _Ref419201759 \h  \* MERGEFORMAT </w:instrText>
      </w:r>
      <w:r w:rsidRPr="009E26C8">
        <w:rPr>
          <w:rFonts w:ascii="宋体" w:eastAsia="宋体" w:hAnsi="宋体"/>
          <w:kern w:val="0"/>
          <w:szCs w:val="21"/>
        </w:rPr>
      </w:r>
      <w:r w:rsidRPr="009E26C8">
        <w:rPr>
          <w:rFonts w:ascii="宋体" w:eastAsia="宋体" w:hAnsi="宋体"/>
          <w:kern w:val="0"/>
          <w:szCs w:val="21"/>
        </w:rPr>
        <w:fldChar w:fldCharType="separate"/>
      </w:r>
      <w:r w:rsidR="007D1E8C" w:rsidRPr="007D1E8C">
        <w:rPr>
          <w:rFonts w:ascii="宋体" w:eastAsia="宋体" w:hAnsi="宋体" w:hint="eastAsia"/>
          <w:kern w:val="0"/>
          <w:szCs w:val="21"/>
        </w:rPr>
        <w:t xml:space="preserve">表 </w:t>
      </w:r>
      <w:r w:rsidR="007D1E8C" w:rsidRPr="007D1E8C">
        <w:rPr>
          <w:rFonts w:ascii="宋体" w:eastAsia="宋体" w:hAnsi="宋体"/>
          <w:kern w:val="0"/>
          <w:szCs w:val="21"/>
        </w:rPr>
        <w:t>2</w:t>
      </w:r>
      <w:r w:rsidRPr="009E26C8">
        <w:rPr>
          <w:rFonts w:ascii="宋体" w:eastAsia="宋体" w:hAnsi="宋体"/>
          <w:kern w:val="0"/>
          <w:szCs w:val="21"/>
        </w:rPr>
        <w:fldChar w:fldCharType="end"/>
      </w:r>
      <w:r w:rsidRPr="009E26C8">
        <w:rPr>
          <w:rFonts w:ascii="宋体" w:eastAsia="宋体" w:hAnsi="宋体"/>
          <w:kern w:val="0"/>
          <w:szCs w:val="21"/>
        </w:rPr>
        <w:t>所示：</w:t>
      </w:r>
    </w:p>
    <w:p w14:paraId="50215F03" w14:textId="252C7B04" w:rsidR="00770562" w:rsidRPr="009E26C8" w:rsidRDefault="00770562" w:rsidP="009E26C8">
      <w:pPr>
        <w:pStyle w:val="a9"/>
        <w:ind w:firstLine="420"/>
        <w:rPr>
          <w:rFonts w:ascii="宋体" w:eastAsia="宋体" w:hAnsi="宋体"/>
          <w:sz w:val="21"/>
          <w:szCs w:val="21"/>
        </w:rPr>
      </w:pPr>
      <w:bookmarkStart w:id="35" w:name="_Ref419201759"/>
      <w:r w:rsidRPr="009E26C8">
        <w:rPr>
          <w:rFonts w:ascii="宋体" w:eastAsia="宋体" w:hAnsi="宋体" w:hint="eastAsia"/>
          <w:sz w:val="21"/>
          <w:szCs w:val="21"/>
        </w:rPr>
        <w:t xml:space="preserve">表 </w:t>
      </w:r>
      <w:r w:rsidRPr="009E26C8">
        <w:rPr>
          <w:rFonts w:ascii="宋体" w:eastAsia="宋体" w:hAnsi="宋体"/>
          <w:sz w:val="21"/>
          <w:szCs w:val="21"/>
        </w:rPr>
        <w:fldChar w:fldCharType="begin"/>
      </w:r>
      <w:r w:rsidRPr="009E26C8">
        <w:rPr>
          <w:rFonts w:ascii="宋体" w:eastAsia="宋体" w:hAnsi="宋体"/>
          <w:sz w:val="21"/>
          <w:szCs w:val="21"/>
        </w:rPr>
        <w:instrText xml:space="preserve"> </w:instrText>
      </w:r>
      <w:r w:rsidRPr="009E26C8">
        <w:rPr>
          <w:rFonts w:ascii="宋体" w:eastAsia="宋体" w:hAnsi="宋体" w:hint="eastAsia"/>
          <w:sz w:val="21"/>
          <w:szCs w:val="21"/>
        </w:rPr>
        <w:instrText>SEQ 表 \* ARABIC</w:instrText>
      </w:r>
      <w:r w:rsidRPr="009E26C8">
        <w:rPr>
          <w:rFonts w:ascii="宋体" w:eastAsia="宋体" w:hAnsi="宋体"/>
          <w:sz w:val="21"/>
          <w:szCs w:val="21"/>
        </w:rPr>
        <w:instrText xml:space="preserve"> </w:instrText>
      </w:r>
      <w:r w:rsidRPr="009E26C8">
        <w:rPr>
          <w:rFonts w:ascii="宋体" w:eastAsia="宋体" w:hAnsi="宋体"/>
          <w:sz w:val="21"/>
          <w:szCs w:val="21"/>
        </w:rPr>
        <w:fldChar w:fldCharType="separate"/>
      </w:r>
      <w:r w:rsidR="007D1E8C">
        <w:rPr>
          <w:rFonts w:ascii="宋体" w:eastAsia="宋体" w:hAnsi="宋体"/>
          <w:noProof/>
          <w:sz w:val="21"/>
          <w:szCs w:val="21"/>
        </w:rPr>
        <w:t>2</w:t>
      </w:r>
      <w:r w:rsidRPr="009E26C8">
        <w:rPr>
          <w:rFonts w:ascii="宋体" w:eastAsia="宋体" w:hAnsi="宋体"/>
          <w:sz w:val="21"/>
          <w:szCs w:val="21"/>
        </w:rPr>
        <w:fldChar w:fldCharType="end"/>
      </w:r>
      <w:bookmarkEnd w:id="35"/>
      <w:r w:rsidRPr="009E26C8">
        <w:rPr>
          <w:rFonts w:ascii="宋体" w:eastAsia="宋体" w:hAnsi="宋体"/>
          <w:sz w:val="21"/>
          <w:szCs w:val="21"/>
        </w:rPr>
        <w:t xml:space="preserve"> </w:t>
      </w:r>
      <w:r w:rsidRPr="009E26C8">
        <w:rPr>
          <w:rFonts w:ascii="宋体" w:eastAsia="宋体" w:hAnsi="宋体" w:hint="eastAsia"/>
          <w:sz w:val="21"/>
          <w:szCs w:val="21"/>
        </w:rPr>
        <w:t>TC变换系数</w:t>
      </w:r>
    </w:p>
    <w:tbl>
      <w:tblPr>
        <w:tblW w:w="0" w:type="auto"/>
        <w:jc w:val="center"/>
        <w:tblLook w:val="04A0" w:firstRow="1" w:lastRow="0" w:firstColumn="1" w:lastColumn="0" w:noHBand="0" w:noVBand="1"/>
      </w:tblPr>
      <w:tblGrid>
        <w:gridCol w:w="636"/>
        <w:gridCol w:w="951"/>
        <w:gridCol w:w="951"/>
        <w:gridCol w:w="951"/>
        <w:gridCol w:w="846"/>
        <w:gridCol w:w="951"/>
        <w:gridCol w:w="951"/>
      </w:tblGrid>
      <w:tr w:rsidR="00770562" w:rsidRPr="009E26C8" w14:paraId="7D9AC116" w14:textId="77777777" w:rsidTr="003A07A0">
        <w:trPr>
          <w:jc w:val="center"/>
        </w:trPr>
        <w:tc>
          <w:tcPr>
            <w:tcW w:w="0" w:type="auto"/>
            <w:tcBorders>
              <w:top w:val="single" w:sz="4" w:space="0" w:color="auto"/>
              <w:bottom w:val="single" w:sz="4" w:space="0" w:color="auto"/>
            </w:tcBorders>
            <w:shd w:val="clear" w:color="auto" w:fill="auto"/>
            <w:vAlign w:val="center"/>
          </w:tcPr>
          <w:p w14:paraId="2B46C3DE" w14:textId="77777777" w:rsidR="00770562" w:rsidRPr="009E26C8" w:rsidRDefault="00770562" w:rsidP="003A07A0">
            <w:pPr>
              <w:spacing w:line="360" w:lineRule="auto"/>
              <w:jc w:val="center"/>
              <w:rPr>
                <w:rFonts w:ascii="宋体" w:eastAsia="宋体" w:hAnsi="宋体"/>
                <w:szCs w:val="21"/>
              </w:rPr>
            </w:pPr>
            <w:r w:rsidRPr="009E26C8">
              <w:rPr>
                <w:rFonts w:ascii="宋体" w:eastAsia="宋体" w:hAnsi="宋体" w:hint="eastAsia"/>
                <w:szCs w:val="21"/>
              </w:rPr>
              <w:lastRenderedPageBreak/>
              <w:t>分量</w:t>
            </w:r>
          </w:p>
        </w:tc>
        <w:tc>
          <w:tcPr>
            <w:tcW w:w="0" w:type="auto"/>
            <w:tcBorders>
              <w:top w:val="single" w:sz="4" w:space="0" w:color="auto"/>
              <w:bottom w:val="single" w:sz="4" w:space="0" w:color="auto"/>
            </w:tcBorders>
            <w:shd w:val="clear" w:color="auto" w:fill="auto"/>
            <w:vAlign w:val="center"/>
          </w:tcPr>
          <w:p w14:paraId="54D4E3F4" w14:textId="77777777" w:rsidR="00770562" w:rsidRPr="009E26C8" w:rsidRDefault="00770562" w:rsidP="003A07A0">
            <w:pPr>
              <w:spacing w:line="360" w:lineRule="auto"/>
              <w:jc w:val="center"/>
              <w:rPr>
                <w:rFonts w:ascii="宋体" w:eastAsia="宋体" w:hAnsi="宋体"/>
                <w:szCs w:val="21"/>
              </w:rPr>
            </w:pPr>
            <w:r w:rsidRPr="009E26C8">
              <w:rPr>
                <w:rFonts w:ascii="宋体" w:eastAsia="宋体" w:hAnsi="宋体"/>
                <w:szCs w:val="21"/>
              </w:rPr>
              <w:t>Band1</w:t>
            </w:r>
          </w:p>
        </w:tc>
        <w:tc>
          <w:tcPr>
            <w:tcW w:w="0" w:type="auto"/>
            <w:tcBorders>
              <w:top w:val="single" w:sz="4" w:space="0" w:color="auto"/>
              <w:bottom w:val="single" w:sz="4" w:space="0" w:color="auto"/>
            </w:tcBorders>
            <w:shd w:val="clear" w:color="auto" w:fill="auto"/>
            <w:vAlign w:val="center"/>
          </w:tcPr>
          <w:p w14:paraId="0639EC59" w14:textId="77777777" w:rsidR="00770562" w:rsidRPr="009E26C8" w:rsidRDefault="00770562" w:rsidP="003A07A0">
            <w:pPr>
              <w:spacing w:line="360" w:lineRule="auto"/>
              <w:jc w:val="center"/>
              <w:rPr>
                <w:rFonts w:ascii="宋体" w:eastAsia="宋体" w:hAnsi="宋体"/>
                <w:szCs w:val="21"/>
              </w:rPr>
            </w:pPr>
            <w:r w:rsidRPr="009E26C8">
              <w:rPr>
                <w:rFonts w:ascii="宋体" w:eastAsia="宋体" w:hAnsi="宋体"/>
                <w:szCs w:val="21"/>
              </w:rPr>
              <w:t>Band2</w:t>
            </w:r>
          </w:p>
        </w:tc>
        <w:tc>
          <w:tcPr>
            <w:tcW w:w="0" w:type="auto"/>
            <w:tcBorders>
              <w:top w:val="single" w:sz="4" w:space="0" w:color="auto"/>
              <w:bottom w:val="single" w:sz="4" w:space="0" w:color="auto"/>
            </w:tcBorders>
            <w:shd w:val="clear" w:color="auto" w:fill="auto"/>
            <w:vAlign w:val="center"/>
          </w:tcPr>
          <w:p w14:paraId="772CCA9A" w14:textId="77777777" w:rsidR="00770562" w:rsidRPr="009E26C8" w:rsidRDefault="00770562" w:rsidP="003A07A0">
            <w:pPr>
              <w:spacing w:line="360" w:lineRule="auto"/>
              <w:jc w:val="center"/>
              <w:rPr>
                <w:rFonts w:ascii="宋体" w:eastAsia="宋体" w:hAnsi="宋体"/>
                <w:szCs w:val="21"/>
              </w:rPr>
            </w:pPr>
            <w:r w:rsidRPr="009E26C8">
              <w:rPr>
                <w:rFonts w:ascii="宋体" w:eastAsia="宋体" w:hAnsi="宋体"/>
                <w:szCs w:val="21"/>
              </w:rPr>
              <w:t>Band3</w:t>
            </w:r>
          </w:p>
        </w:tc>
        <w:tc>
          <w:tcPr>
            <w:tcW w:w="0" w:type="auto"/>
            <w:tcBorders>
              <w:top w:val="single" w:sz="4" w:space="0" w:color="auto"/>
              <w:bottom w:val="single" w:sz="4" w:space="0" w:color="auto"/>
            </w:tcBorders>
            <w:shd w:val="clear" w:color="auto" w:fill="auto"/>
            <w:vAlign w:val="center"/>
          </w:tcPr>
          <w:p w14:paraId="0C655F99" w14:textId="77777777" w:rsidR="00770562" w:rsidRPr="009E26C8" w:rsidRDefault="00770562" w:rsidP="003A07A0">
            <w:pPr>
              <w:spacing w:line="360" w:lineRule="auto"/>
              <w:jc w:val="center"/>
              <w:rPr>
                <w:rFonts w:ascii="宋体" w:eastAsia="宋体" w:hAnsi="宋体"/>
                <w:szCs w:val="21"/>
              </w:rPr>
            </w:pPr>
            <w:r w:rsidRPr="009E26C8">
              <w:rPr>
                <w:rFonts w:ascii="宋体" w:eastAsia="宋体" w:hAnsi="宋体"/>
                <w:szCs w:val="21"/>
              </w:rPr>
              <w:t>Band4</w:t>
            </w:r>
          </w:p>
        </w:tc>
        <w:tc>
          <w:tcPr>
            <w:tcW w:w="0" w:type="auto"/>
            <w:tcBorders>
              <w:top w:val="single" w:sz="4" w:space="0" w:color="auto"/>
              <w:bottom w:val="single" w:sz="4" w:space="0" w:color="auto"/>
            </w:tcBorders>
            <w:shd w:val="clear" w:color="auto" w:fill="auto"/>
            <w:vAlign w:val="center"/>
          </w:tcPr>
          <w:p w14:paraId="2811288E" w14:textId="77777777" w:rsidR="00770562" w:rsidRPr="009E26C8" w:rsidRDefault="00770562" w:rsidP="003A07A0">
            <w:pPr>
              <w:spacing w:line="360" w:lineRule="auto"/>
              <w:jc w:val="center"/>
              <w:rPr>
                <w:rFonts w:ascii="宋体" w:eastAsia="宋体" w:hAnsi="宋体"/>
                <w:szCs w:val="21"/>
              </w:rPr>
            </w:pPr>
            <w:r w:rsidRPr="009E26C8">
              <w:rPr>
                <w:rFonts w:ascii="宋体" w:eastAsia="宋体" w:hAnsi="宋体"/>
                <w:szCs w:val="21"/>
              </w:rPr>
              <w:t>Band5</w:t>
            </w:r>
          </w:p>
        </w:tc>
        <w:tc>
          <w:tcPr>
            <w:tcW w:w="0" w:type="auto"/>
            <w:tcBorders>
              <w:top w:val="single" w:sz="4" w:space="0" w:color="auto"/>
              <w:bottom w:val="single" w:sz="4" w:space="0" w:color="auto"/>
            </w:tcBorders>
            <w:shd w:val="clear" w:color="auto" w:fill="auto"/>
            <w:vAlign w:val="center"/>
          </w:tcPr>
          <w:p w14:paraId="354D9D5D" w14:textId="77777777" w:rsidR="00770562" w:rsidRPr="009E26C8" w:rsidRDefault="00770562" w:rsidP="003A07A0">
            <w:pPr>
              <w:spacing w:line="360" w:lineRule="auto"/>
              <w:jc w:val="center"/>
              <w:rPr>
                <w:rFonts w:ascii="宋体" w:eastAsia="宋体" w:hAnsi="宋体"/>
                <w:szCs w:val="21"/>
              </w:rPr>
            </w:pPr>
            <w:r w:rsidRPr="009E26C8">
              <w:rPr>
                <w:rFonts w:ascii="宋体" w:eastAsia="宋体" w:hAnsi="宋体"/>
                <w:szCs w:val="21"/>
              </w:rPr>
              <w:t>Band6</w:t>
            </w:r>
          </w:p>
        </w:tc>
      </w:tr>
      <w:tr w:rsidR="00770562" w:rsidRPr="009E26C8" w14:paraId="62D90E3A" w14:textId="77777777" w:rsidTr="003A07A0">
        <w:trPr>
          <w:jc w:val="center"/>
        </w:trPr>
        <w:tc>
          <w:tcPr>
            <w:tcW w:w="0" w:type="auto"/>
            <w:tcBorders>
              <w:top w:val="single" w:sz="4" w:space="0" w:color="auto"/>
            </w:tcBorders>
            <w:shd w:val="clear" w:color="auto" w:fill="auto"/>
            <w:vAlign w:val="center"/>
          </w:tcPr>
          <w:p w14:paraId="34EE740F" w14:textId="77777777" w:rsidR="00770562" w:rsidRPr="009E26C8" w:rsidRDefault="00770562" w:rsidP="003A07A0">
            <w:pPr>
              <w:spacing w:line="360" w:lineRule="auto"/>
              <w:jc w:val="center"/>
              <w:rPr>
                <w:rFonts w:ascii="宋体" w:eastAsia="宋体" w:hAnsi="宋体"/>
                <w:szCs w:val="21"/>
              </w:rPr>
            </w:pPr>
            <w:r w:rsidRPr="009E26C8">
              <w:rPr>
                <w:rFonts w:ascii="宋体" w:eastAsia="宋体" w:hAnsi="宋体" w:hint="eastAsia"/>
                <w:szCs w:val="21"/>
              </w:rPr>
              <w:t>亮度</w:t>
            </w:r>
          </w:p>
        </w:tc>
        <w:tc>
          <w:tcPr>
            <w:tcW w:w="0" w:type="auto"/>
            <w:tcBorders>
              <w:top w:val="single" w:sz="4" w:space="0" w:color="auto"/>
            </w:tcBorders>
            <w:shd w:val="clear" w:color="auto" w:fill="auto"/>
            <w:vAlign w:val="center"/>
          </w:tcPr>
          <w:p w14:paraId="3AE74216" w14:textId="77777777" w:rsidR="00770562" w:rsidRPr="009E26C8" w:rsidRDefault="00770562" w:rsidP="003A07A0">
            <w:pPr>
              <w:jc w:val="center"/>
              <w:rPr>
                <w:rFonts w:ascii="宋体" w:eastAsia="宋体" w:hAnsi="宋体"/>
                <w:szCs w:val="21"/>
              </w:rPr>
            </w:pPr>
            <w:r w:rsidRPr="009E26C8">
              <w:rPr>
                <w:rFonts w:ascii="宋体" w:eastAsia="宋体" w:hAnsi="宋体"/>
                <w:szCs w:val="21"/>
              </w:rPr>
              <w:t>0.3029</w:t>
            </w:r>
          </w:p>
        </w:tc>
        <w:tc>
          <w:tcPr>
            <w:tcW w:w="0" w:type="auto"/>
            <w:tcBorders>
              <w:top w:val="single" w:sz="4" w:space="0" w:color="auto"/>
            </w:tcBorders>
            <w:shd w:val="clear" w:color="auto" w:fill="auto"/>
            <w:vAlign w:val="center"/>
          </w:tcPr>
          <w:p w14:paraId="54DF0947" w14:textId="77777777" w:rsidR="00770562" w:rsidRPr="009E26C8" w:rsidRDefault="00770562" w:rsidP="003A07A0">
            <w:pPr>
              <w:jc w:val="center"/>
              <w:rPr>
                <w:rFonts w:ascii="宋体" w:eastAsia="宋体" w:hAnsi="宋体"/>
                <w:szCs w:val="21"/>
              </w:rPr>
            </w:pPr>
            <w:r w:rsidRPr="009E26C8">
              <w:rPr>
                <w:rFonts w:ascii="宋体" w:eastAsia="宋体" w:hAnsi="宋体"/>
                <w:szCs w:val="21"/>
              </w:rPr>
              <w:t>0.2786</w:t>
            </w:r>
          </w:p>
        </w:tc>
        <w:tc>
          <w:tcPr>
            <w:tcW w:w="0" w:type="auto"/>
            <w:tcBorders>
              <w:top w:val="single" w:sz="4" w:space="0" w:color="auto"/>
            </w:tcBorders>
            <w:shd w:val="clear" w:color="auto" w:fill="auto"/>
            <w:vAlign w:val="center"/>
          </w:tcPr>
          <w:p w14:paraId="0B73C6FB" w14:textId="77777777" w:rsidR="00770562" w:rsidRPr="009E26C8" w:rsidRDefault="00770562" w:rsidP="003A07A0">
            <w:pPr>
              <w:jc w:val="center"/>
              <w:rPr>
                <w:rFonts w:ascii="宋体" w:eastAsia="宋体" w:hAnsi="宋体"/>
                <w:szCs w:val="21"/>
              </w:rPr>
            </w:pPr>
            <w:r w:rsidRPr="009E26C8">
              <w:rPr>
                <w:rFonts w:ascii="宋体" w:eastAsia="宋体" w:hAnsi="宋体"/>
                <w:szCs w:val="21"/>
              </w:rPr>
              <w:t>0.4733</w:t>
            </w:r>
          </w:p>
        </w:tc>
        <w:tc>
          <w:tcPr>
            <w:tcW w:w="0" w:type="auto"/>
            <w:tcBorders>
              <w:top w:val="single" w:sz="4" w:space="0" w:color="auto"/>
            </w:tcBorders>
            <w:shd w:val="clear" w:color="auto" w:fill="auto"/>
            <w:vAlign w:val="center"/>
          </w:tcPr>
          <w:p w14:paraId="73A54B05" w14:textId="77777777" w:rsidR="00770562" w:rsidRPr="009E26C8" w:rsidRDefault="00770562" w:rsidP="003A07A0">
            <w:pPr>
              <w:jc w:val="center"/>
              <w:rPr>
                <w:rFonts w:ascii="宋体" w:eastAsia="宋体" w:hAnsi="宋体"/>
                <w:szCs w:val="21"/>
              </w:rPr>
            </w:pPr>
            <w:r w:rsidRPr="009E26C8">
              <w:rPr>
                <w:rFonts w:ascii="宋体" w:eastAsia="宋体" w:hAnsi="宋体"/>
                <w:szCs w:val="21"/>
              </w:rPr>
              <w:t>0.5599</w:t>
            </w:r>
          </w:p>
        </w:tc>
        <w:tc>
          <w:tcPr>
            <w:tcW w:w="0" w:type="auto"/>
            <w:tcBorders>
              <w:top w:val="single" w:sz="4" w:space="0" w:color="auto"/>
            </w:tcBorders>
            <w:shd w:val="clear" w:color="auto" w:fill="auto"/>
            <w:vAlign w:val="center"/>
          </w:tcPr>
          <w:p w14:paraId="273BF5BB" w14:textId="77777777" w:rsidR="00770562" w:rsidRPr="009E26C8" w:rsidRDefault="00770562" w:rsidP="003A07A0">
            <w:pPr>
              <w:jc w:val="center"/>
              <w:rPr>
                <w:rFonts w:ascii="宋体" w:eastAsia="宋体" w:hAnsi="宋体"/>
                <w:szCs w:val="21"/>
              </w:rPr>
            </w:pPr>
            <w:r w:rsidRPr="009E26C8">
              <w:rPr>
                <w:rFonts w:ascii="宋体" w:eastAsia="宋体" w:hAnsi="宋体"/>
                <w:szCs w:val="21"/>
              </w:rPr>
              <w:t>0.5080</w:t>
            </w:r>
          </w:p>
        </w:tc>
        <w:tc>
          <w:tcPr>
            <w:tcW w:w="0" w:type="auto"/>
            <w:tcBorders>
              <w:top w:val="single" w:sz="4" w:space="0" w:color="auto"/>
            </w:tcBorders>
            <w:shd w:val="clear" w:color="auto" w:fill="auto"/>
            <w:vAlign w:val="center"/>
          </w:tcPr>
          <w:p w14:paraId="424EC49A" w14:textId="77777777" w:rsidR="00770562" w:rsidRPr="009E26C8" w:rsidRDefault="00770562" w:rsidP="003A07A0">
            <w:pPr>
              <w:jc w:val="center"/>
              <w:rPr>
                <w:rFonts w:ascii="宋体" w:eastAsia="宋体" w:hAnsi="宋体"/>
                <w:szCs w:val="21"/>
              </w:rPr>
            </w:pPr>
            <w:r w:rsidRPr="009E26C8">
              <w:rPr>
                <w:rFonts w:ascii="宋体" w:eastAsia="宋体" w:hAnsi="宋体"/>
                <w:szCs w:val="21"/>
              </w:rPr>
              <w:t>0.1872</w:t>
            </w:r>
          </w:p>
        </w:tc>
      </w:tr>
      <w:tr w:rsidR="00770562" w:rsidRPr="009E26C8" w14:paraId="12E629F9" w14:textId="77777777" w:rsidTr="003A07A0">
        <w:trPr>
          <w:jc w:val="center"/>
        </w:trPr>
        <w:tc>
          <w:tcPr>
            <w:tcW w:w="0" w:type="auto"/>
            <w:shd w:val="clear" w:color="auto" w:fill="auto"/>
            <w:vAlign w:val="center"/>
          </w:tcPr>
          <w:p w14:paraId="3C03AF72" w14:textId="77777777" w:rsidR="00770562" w:rsidRPr="009E26C8" w:rsidRDefault="00770562" w:rsidP="003A07A0">
            <w:pPr>
              <w:spacing w:line="360" w:lineRule="auto"/>
              <w:jc w:val="center"/>
              <w:rPr>
                <w:rFonts w:ascii="宋体" w:eastAsia="宋体" w:hAnsi="宋体"/>
                <w:szCs w:val="21"/>
              </w:rPr>
            </w:pPr>
            <w:r w:rsidRPr="009E26C8">
              <w:rPr>
                <w:rFonts w:ascii="宋体" w:eastAsia="宋体" w:hAnsi="宋体" w:hint="eastAsia"/>
                <w:szCs w:val="21"/>
              </w:rPr>
              <w:t>绿度</w:t>
            </w:r>
          </w:p>
        </w:tc>
        <w:tc>
          <w:tcPr>
            <w:tcW w:w="0" w:type="auto"/>
            <w:shd w:val="clear" w:color="auto" w:fill="auto"/>
            <w:vAlign w:val="center"/>
          </w:tcPr>
          <w:p w14:paraId="746E8339" w14:textId="77777777" w:rsidR="00770562" w:rsidRPr="009E26C8" w:rsidRDefault="00770562" w:rsidP="003A07A0">
            <w:pPr>
              <w:spacing w:line="360" w:lineRule="auto"/>
              <w:jc w:val="center"/>
              <w:rPr>
                <w:rFonts w:ascii="宋体" w:eastAsia="宋体" w:hAnsi="宋体"/>
                <w:szCs w:val="21"/>
              </w:rPr>
            </w:pPr>
            <w:r w:rsidRPr="009E26C8">
              <w:rPr>
                <w:rFonts w:ascii="宋体" w:eastAsia="宋体" w:hAnsi="宋体"/>
                <w:szCs w:val="21"/>
              </w:rPr>
              <w:t>-0.2941</w:t>
            </w:r>
          </w:p>
        </w:tc>
        <w:tc>
          <w:tcPr>
            <w:tcW w:w="0" w:type="auto"/>
            <w:shd w:val="clear" w:color="auto" w:fill="auto"/>
            <w:vAlign w:val="center"/>
          </w:tcPr>
          <w:p w14:paraId="4EAD279A" w14:textId="77777777" w:rsidR="00770562" w:rsidRPr="009E26C8" w:rsidRDefault="00770562" w:rsidP="003A07A0">
            <w:pPr>
              <w:spacing w:line="360" w:lineRule="auto"/>
              <w:jc w:val="center"/>
              <w:rPr>
                <w:rFonts w:ascii="宋体" w:eastAsia="宋体" w:hAnsi="宋体"/>
                <w:szCs w:val="21"/>
              </w:rPr>
            </w:pPr>
            <w:r w:rsidRPr="009E26C8">
              <w:rPr>
                <w:rFonts w:ascii="宋体" w:eastAsia="宋体" w:hAnsi="宋体"/>
                <w:szCs w:val="21"/>
              </w:rPr>
              <w:t>-0.2430</w:t>
            </w:r>
          </w:p>
        </w:tc>
        <w:tc>
          <w:tcPr>
            <w:tcW w:w="0" w:type="auto"/>
            <w:shd w:val="clear" w:color="auto" w:fill="auto"/>
            <w:vAlign w:val="center"/>
          </w:tcPr>
          <w:p w14:paraId="63D52F90" w14:textId="77777777" w:rsidR="00770562" w:rsidRPr="009E26C8" w:rsidRDefault="00770562" w:rsidP="003A07A0">
            <w:pPr>
              <w:spacing w:line="360" w:lineRule="auto"/>
              <w:jc w:val="center"/>
              <w:rPr>
                <w:rFonts w:ascii="宋体" w:eastAsia="宋体" w:hAnsi="宋体"/>
                <w:szCs w:val="21"/>
              </w:rPr>
            </w:pPr>
            <w:r w:rsidRPr="009E26C8">
              <w:rPr>
                <w:rFonts w:ascii="宋体" w:eastAsia="宋体" w:hAnsi="宋体"/>
                <w:szCs w:val="21"/>
              </w:rPr>
              <w:t>-0.5424</w:t>
            </w:r>
          </w:p>
        </w:tc>
        <w:tc>
          <w:tcPr>
            <w:tcW w:w="0" w:type="auto"/>
            <w:shd w:val="clear" w:color="auto" w:fill="auto"/>
            <w:vAlign w:val="center"/>
          </w:tcPr>
          <w:p w14:paraId="048E8161" w14:textId="77777777" w:rsidR="00770562" w:rsidRPr="009E26C8" w:rsidRDefault="00770562" w:rsidP="003A07A0">
            <w:pPr>
              <w:spacing w:line="360" w:lineRule="auto"/>
              <w:jc w:val="center"/>
              <w:rPr>
                <w:rFonts w:ascii="宋体" w:eastAsia="宋体" w:hAnsi="宋体"/>
                <w:szCs w:val="21"/>
              </w:rPr>
            </w:pPr>
            <w:r w:rsidRPr="009E26C8">
              <w:rPr>
                <w:rFonts w:ascii="宋体" w:eastAsia="宋体" w:hAnsi="宋体"/>
                <w:szCs w:val="21"/>
              </w:rPr>
              <w:t>0.7276</w:t>
            </w:r>
          </w:p>
        </w:tc>
        <w:tc>
          <w:tcPr>
            <w:tcW w:w="0" w:type="auto"/>
            <w:shd w:val="clear" w:color="auto" w:fill="auto"/>
            <w:vAlign w:val="center"/>
          </w:tcPr>
          <w:p w14:paraId="6A062673" w14:textId="77777777" w:rsidR="00770562" w:rsidRPr="009E26C8" w:rsidRDefault="00770562" w:rsidP="003A07A0">
            <w:pPr>
              <w:spacing w:line="360" w:lineRule="auto"/>
              <w:jc w:val="center"/>
              <w:rPr>
                <w:rFonts w:ascii="宋体" w:eastAsia="宋体" w:hAnsi="宋体"/>
                <w:szCs w:val="21"/>
              </w:rPr>
            </w:pPr>
            <w:r w:rsidRPr="009E26C8">
              <w:rPr>
                <w:rFonts w:ascii="宋体" w:eastAsia="宋体" w:hAnsi="宋体"/>
                <w:szCs w:val="21"/>
              </w:rPr>
              <w:t>-0.0713</w:t>
            </w:r>
          </w:p>
        </w:tc>
        <w:tc>
          <w:tcPr>
            <w:tcW w:w="0" w:type="auto"/>
            <w:shd w:val="clear" w:color="auto" w:fill="auto"/>
            <w:vAlign w:val="center"/>
          </w:tcPr>
          <w:p w14:paraId="08FDFD2C" w14:textId="77777777" w:rsidR="00770562" w:rsidRPr="009E26C8" w:rsidRDefault="00770562" w:rsidP="003A07A0">
            <w:pPr>
              <w:spacing w:line="360" w:lineRule="auto"/>
              <w:jc w:val="center"/>
              <w:rPr>
                <w:rFonts w:ascii="宋体" w:eastAsia="宋体" w:hAnsi="宋体"/>
                <w:szCs w:val="21"/>
              </w:rPr>
            </w:pPr>
            <w:r w:rsidRPr="009E26C8">
              <w:rPr>
                <w:rFonts w:ascii="宋体" w:eastAsia="宋体" w:hAnsi="宋体"/>
                <w:szCs w:val="21"/>
              </w:rPr>
              <w:t>0.1608</w:t>
            </w:r>
          </w:p>
        </w:tc>
      </w:tr>
      <w:tr w:rsidR="00770562" w:rsidRPr="009E26C8" w14:paraId="415086CF" w14:textId="77777777" w:rsidTr="003A07A0">
        <w:trPr>
          <w:jc w:val="center"/>
        </w:trPr>
        <w:tc>
          <w:tcPr>
            <w:tcW w:w="0" w:type="auto"/>
            <w:tcBorders>
              <w:bottom w:val="single" w:sz="4" w:space="0" w:color="auto"/>
            </w:tcBorders>
            <w:shd w:val="clear" w:color="auto" w:fill="auto"/>
            <w:vAlign w:val="center"/>
          </w:tcPr>
          <w:p w14:paraId="22E4F6A6" w14:textId="77777777" w:rsidR="00770562" w:rsidRPr="009E26C8" w:rsidRDefault="00770562" w:rsidP="003A07A0">
            <w:pPr>
              <w:spacing w:line="360" w:lineRule="auto"/>
              <w:jc w:val="center"/>
              <w:rPr>
                <w:rFonts w:ascii="宋体" w:eastAsia="宋体" w:hAnsi="宋体"/>
                <w:szCs w:val="21"/>
              </w:rPr>
            </w:pPr>
            <w:r w:rsidRPr="009E26C8">
              <w:rPr>
                <w:rFonts w:ascii="宋体" w:eastAsia="宋体" w:hAnsi="宋体" w:hint="eastAsia"/>
                <w:szCs w:val="21"/>
              </w:rPr>
              <w:t>湿度</w:t>
            </w:r>
          </w:p>
        </w:tc>
        <w:tc>
          <w:tcPr>
            <w:tcW w:w="0" w:type="auto"/>
            <w:tcBorders>
              <w:bottom w:val="single" w:sz="4" w:space="0" w:color="auto"/>
            </w:tcBorders>
            <w:shd w:val="clear" w:color="auto" w:fill="auto"/>
            <w:vAlign w:val="center"/>
          </w:tcPr>
          <w:p w14:paraId="44D6F2D4" w14:textId="77777777" w:rsidR="00770562" w:rsidRPr="009E26C8" w:rsidRDefault="00770562" w:rsidP="003A07A0">
            <w:pPr>
              <w:spacing w:line="360" w:lineRule="auto"/>
              <w:jc w:val="center"/>
              <w:rPr>
                <w:rFonts w:ascii="宋体" w:eastAsia="宋体" w:hAnsi="宋体"/>
                <w:szCs w:val="21"/>
              </w:rPr>
            </w:pPr>
            <w:r w:rsidRPr="009E26C8">
              <w:rPr>
                <w:rFonts w:ascii="宋体" w:eastAsia="宋体" w:hAnsi="宋体"/>
                <w:szCs w:val="21"/>
              </w:rPr>
              <w:t>0.1511</w:t>
            </w:r>
          </w:p>
        </w:tc>
        <w:tc>
          <w:tcPr>
            <w:tcW w:w="0" w:type="auto"/>
            <w:tcBorders>
              <w:bottom w:val="single" w:sz="4" w:space="0" w:color="auto"/>
            </w:tcBorders>
            <w:shd w:val="clear" w:color="auto" w:fill="auto"/>
            <w:vAlign w:val="center"/>
          </w:tcPr>
          <w:p w14:paraId="052E9585" w14:textId="77777777" w:rsidR="00770562" w:rsidRPr="009E26C8" w:rsidRDefault="00770562" w:rsidP="003A07A0">
            <w:pPr>
              <w:spacing w:line="360" w:lineRule="auto"/>
              <w:jc w:val="center"/>
              <w:rPr>
                <w:rFonts w:ascii="宋体" w:eastAsia="宋体" w:hAnsi="宋体"/>
                <w:szCs w:val="21"/>
              </w:rPr>
            </w:pPr>
            <w:r w:rsidRPr="009E26C8">
              <w:rPr>
                <w:rFonts w:ascii="宋体" w:eastAsia="宋体" w:hAnsi="宋体"/>
                <w:szCs w:val="21"/>
              </w:rPr>
              <w:t>0.1973</w:t>
            </w:r>
          </w:p>
        </w:tc>
        <w:tc>
          <w:tcPr>
            <w:tcW w:w="0" w:type="auto"/>
            <w:tcBorders>
              <w:bottom w:val="single" w:sz="4" w:space="0" w:color="auto"/>
            </w:tcBorders>
            <w:shd w:val="clear" w:color="auto" w:fill="auto"/>
            <w:vAlign w:val="center"/>
          </w:tcPr>
          <w:p w14:paraId="672AD55F" w14:textId="77777777" w:rsidR="00770562" w:rsidRPr="009E26C8" w:rsidRDefault="00770562" w:rsidP="003A07A0">
            <w:pPr>
              <w:spacing w:line="360" w:lineRule="auto"/>
              <w:jc w:val="center"/>
              <w:rPr>
                <w:rFonts w:ascii="宋体" w:eastAsia="宋体" w:hAnsi="宋体"/>
                <w:szCs w:val="21"/>
              </w:rPr>
            </w:pPr>
            <w:r w:rsidRPr="009E26C8">
              <w:rPr>
                <w:rFonts w:ascii="宋体" w:eastAsia="宋体" w:hAnsi="宋体"/>
                <w:szCs w:val="21"/>
              </w:rPr>
              <w:t>0.3283</w:t>
            </w:r>
          </w:p>
        </w:tc>
        <w:tc>
          <w:tcPr>
            <w:tcW w:w="0" w:type="auto"/>
            <w:tcBorders>
              <w:bottom w:val="single" w:sz="4" w:space="0" w:color="auto"/>
            </w:tcBorders>
            <w:shd w:val="clear" w:color="auto" w:fill="auto"/>
            <w:vAlign w:val="center"/>
          </w:tcPr>
          <w:p w14:paraId="71489758" w14:textId="77777777" w:rsidR="00770562" w:rsidRPr="009E26C8" w:rsidRDefault="00770562" w:rsidP="003A07A0">
            <w:pPr>
              <w:spacing w:line="360" w:lineRule="auto"/>
              <w:jc w:val="center"/>
              <w:rPr>
                <w:rFonts w:ascii="宋体" w:eastAsia="宋体" w:hAnsi="宋体"/>
                <w:szCs w:val="21"/>
              </w:rPr>
            </w:pPr>
            <w:r w:rsidRPr="009E26C8">
              <w:rPr>
                <w:rFonts w:ascii="宋体" w:eastAsia="宋体" w:hAnsi="宋体"/>
                <w:szCs w:val="21"/>
              </w:rPr>
              <w:t>0.3407</w:t>
            </w:r>
          </w:p>
        </w:tc>
        <w:tc>
          <w:tcPr>
            <w:tcW w:w="0" w:type="auto"/>
            <w:tcBorders>
              <w:bottom w:val="single" w:sz="4" w:space="0" w:color="auto"/>
            </w:tcBorders>
            <w:shd w:val="clear" w:color="auto" w:fill="auto"/>
            <w:vAlign w:val="center"/>
          </w:tcPr>
          <w:p w14:paraId="08E2F226" w14:textId="77777777" w:rsidR="00770562" w:rsidRPr="009E26C8" w:rsidRDefault="00770562" w:rsidP="003A07A0">
            <w:pPr>
              <w:spacing w:line="360" w:lineRule="auto"/>
              <w:jc w:val="center"/>
              <w:rPr>
                <w:rFonts w:ascii="宋体" w:eastAsia="宋体" w:hAnsi="宋体"/>
                <w:szCs w:val="21"/>
              </w:rPr>
            </w:pPr>
            <w:r w:rsidRPr="009E26C8">
              <w:rPr>
                <w:rFonts w:ascii="宋体" w:eastAsia="宋体" w:hAnsi="宋体"/>
                <w:szCs w:val="21"/>
              </w:rPr>
              <w:t>-0.7117</w:t>
            </w:r>
          </w:p>
        </w:tc>
        <w:tc>
          <w:tcPr>
            <w:tcW w:w="0" w:type="auto"/>
            <w:tcBorders>
              <w:bottom w:val="single" w:sz="4" w:space="0" w:color="auto"/>
            </w:tcBorders>
            <w:shd w:val="clear" w:color="auto" w:fill="auto"/>
            <w:vAlign w:val="center"/>
          </w:tcPr>
          <w:p w14:paraId="057053EE" w14:textId="77777777" w:rsidR="00770562" w:rsidRPr="009E26C8" w:rsidRDefault="00770562" w:rsidP="003A07A0">
            <w:pPr>
              <w:spacing w:line="360" w:lineRule="auto"/>
              <w:jc w:val="center"/>
              <w:rPr>
                <w:rFonts w:ascii="宋体" w:eastAsia="宋体" w:hAnsi="宋体"/>
                <w:szCs w:val="21"/>
              </w:rPr>
            </w:pPr>
            <w:r w:rsidRPr="009E26C8">
              <w:rPr>
                <w:rFonts w:ascii="宋体" w:eastAsia="宋体" w:hAnsi="宋体"/>
                <w:szCs w:val="21"/>
              </w:rPr>
              <w:t>-0.4559</w:t>
            </w:r>
          </w:p>
        </w:tc>
      </w:tr>
    </w:tbl>
    <w:p w14:paraId="495099A0" w14:textId="77777777" w:rsidR="00770562" w:rsidRPr="009E26C8" w:rsidRDefault="00770562" w:rsidP="00770562">
      <w:pPr>
        <w:pStyle w:val="Default"/>
        <w:spacing w:line="360" w:lineRule="exact"/>
        <w:ind w:firstLineChars="200" w:firstLine="420"/>
        <w:jc w:val="both"/>
        <w:rPr>
          <w:rFonts w:hAnsi="宋体"/>
          <w:sz w:val="21"/>
          <w:szCs w:val="21"/>
        </w:rPr>
      </w:pPr>
      <w:r w:rsidRPr="009E26C8">
        <w:rPr>
          <w:rFonts w:hAnsi="宋体" w:hint="eastAsia"/>
          <w:sz w:val="21"/>
          <w:szCs w:val="21"/>
        </w:rPr>
        <w:t>基于B</w:t>
      </w:r>
      <w:r w:rsidRPr="009E26C8">
        <w:rPr>
          <w:rFonts w:hAnsi="宋体"/>
          <w:sz w:val="21"/>
          <w:szCs w:val="21"/>
        </w:rPr>
        <w:t>CI</w:t>
      </w:r>
      <w:r w:rsidRPr="009E26C8">
        <w:rPr>
          <w:rFonts w:hAnsi="宋体" w:hint="eastAsia"/>
          <w:sz w:val="21"/>
          <w:szCs w:val="21"/>
        </w:rPr>
        <w:t>指数的城市建成区遥感提取的基础是城市生物物理成分指数BCI的提取，</w:t>
      </w:r>
      <w:r w:rsidRPr="009E26C8">
        <w:rPr>
          <w:rFonts w:hAnsi="宋体"/>
          <w:sz w:val="21"/>
          <w:szCs w:val="21"/>
        </w:rPr>
        <w:t>对于</w:t>
      </w:r>
      <w:r w:rsidRPr="009E26C8">
        <w:rPr>
          <w:rFonts w:hAnsi="宋体" w:cs="Times New Roman"/>
          <w:sz w:val="21"/>
          <w:szCs w:val="21"/>
        </w:rPr>
        <w:t>BCI</w:t>
      </w:r>
      <w:r w:rsidRPr="009E26C8">
        <w:rPr>
          <w:rFonts w:hAnsi="宋体"/>
          <w:sz w:val="21"/>
          <w:szCs w:val="21"/>
        </w:rPr>
        <w:t>指数，不透水面与其正相关且灰度值大于零，植被与其他土地覆盖灰度值小于零，且与植被覆丰度负相关，而土壤的灰度值接近零，这样可以将三种组分区分开。</w:t>
      </w:r>
      <w:r w:rsidRPr="009E26C8">
        <w:rPr>
          <w:rFonts w:hAnsi="宋体" w:cs="Times New Roman"/>
          <w:sz w:val="21"/>
          <w:szCs w:val="21"/>
        </w:rPr>
        <w:t>BCI</w:t>
      </w:r>
      <w:r w:rsidRPr="009E26C8">
        <w:rPr>
          <w:rFonts w:hAnsi="宋体"/>
          <w:sz w:val="21"/>
          <w:szCs w:val="21"/>
        </w:rPr>
        <w:t>指数与</w:t>
      </w:r>
      <w:r w:rsidRPr="009E26C8">
        <w:rPr>
          <w:rFonts w:hAnsi="宋体" w:hint="eastAsia"/>
          <w:sz w:val="21"/>
          <w:szCs w:val="21"/>
        </w:rPr>
        <w:t>归一化植被指数</w:t>
      </w:r>
      <w:r w:rsidRPr="009E26C8">
        <w:rPr>
          <w:rFonts w:hAnsi="宋体" w:cs="Times New Roman"/>
          <w:sz w:val="21"/>
          <w:szCs w:val="21"/>
        </w:rPr>
        <w:t>NDVI</w:t>
      </w:r>
      <w:r w:rsidRPr="009E26C8">
        <w:rPr>
          <w:rFonts w:hAnsi="宋体"/>
          <w:sz w:val="21"/>
          <w:szCs w:val="21"/>
        </w:rPr>
        <w:t>相比的优势在于：</w:t>
      </w:r>
      <w:r w:rsidRPr="009E26C8">
        <w:rPr>
          <w:rFonts w:hAnsi="宋体" w:cs="Times New Roman"/>
          <w:sz w:val="21"/>
          <w:szCs w:val="21"/>
        </w:rPr>
        <w:t>BCI</w:t>
      </w:r>
      <w:r w:rsidRPr="009E26C8">
        <w:rPr>
          <w:rFonts w:hAnsi="宋体"/>
          <w:sz w:val="21"/>
          <w:szCs w:val="21"/>
        </w:rPr>
        <w:t>与不透水面的相关性比</w:t>
      </w:r>
      <w:r w:rsidRPr="009E26C8">
        <w:rPr>
          <w:rFonts w:hAnsi="宋体" w:cs="Times New Roman"/>
          <w:sz w:val="21"/>
          <w:szCs w:val="21"/>
        </w:rPr>
        <w:t>NDVI</w:t>
      </w:r>
      <w:r w:rsidRPr="009E26C8">
        <w:rPr>
          <w:rFonts w:hAnsi="宋体"/>
          <w:sz w:val="21"/>
          <w:szCs w:val="21"/>
        </w:rPr>
        <w:t>与不透水面相关性更强，且</w:t>
      </w:r>
      <w:r w:rsidRPr="009E26C8">
        <w:rPr>
          <w:rFonts w:hAnsi="宋体" w:cs="Times New Roman"/>
          <w:sz w:val="21"/>
          <w:szCs w:val="21"/>
        </w:rPr>
        <w:t>BCI</w:t>
      </w:r>
      <w:r w:rsidRPr="009E26C8">
        <w:rPr>
          <w:rFonts w:hAnsi="宋体"/>
          <w:sz w:val="21"/>
          <w:szCs w:val="21"/>
        </w:rPr>
        <w:t>与植被丰度的相关性与</w:t>
      </w:r>
      <w:r w:rsidRPr="009E26C8">
        <w:rPr>
          <w:rFonts w:hAnsi="宋体" w:cs="Times New Roman"/>
          <w:sz w:val="21"/>
          <w:szCs w:val="21"/>
        </w:rPr>
        <w:t>NDVI</w:t>
      </w:r>
      <w:r w:rsidRPr="009E26C8">
        <w:rPr>
          <w:rFonts w:hAnsi="宋体"/>
          <w:sz w:val="21"/>
          <w:szCs w:val="21"/>
        </w:rPr>
        <w:t>相当。相较于</w:t>
      </w:r>
      <w:r w:rsidRPr="009E26C8">
        <w:rPr>
          <w:rFonts w:hAnsi="宋体" w:cs="Times New Roman"/>
          <w:sz w:val="21"/>
          <w:szCs w:val="21"/>
        </w:rPr>
        <w:t>NDBI</w:t>
      </w:r>
      <w:r w:rsidRPr="009E26C8">
        <w:rPr>
          <w:rFonts w:hAnsi="宋体"/>
          <w:sz w:val="21"/>
          <w:szCs w:val="21"/>
        </w:rPr>
        <w:t>建筑物指数，</w:t>
      </w:r>
      <w:r w:rsidRPr="009E26C8">
        <w:rPr>
          <w:rFonts w:hAnsi="宋体" w:cs="Times New Roman"/>
          <w:sz w:val="21"/>
          <w:szCs w:val="21"/>
        </w:rPr>
        <w:t>BCI</w:t>
      </w:r>
      <w:r w:rsidRPr="009E26C8">
        <w:rPr>
          <w:rFonts w:hAnsi="宋体"/>
          <w:sz w:val="21"/>
          <w:szCs w:val="21"/>
        </w:rPr>
        <w:t>指数可以更好的区分光照土壤与高反照率不透水面。故总体来说，</w:t>
      </w:r>
      <w:r w:rsidRPr="009E26C8">
        <w:rPr>
          <w:rFonts w:hAnsi="宋体" w:cs="Times New Roman"/>
          <w:sz w:val="21"/>
          <w:szCs w:val="21"/>
        </w:rPr>
        <w:t>BCI</w:t>
      </w:r>
      <w:r w:rsidRPr="009E26C8">
        <w:rPr>
          <w:rFonts w:hAnsi="宋体"/>
          <w:sz w:val="21"/>
          <w:szCs w:val="21"/>
        </w:rPr>
        <w:t>指数比</w:t>
      </w:r>
      <w:r w:rsidRPr="009E26C8">
        <w:rPr>
          <w:rFonts w:hAnsi="宋体" w:cs="Times New Roman"/>
          <w:sz w:val="21"/>
          <w:szCs w:val="21"/>
        </w:rPr>
        <w:t>NDVI</w:t>
      </w:r>
      <w:r w:rsidRPr="009E26C8">
        <w:rPr>
          <w:rFonts w:hAnsi="宋体"/>
          <w:sz w:val="21"/>
          <w:szCs w:val="21"/>
        </w:rPr>
        <w:t>指数、</w:t>
      </w:r>
      <w:r w:rsidRPr="009E26C8">
        <w:rPr>
          <w:rFonts w:hAnsi="宋体" w:cs="Times New Roman"/>
          <w:sz w:val="21"/>
          <w:szCs w:val="21"/>
        </w:rPr>
        <w:t>NDBI</w:t>
      </w:r>
      <w:r w:rsidRPr="009E26C8">
        <w:rPr>
          <w:rFonts w:hAnsi="宋体"/>
          <w:sz w:val="21"/>
          <w:szCs w:val="21"/>
        </w:rPr>
        <w:t>指数更适合监测和分析城市环境。</w:t>
      </w:r>
    </w:p>
    <w:p w14:paraId="34227494" w14:textId="77777777" w:rsidR="00770562" w:rsidRPr="009E26C8" w:rsidRDefault="00770562" w:rsidP="00770562">
      <w:pPr>
        <w:spacing w:line="360" w:lineRule="exact"/>
        <w:ind w:firstLineChars="200" w:firstLine="420"/>
        <w:rPr>
          <w:rFonts w:ascii="宋体" w:eastAsia="宋体" w:hAnsi="宋体"/>
          <w:szCs w:val="21"/>
        </w:rPr>
      </w:pPr>
      <w:r w:rsidRPr="009E26C8">
        <w:rPr>
          <w:rFonts w:ascii="宋体" w:eastAsia="宋体" w:hAnsi="宋体"/>
          <w:szCs w:val="21"/>
        </w:rPr>
        <w:t>BCI</w:t>
      </w:r>
      <w:r w:rsidRPr="009E26C8">
        <w:rPr>
          <w:rFonts w:ascii="宋体" w:eastAsia="宋体" w:hAnsi="宋体" w:hint="eastAsia"/>
          <w:szCs w:val="21"/>
        </w:rPr>
        <w:t>指数定义如下式（</w:t>
      </w:r>
      <w:r w:rsidRPr="009E26C8">
        <w:rPr>
          <w:rFonts w:ascii="宋体" w:eastAsia="宋体" w:hAnsi="宋体"/>
          <w:szCs w:val="21"/>
        </w:rPr>
        <w:t>4</w:t>
      </w:r>
      <w:r w:rsidRPr="009E26C8">
        <w:rPr>
          <w:rFonts w:ascii="宋体" w:eastAsia="宋体" w:hAnsi="宋体" w:hint="eastAsia"/>
          <w:szCs w:val="21"/>
        </w:rPr>
        <w:t>）所示：</w:t>
      </w:r>
    </w:p>
    <w:p w14:paraId="28DF295C" w14:textId="77777777" w:rsidR="00770562" w:rsidRPr="009E26C8" w:rsidRDefault="00770562" w:rsidP="00770562">
      <w:pPr>
        <w:spacing w:line="360" w:lineRule="auto"/>
        <w:ind w:firstLineChars="1147" w:firstLine="2409"/>
        <w:jc w:val="left"/>
        <w:rPr>
          <w:rFonts w:ascii="宋体" w:eastAsia="宋体" w:hAnsi="宋体"/>
          <w:szCs w:val="21"/>
        </w:rPr>
      </w:pPr>
      <w:r w:rsidRPr="009E26C8">
        <w:rPr>
          <w:rFonts w:ascii="宋体" w:eastAsia="宋体" w:hAnsi="宋体"/>
          <w:position w:val="-28"/>
          <w:szCs w:val="21"/>
        </w:rPr>
        <w:object w:dxaOrig="2160" w:dyaOrig="660" w14:anchorId="54FEA949">
          <v:shape id="_x0000_i1032" type="#_x0000_t75" style="width:107.4pt;height:33pt" o:ole="">
            <v:imagedata r:id="rId21" o:title=""/>
          </v:shape>
          <o:OLEObject Type="Embed" ProgID="Equation.DSMT4" ShapeID="_x0000_i1032" DrawAspect="Content" ObjectID="_1646460250" r:id="rId22"/>
        </w:object>
      </w:r>
      <w:r w:rsidRPr="009E26C8">
        <w:rPr>
          <w:rFonts w:ascii="宋体" w:eastAsia="宋体" w:hAnsi="宋体"/>
          <w:szCs w:val="21"/>
        </w:rPr>
        <w:t xml:space="preserve">            </w:t>
      </w:r>
      <w:r w:rsidRPr="009E26C8">
        <w:rPr>
          <w:rFonts w:ascii="宋体" w:eastAsia="宋体" w:hAnsi="宋体" w:hint="eastAsia"/>
          <w:szCs w:val="21"/>
        </w:rPr>
        <w:t>（</w:t>
      </w:r>
      <w:r w:rsidRPr="009E26C8">
        <w:rPr>
          <w:rFonts w:ascii="宋体" w:eastAsia="宋体" w:hAnsi="宋体"/>
          <w:szCs w:val="21"/>
        </w:rPr>
        <w:t>4</w:t>
      </w:r>
      <w:r w:rsidRPr="009E26C8">
        <w:rPr>
          <w:rFonts w:ascii="宋体" w:eastAsia="宋体" w:hAnsi="宋体" w:hint="eastAsia"/>
          <w:szCs w:val="21"/>
        </w:rPr>
        <w:t>）</w:t>
      </w:r>
    </w:p>
    <w:p w14:paraId="14426EDD" w14:textId="77777777" w:rsidR="00770562" w:rsidRPr="009E26C8" w:rsidRDefault="00770562" w:rsidP="00770562">
      <w:pPr>
        <w:spacing w:line="360" w:lineRule="auto"/>
        <w:ind w:firstLineChars="1147" w:firstLine="2409"/>
        <w:jc w:val="left"/>
        <w:rPr>
          <w:rFonts w:ascii="宋体" w:eastAsia="宋体" w:hAnsi="宋体"/>
          <w:szCs w:val="21"/>
        </w:rPr>
      </w:pPr>
      <w:r w:rsidRPr="009E26C8">
        <w:rPr>
          <w:rFonts w:ascii="宋体" w:eastAsia="宋体" w:hAnsi="宋体"/>
          <w:position w:val="-30"/>
          <w:szCs w:val="21"/>
        </w:rPr>
        <w:object w:dxaOrig="2060" w:dyaOrig="680" w14:anchorId="48B13DE5">
          <v:shape id="_x0000_i1033" type="#_x0000_t75" style="width:103.8pt;height:34.2pt" o:ole="">
            <v:imagedata r:id="rId23" o:title=""/>
          </v:shape>
          <o:OLEObject Type="Embed" ProgID="Equation.DSMT4" ShapeID="_x0000_i1033" DrawAspect="Content" ObjectID="_1646460251" r:id="rId24"/>
        </w:object>
      </w:r>
    </w:p>
    <w:p w14:paraId="53A3CFDA" w14:textId="77777777" w:rsidR="00770562" w:rsidRPr="009E26C8" w:rsidRDefault="00770562" w:rsidP="00770562">
      <w:pPr>
        <w:spacing w:line="360" w:lineRule="auto"/>
        <w:ind w:firstLineChars="1147" w:firstLine="2409"/>
        <w:jc w:val="left"/>
        <w:rPr>
          <w:rFonts w:ascii="宋体" w:eastAsia="宋体" w:hAnsi="宋体"/>
          <w:szCs w:val="21"/>
        </w:rPr>
      </w:pPr>
      <w:r w:rsidRPr="009E26C8">
        <w:rPr>
          <w:rFonts w:ascii="宋体" w:eastAsia="宋体" w:hAnsi="宋体"/>
          <w:position w:val="-30"/>
          <w:szCs w:val="21"/>
        </w:rPr>
        <w:object w:dxaOrig="2100" w:dyaOrig="680" w14:anchorId="52A05501">
          <v:shape id="_x0000_i1034" type="#_x0000_t75" style="width:105pt;height:34.2pt" o:ole="">
            <v:imagedata r:id="rId25" o:title=""/>
          </v:shape>
          <o:OLEObject Type="Embed" ProgID="Equation.DSMT4" ShapeID="_x0000_i1034" DrawAspect="Content" ObjectID="_1646460252" r:id="rId26"/>
        </w:object>
      </w:r>
    </w:p>
    <w:p w14:paraId="4E69C78B" w14:textId="77777777" w:rsidR="00770562" w:rsidRPr="009E26C8" w:rsidRDefault="00770562" w:rsidP="00770562">
      <w:pPr>
        <w:spacing w:line="360" w:lineRule="auto"/>
        <w:ind w:firstLineChars="1147" w:firstLine="2409"/>
        <w:jc w:val="left"/>
        <w:rPr>
          <w:rFonts w:ascii="宋体" w:eastAsia="宋体" w:hAnsi="宋体"/>
          <w:szCs w:val="21"/>
        </w:rPr>
      </w:pPr>
      <w:r w:rsidRPr="009E26C8">
        <w:rPr>
          <w:rFonts w:ascii="宋体" w:eastAsia="宋体" w:hAnsi="宋体"/>
          <w:position w:val="-30"/>
          <w:szCs w:val="21"/>
        </w:rPr>
        <w:object w:dxaOrig="2040" w:dyaOrig="680" w14:anchorId="6BE9E6E5">
          <v:shape id="_x0000_i1035" type="#_x0000_t75" style="width:102pt;height:34.2pt" o:ole="">
            <v:imagedata r:id="rId27" o:title=""/>
          </v:shape>
          <o:OLEObject Type="Embed" ProgID="Equation.DSMT4" ShapeID="_x0000_i1035" DrawAspect="Content" ObjectID="_1646460253" r:id="rId28"/>
        </w:object>
      </w:r>
    </w:p>
    <w:p w14:paraId="4B19082C" w14:textId="77777777" w:rsidR="00770562" w:rsidRPr="009E26C8" w:rsidRDefault="00770562" w:rsidP="00770562">
      <w:pPr>
        <w:spacing w:line="360" w:lineRule="exact"/>
        <w:ind w:firstLineChars="200" w:firstLine="420"/>
        <w:rPr>
          <w:rFonts w:ascii="宋体" w:eastAsia="宋体" w:hAnsi="宋体"/>
          <w:szCs w:val="21"/>
        </w:rPr>
      </w:pPr>
      <w:r w:rsidRPr="009E26C8">
        <w:rPr>
          <w:rFonts w:ascii="宋体" w:eastAsia="宋体" w:hAnsi="宋体" w:hint="eastAsia"/>
          <w:szCs w:val="21"/>
        </w:rPr>
        <w:t>式中</w:t>
      </w:r>
      <w:r w:rsidRPr="009E26C8">
        <w:rPr>
          <w:rFonts w:ascii="宋体" w:eastAsia="宋体" w:hAnsi="宋体"/>
          <w:i/>
          <w:szCs w:val="21"/>
        </w:rPr>
        <w:t>H</w:t>
      </w:r>
      <w:r w:rsidRPr="009E26C8">
        <w:rPr>
          <w:rFonts w:ascii="宋体" w:eastAsia="宋体" w:hAnsi="宋体" w:hint="eastAsia"/>
          <w:szCs w:val="21"/>
        </w:rPr>
        <w:t>为高反射率即归一化</w:t>
      </w:r>
      <w:r w:rsidRPr="009E26C8">
        <w:rPr>
          <w:rFonts w:ascii="宋体" w:eastAsia="宋体" w:hAnsi="宋体"/>
          <w:i/>
          <w:szCs w:val="21"/>
        </w:rPr>
        <w:t>TC1</w:t>
      </w:r>
      <w:r w:rsidRPr="009E26C8">
        <w:rPr>
          <w:rFonts w:ascii="宋体" w:eastAsia="宋体" w:hAnsi="宋体" w:hint="eastAsia"/>
          <w:szCs w:val="21"/>
        </w:rPr>
        <w:t>分量；</w:t>
      </w:r>
      <w:r w:rsidRPr="009E26C8">
        <w:rPr>
          <w:rFonts w:ascii="宋体" w:eastAsia="宋体" w:hAnsi="宋体"/>
          <w:i/>
          <w:szCs w:val="21"/>
        </w:rPr>
        <w:t>L</w:t>
      </w:r>
      <w:r w:rsidRPr="009E26C8">
        <w:rPr>
          <w:rFonts w:ascii="宋体" w:eastAsia="宋体" w:hAnsi="宋体" w:hint="eastAsia"/>
          <w:szCs w:val="21"/>
        </w:rPr>
        <w:t>为低反射率即归一化</w:t>
      </w:r>
      <w:r w:rsidRPr="009E26C8">
        <w:rPr>
          <w:rFonts w:ascii="宋体" w:eastAsia="宋体" w:hAnsi="宋体"/>
          <w:i/>
          <w:szCs w:val="21"/>
        </w:rPr>
        <w:t>TC3</w:t>
      </w:r>
      <w:r w:rsidRPr="009E26C8">
        <w:rPr>
          <w:rFonts w:ascii="宋体" w:eastAsia="宋体" w:hAnsi="宋体" w:hint="eastAsia"/>
          <w:szCs w:val="21"/>
        </w:rPr>
        <w:t>分量；</w:t>
      </w:r>
      <w:r w:rsidRPr="009E26C8">
        <w:rPr>
          <w:rFonts w:ascii="宋体" w:eastAsia="宋体" w:hAnsi="宋体"/>
          <w:i/>
          <w:szCs w:val="21"/>
        </w:rPr>
        <w:t>V</w:t>
      </w:r>
      <w:r w:rsidRPr="009E26C8">
        <w:rPr>
          <w:rFonts w:ascii="宋体" w:eastAsia="宋体" w:hAnsi="宋体" w:hint="eastAsia"/>
          <w:szCs w:val="21"/>
        </w:rPr>
        <w:t>为植被即归一化</w:t>
      </w:r>
      <w:r w:rsidRPr="009E26C8">
        <w:rPr>
          <w:rFonts w:ascii="宋体" w:eastAsia="宋体" w:hAnsi="宋体"/>
          <w:i/>
          <w:szCs w:val="21"/>
        </w:rPr>
        <w:t>TC2</w:t>
      </w:r>
      <w:r w:rsidRPr="009E26C8">
        <w:rPr>
          <w:rFonts w:ascii="宋体" w:eastAsia="宋体" w:hAnsi="宋体" w:hint="eastAsia"/>
          <w:szCs w:val="21"/>
        </w:rPr>
        <w:t>分量。</w:t>
      </w:r>
    </w:p>
    <w:p w14:paraId="1A5B504F" w14:textId="77777777" w:rsidR="00770562" w:rsidRPr="009E26C8" w:rsidRDefault="00770562" w:rsidP="00770562">
      <w:pPr>
        <w:spacing w:line="360" w:lineRule="exact"/>
        <w:ind w:firstLineChars="200" w:firstLine="420"/>
        <w:rPr>
          <w:rFonts w:ascii="宋体" w:eastAsia="宋体" w:hAnsi="宋体"/>
          <w:szCs w:val="21"/>
        </w:rPr>
      </w:pPr>
      <w:r w:rsidRPr="009E26C8">
        <w:rPr>
          <w:rFonts w:ascii="宋体" w:eastAsia="宋体" w:hAnsi="宋体" w:hint="eastAsia"/>
          <w:szCs w:val="21"/>
        </w:rPr>
        <w:t>其中</w:t>
      </w:r>
      <w:r w:rsidRPr="009E26C8">
        <w:rPr>
          <w:rFonts w:ascii="宋体" w:eastAsia="宋体" w:hAnsi="宋体"/>
          <w:i/>
          <w:szCs w:val="21"/>
        </w:rPr>
        <w:t>TC</w:t>
      </w:r>
      <w:r w:rsidRPr="009E26C8">
        <w:rPr>
          <w:rFonts w:ascii="宋体" w:eastAsia="宋体" w:hAnsi="宋体"/>
          <w:szCs w:val="21"/>
        </w:rPr>
        <w:t>i(i=1,2,3)</w:t>
      </w:r>
      <w:r w:rsidRPr="009E26C8">
        <w:rPr>
          <w:rFonts w:ascii="宋体" w:eastAsia="宋体" w:hAnsi="宋体" w:hint="eastAsia"/>
          <w:szCs w:val="21"/>
        </w:rPr>
        <w:t>是前三个</w:t>
      </w:r>
      <w:r w:rsidRPr="009E26C8">
        <w:rPr>
          <w:rFonts w:ascii="宋体" w:eastAsia="宋体" w:hAnsi="宋体"/>
          <w:i/>
          <w:szCs w:val="21"/>
        </w:rPr>
        <w:t>TC</w:t>
      </w:r>
      <w:r w:rsidRPr="009E26C8">
        <w:rPr>
          <w:rFonts w:ascii="宋体" w:eastAsia="宋体" w:hAnsi="宋体" w:hint="eastAsia"/>
          <w:szCs w:val="21"/>
        </w:rPr>
        <w:t>分量；</w:t>
      </w:r>
      <w:r w:rsidRPr="009E26C8">
        <w:rPr>
          <w:rFonts w:ascii="宋体" w:eastAsia="宋体" w:hAnsi="宋体"/>
          <w:i/>
          <w:szCs w:val="21"/>
        </w:rPr>
        <w:t>TC</w:t>
      </w:r>
      <w:r w:rsidRPr="009E26C8">
        <w:rPr>
          <w:rFonts w:ascii="宋体" w:eastAsia="宋体" w:hAnsi="宋体"/>
          <w:szCs w:val="21"/>
        </w:rPr>
        <w:t>i</w:t>
      </w:r>
      <w:r w:rsidRPr="009E26C8">
        <w:rPr>
          <w:rFonts w:ascii="宋体" w:eastAsia="宋体" w:hAnsi="宋体"/>
          <w:i/>
          <w:szCs w:val="21"/>
          <w:vertAlign w:val="subscript"/>
        </w:rPr>
        <w:t>min</w:t>
      </w:r>
      <w:r w:rsidRPr="009E26C8">
        <w:rPr>
          <w:rFonts w:ascii="宋体" w:eastAsia="宋体" w:hAnsi="宋体" w:hint="eastAsia"/>
          <w:szCs w:val="21"/>
        </w:rPr>
        <w:t>和</w:t>
      </w:r>
      <w:r w:rsidRPr="009E26C8">
        <w:rPr>
          <w:rFonts w:ascii="宋体" w:eastAsia="宋体" w:hAnsi="宋体"/>
          <w:i/>
          <w:szCs w:val="21"/>
        </w:rPr>
        <w:t>TC</w:t>
      </w:r>
      <w:r w:rsidRPr="009E26C8">
        <w:rPr>
          <w:rFonts w:ascii="宋体" w:eastAsia="宋体" w:hAnsi="宋体"/>
          <w:szCs w:val="21"/>
        </w:rPr>
        <w:t>i</w:t>
      </w:r>
      <w:r w:rsidRPr="009E26C8">
        <w:rPr>
          <w:rFonts w:ascii="宋体" w:eastAsia="宋体" w:hAnsi="宋体"/>
          <w:i/>
          <w:szCs w:val="21"/>
          <w:vertAlign w:val="subscript"/>
        </w:rPr>
        <w:t>max</w:t>
      </w:r>
      <w:r w:rsidRPr="009E26C8">
        <w:rPr>
          <w:rFonts w:ascii="宋体" w:eastAsia="宋体" w:hAnsi="宋体" w:hint="eastAsia"/>
          <w:szCs w:val="21"/>
        </w:rPr>
        <w:t>分别是第</w:t>
      </w:r>
      <w:r w:rsidRPr="009E26C8">
        <w:rPr>
          <w:rFonts w:ascii="宋体" w:eastAsia="宋体" w:hAnsi="宋体"/>
          <w:szCs w:val="21"/>
        </w:rPr>
        <w:t>i</w:t>
      </w:r>
      <w:r w:rsidRPr="009E26C8">
        <w:rPr>
          <w:rFonts w:ascii="宋体" w:eastAsia="宋体" w:hAnsi="宋体" w:hint="eastAsia"/>
          <w:szCs w:val="21"/>
        </w:rPr>
        <w:t>个</w:t>
      </w:r>
      <w:r w:rsidRPr="009E26C8">
        <w:rPr>
          <w:rFonts w:ascii="宋体" w:eastAsia="宋体" w:hAnsi="宋体"/>
          <w:i/>
          <w:szCs w:val="21"/>
        </w:rPr>
        <w:t>TC</w:t>
      </w:r>
      <w:r w:rsidRPr="009E26C8">
        <w:rPr>
          <w:rFonts w:ascii="宋体" w:eastAsia="宋体" w:hAnsi="宋体" w:hint="eastAsia"/>
          <w:szCs w:val="21"/>
        </w:rPr>
        <w:t>分量的最小值和最大值。利用</w:t>
      </w:r>
      <w:r w:rsidRPr="009E26C8">
        <w:rPr>
          <w:rFonts w:ascii="宋体" w:eastAsia="宋体" w:hAnsi="宋体"/>
          <w:szCs w:val="21"/>
        </w:rPr>
        <w:t>OLI</w:t>
      </w:r>
      <w:r w:rsidRPr="009E26C8">
        <w:rPr>
          <w:rFonts w:ascii="宋体" w:eastAsia="宋体" w:hAnsi="宋体" w:hint="eastAsia"/>
          <w:szCs w:val="21"/>
        </w:rPr>
        <w:t>影像数据计算得到</w:t>
      </w:r>
      <w:r w:rsidRPr="009E26C8">
        <w:rPr>
          <w:rFonts w:ascii="宋体" w:eastAsia="宋体" w:hAnsi="宋体"/>
          <w:szCs w:val="21"/>
        </w:rPr>
        <w:t>BCI</w:t>
      </w:r>
      <w:r w:rsidRPr="009E26C8">
        <w:rPr>
          <w:rFonts w:ascii="宋体" w:eastAsia="宋体" w:hAnsi="宋体" w:hint="eastAsia"/>
          <w:szCs w:val="21"/>
        </w:rPr>
        <w:t>指数图。对于</w:t>
      </w:r>
      <w:r w:rsidRPr="009E26C8">
        <w:rPr>
          <w:rFonts w:ascii="宋体" w:eastAsia="宋体" w:hAnsi="宋体"/>
          <w:szCs w:val="21"/>
        </w:rPr>
        <w:t>BCI</w:t>
      </w:r>
      <w:r w:rsidRPr="009E26C8">
        <w:rPr>
          <w:rFonts w:ascii="宋体" w:eastAsia="宋体" w:hAnsi="宋体" w:hint="eastAsia"/>
          <w:szCs w:val="21"/>
        </w:rPr>
        <w:t>图像中，城市区域</w:t>
      </w:r>
      <w:r w:rsidRPr="009E26C8">
        <w:rPr>
          <w:rFonts w:ascii="宋体" w:eastAsia="宋体" w:hAnsi="宋体"/>
          <w:szCs w:val="21"/>
        </w:rPr>
        <w:t>BCI</w:t>
      </w:r>
      <w:r w:rsidRPr="009E26C8">
        <w:rPr>
          <w:rFonts w:ascii="宋体" w:eastAsia="宋体" w:hAnsi="宋体" w:hint="eastAsia"/>
          <w:szCs w:val="21"/>
        </w:rPr>
        <w:t>值偏高；土壤及混合土地覆盖类型的</w:t>
      </w:r>
      <w:r w:rsidRPr="009E26C8">
        <w:rPr>
          <w:rFonts w:ascii="宋体" w:eastAsia="宋体" w:hAnsi="宋体"/>
          <w:szCs w:val="21"/>
        </w:rPr>
        <w:t>BCI</w:t>
      </w:r>
      <w:r w:rsidRPr="009E26C8">
        <w:rPr>
          <w:rFonts w:ascii="宋体" w:eastAsia="宋体" w:hAnsi="宋体" w:hint="eastAsia"/>
          <w:szCs w:val="21"/>
        </w:rPr>
        <w:t>值接近</w:t>
      </w:r>
      <w:r w:rsidRPr="009E26C8">
        <w:rPr>
          <w:rFonts w:ascii="宋体" w:eastAsia="宋体" w:hAnsi="宋体"/>
          <w:szCs w:val="21"/>
        </w:rPr>
        <w:t>0</w:t>
      </w:r>
      <w:r w:rsidRPr="009E26C8">
        <w:rPr>
          <w:rFonts w:ascii="宋体" w:eastAsia="宋体" w:hAnsi="宋体" w:hint="eastAsia"/>
          <w:szCs w:val="21"/>
        </w:rPr>
        <w:t>；植被的</w:t>
      </w:r>
      <w:r w:rsidRPr="009E26C8">
        <w:rPr>
          <w:rFonts w:ascii="宋体" w:eastAsia="宋体" w:hAnsi="宋体"/>
          <w:szCs w:val="21"/>
        </w:rPr>
        <w:t>BCI</w:t>
      </w:r>
      <w:r w:rsidRPr="009E26C8">
        <w:rPr>
          <w:rFonts w:ascii="宋体" w:eastAsia="宋体" w:hAnsi="宋体" w:hint="eastAsia"/>
          <w:szCs w:val="21"/>
        </w:rPr>
        <w:t>值较低，一般小于</w:t>
      </w:r>
      <w:r w:rsidRPr="009E26C8">
        <w:rPr>
          <w:rFonts w:ascii="宋体" w:eastAsia="宋体" w:hAnsi="宋体"/>
          <w:szCs w:val="21"/>
        </w:rPr>
        <w:t>0</w:t>
      </w:r>
      <w:r w:rsidRPr="009E26C8">
        <w:rPr>
          <w:rFonts w:ascii="宋体" w:eastAsia="宋体" w:hAnsi="宋体" w:hint="eastAsia"/>
          <w:szCs w:val="21"/>
        </w:rPr>
        <w:t>。</w:t>
      </w:r>
    </w:p>
    <w:p w14:paraId="3C24B5C0" w14:textId="077AF85D" w:rsidR="00770562" w:rsidRPr="009E26C8" w:rsidRDefault="00A73B52" w:rsidP="00A73B52">
      <w:pPr>
        <w:pStyle w:val="3"/>
        <w:numPr>
          <w:ilvl w:val="0"/>
          <w:numId w:val="0"/>
        </w:numPr>
        <w:ind w:left="420"/>
      </w:pPr>
      <w:r>
        <w:rPr>
          <w:rFonts w:hint="eastAsia"/>
        </w:rPr>
        <w:t>4</w:t>
      </w:r>
      <w:r>
        <w:t>.6.</w:t>
      </w:r>
      <w:r w:rsidR="008527C7">
        <w:t>6</w:t>
      </w:r>
      <w:r w:rsidR="00770562" w:rsidRPr="009E26C8">
        <w:rPr>
          <w:rFonts w:hint="eastAsia"/>
        </w:rPr>
        <w:t>夜间灯光指数计算</w:t>
      </w:r>
    </w:p>
    <w:p w14:paraId="675D526D" w14:textId="77777777" w:rsidR="00770562" w:rsidRPr="009E26C8" w:rsidRDefault="00C64E93" w:rsidP="00C64E93">
      <w:pPr>
        <w:pStyle w:val="4"/>
        <w:numPr>
          <w:ilvl w:val="0"/>
          <w:numId w:val="0"/>
        </w:numPr>
      </w:pPr>
      <w:r>
        <w:t>1.</w:t>
      </w:r>
      <w:r w:rsidR="00770562" w:rsidRPr="009E26C8">
        <w:rPr>
          <w:rFonts w:hint="eastAsia"/>
        </w:rPr>
        <w:t>V</w:t>
      </w:r>
      <w:r w:rsidR="00770562" w:rsidRPr="009E26C8">
        <w:t>ANUI</w:t>
      </w:r>
      <w:r w:rsidR="00770562" w:rsidRPr="009E26C8">
        <w:rPr>
          <w:rFonts w:hint="eastAsia"/>
        </w:rPr>
        <w:t>指数</w:t>
      </w:r>
    </w:p>
    <w:p w14:paraId="02300AF9" w14:textId="77777777" w:rsidR="00770562" w:rsidRPr="009E26C8" w:rsidRDefault="00770562" w:rsidP="00770562">
      <w:pPr>
        <w:spacing w:line="360" w:lineRule="exact"/>
        <w:ind w:firstLineChars="200" w:firstLine="420"/>
        <w:rPr>
          <w:rFonts w:ascii="宋体" w:eastAsia="宋体" w:hAnsi="宋体"/>
          <w:szCs w:val="21"/>
        </w:rPr>
      </w:pPr>
      <w:r w:rsidRPr="009E26C8">
        <w:rPr>
          <w:rFonts w:ascii="宋体" w:eastAsia="宋体" w:hAnsi="宋体" w:hint="eastAsia"/>
          <w:szCs w:val="21"/>
        </w:rPr>
        <w:t>V</w:t>
      </w:r>
      <w:r w:rsidRPr="009E26C8">
        <w:rPr>
          <w:rFonts w:ascii="宋体" w:eastAsia="宋体" w:hAnsi="宋体"/>
          <w:szCs w:val="21"/>
        </w:rPr>
        <w:t>ANUI</w:t>
      </w:r>
      <w:r w:rsidRPr="009E26C8">
        <w:rPr>
          <w:rFonts w:ascii="宋体" w:eastAsia="宋体" w:hAnsi="宋体" w:hint="eastAsia"/>
          <w:szCs w:val="21"/>
        </w:rPr>
        <w:t>即植被调节归一化城镇指数。V</w:t>
      </w:r>
      <w:r w:rsidRPr="009E26C8">
        <w:rPr>
          <w:rFonts w:ascii="宋体" w:eastAsia="宋体" w:hAnsi="宋体"/>
          <w:szCs w:val="21"/>
        </w:rPr>
        <w:t>ANUI</w:t>
      </w:r>
      <w:r w:rsidRPr="009E26C8">
        <w:rPr>
          <w:rFonts w:ascii="宋体" w:eastAsia="宋体" w:hAnsi="宋体" w:hint="eastAsia"/>
          <w:szCs w:val="21"/>
        </w:rPr>
        <w:t>在构建的过程中，为了解决城市夜间灯光的饱和问题，而引入归一化植被指数，相关的计算公式如下式（</w:t>
      </w:r>
      <w:r w:rsidRPr="009E26C8">
        <w:rPr>
          <w:rFonts w:ascii="宋体" w:eastAsia="宋体" w:hAnsi="宋体"/>
          <w:szCs w:val="21"/>
        </w:rPr>
        <w:t>5</w:t>
      </w:r>
      <w:r w:rsidRPr="009E26C8">
        <w:rPr>
          <w:rFonts w:ascii="宋体" w:eastAsia="宋体" w:hAnsi="宋体" w:hint="eastAsia"/>
          <w:szCs w:val="21"/>
        </w:rPr>
        <w:t>）所示：</w:t>
      </w:r>
    </w:p>
    <w:p w14:paraId="0821B11A" w14:textId="77777777" w:rsidR="00770562" w:rsidRPr="009E26C8" w:rsidRDefault="00770562" w:rsidP="00770562">
      <w:pPr>
        <w:spacing w:line="360" w:lineRule="exact"/>
        <w:ind w:firstLineChars="1147" w:firstLine="2409"/>
        <w:rPr>
          <w:rFonts w:ascii="宋体" w:eastAsia="宋体" w:hAnsi="宋体"/>
          <w:szCs w:val="21"/>
        </w:rPr>
      </w:pPr>
      <w:r w:rsidRPr="009E26C8">
        <w:rPr>
          <w:rFonts w:ascii="宋体" w:eastAsia="宋体" w:hAnsi="宋体" w:hint="eastAsia"/>
          <w:position w:val="-10"/>
          <w:szCs w:val="21"/>
        </w:rPr>
        <w:object w:dxaOrig="2700" w:dyaOrig="320" w14:anchorId="074BCFBD">
          <v:shape id="_x0000_i1036" type="#_x0000_t75" style="width:135.6pt;height:16.2pt" o:ole="">
            <v:imagedata r:id="rId29" o:title=""/>
          </v:shape>
          <o:OLEObject Type="Embed" ProgID="Equation.DSMT4" ShapeID="_x0000_i1036" DrawAspect="Content" ObjectID="_1646460254" r:id="rId30"/>
        </w:object>
      </w:r>
      <w:r w:rsidRPr="009E26C8">
        <w:rPr>
          <w:rFonts w:ascii="宋体" w:eastAsia="宋体" w:hAnsi="宋体" w:hint="eastAsia"/>
          <w:szCs w:val="21"/>
        </w:rPr>
        <w:t xml:space="preserve"> </w:t>
      </w:r>
      <w:r w:rsidRPr="009E26C8">
        <w:rPr>
          <w:rFonts w:ascii="宋体" w:eastAsia="宋体" w:hAnsi="宋体"/>
          <w:szCs w:val="21"/>
        </w:rPr>
        <w:t xml:space="preserve">         </w:t>
      </w:r>
      <w:r w:rsidRPr="009E26C8">
        <w:rPr>
          <w:rFonts w:ascii="宋体" w:eastAsia="宋体" w:hAnsi="宋体" w:hint="eastAsia"/>
          <w:szCs w:val="21"/>
        </w:rPr>
        <w:t>（</w:t>
      </w:r>
      <w:r w:rsidRPr="009E26C8">
        <w:rPr>
          <w:rFonts w:ascii="宋体" w:eastAsia="宋体" w:hAnsi="宋体"/>
          <w:szCs w:val="21"/>
        </w:rPr>
        <w:t>5</w:t>
      </w:r>
      <w:r w:rsidRPr="009E26C8">
        <w:rPr>
          <w:rFonts w:ascii="宋体" w:eastAsia="宋体" w:hAnsi="宋体" w:hint="eastAsia"/>
          <w:szCs w:val="21"/>
        </w:rPr>
        <w:t>）</w:t>
      </w:r>
    </w:p>
    <w:p w14:paraId="0F93E03B" w14:textId="77777777" w:rsidR="00770562" w:rsidRPr="009E26C8" w:rsidRDefault="00770562" w:rsidP="00770562">
      <w:pPr>
        <w:ind w:firstLineChars="1147" w:firstLine="2409"/>
        <w:rPr>
          <w:rFonts w:ascii="宋体" w:eastAsia="宋体" w:hAnsi="宋体"/>
          <w:szCs w:val="21"/>
        </w:rPr>
      </w:pPr>
      <w:r w:rsidRPr="009E26C8">
        <w:rPr>
          <w:rFonts w:ascii="宋体" w:eastAsia="宋体" w:hAnsi="宋体"/>
          <w:kern w:val="0"/>
          <w:position w:val="-24"/>
          <w:szCs w:val="21"/>
        </w:rPr>
        <w:object w:dxaOrig="2180" w:dyaOrig="620" w14:anchorId="026D328C">
          <v:shape id="_x0000_i1037" type="#_x0000_t75" style="width:109.2pt;height:31.2pt" o:ole="">
            <v:imagedata r:id="rId31" o:title=""/>
          </v:shape>
          <o:OLEObject Type="Embed" ProgID="Equation.DSMT4" ShapeID="_x0000_i1037" DrawAspect="Content" ObjectID="_1646460255" r:id="rId32"/>
        </w:object>
      </w:r>
    </w:p>
    <w:p w14:paraId="370E013B" w14:textId="77777777" w:rsidR="00770562" w:rsidRPr="009E26C8" w:rsidRDefault="00770562" w:rsidP="00770562">
      <w:pPr>
        <w:spacing w:line="360" w:lineRule="exact"/>
        <w:ind w:firstLineChars="200" w:firstLine="420"/>
        <w:rPr>
          <w:rFonts w:ascii="宋体" w:eastAsia="宋体" w:hAnsi="宋体"/>
          <w:szCs w:val="21"/>
        </w:rPr>
      </w:pPr>
      <w:r w:rsidRPr="009E26C8">
        <w:rPr>
          <w:rFonts w:ascii="宋体" w:eastAsia="宋体" w:hAnsi="宋体" w:hint="eastAsia"/>
          <w:szCs w:val="21"/>
        </w:rPr>
        <w:t>式中，N</w:t>
      </w:r>
      <w:r w:rsidRPr="009E26C8">
        <w:rPr>
          <w:rFonts w:ascii="宋体" w:eastAsia="宋体" w:hAnsi="宋体"/>
          <w:szCs w:val="21"/>
        </w:rPr>
        <w:t>DVI</w:t>
      </w:r>
      <w:r w:rsidRPr="009E26C8">
        <w:rPr>
          <w:rFonts w:ascii="宋体" w:eastAsia="宋体" w:hAnsi="宋体" w:hint="eastAsia"/>
          <w:szCs w:val="21"/>
        </w:rPr>
        <w:t>为归一化植被指数，N</w:t>
      </w:r>
      <w:r w:rsidRPr="009E26C8">
        <w:rPr>
          <w:rFonts w:ascii="宋体" w:eastAsia="宋体" w:hAnsi="宋体"/>
          <w:szCs w:val="21"/>
        </w:rPr>
        <w:t>TL</w:t>
      </w:r>
      <w:r w:rsidRPr="009E26C8">
        <w:rPr>
          <w:rFonts w:ascii="宋体" w:eastAsia="宋体" w:hAnsi="宋体" w:hint="eastAsia"/>
          <w:szCs w:val="21"/>
        </w:rPr>
        <w:t>(</w:t>
      </w:r>
      <w:r w:rsidRPr="009E26C8">
        <w:rPr>
          <w:rFonts w:ascii="宋体" w:eastAsia="宋体" w:hAnsi="宋体"/>
          <w:szCs w:val="21"/>
        </w:rPr>
        <w:t>nighttime light)</w:t>
      </w:r>
      <w:r w:rsidRPr="009E26C8">
        <w:rPr>
          <w:rFonts w:ascii="宋体" w:eastAsia="宋体" w:hAnsi="宋体" w:hint="eastAsia"/>
          <w:szCs w:val="21"/>
        </w:rPr>
        <w:t>为夜间灯光数据，N</w:t>
      </w:r>
      <w:r w:rsidRPr="009E26C8">
        <w:rPr>
          <w:rFonts w:ascii="宋体" w:eastAsia="宋体" w:hAnsi="宋体"/>
          <w:szCs w:val="21"/>
        </w:rPr>
        <w:t>IR</w:t>
      </w:r>
      <w:r w:rsidRPr="009E26C8">
        <w:rPr>
          <w:rFonts w:ascii="宋体" w:eastAsia="宋体" w:hAnsi="宋体" w:hint="eastAsia"/>
          <w:szCs w:val="21"/>
        </w:rPr>
        <w:t>为近红外波段数据，R</w:t>
      </w:r>
      <w:r w:rsidRPr="009E26C8">
        <w:rPr>
          <w:rFonts w:ascii="宋体" w:eastAsia="宋体" w:hAnsi="宋体"/>
          <w:szCs w:val="21"/>
        </w:rPr>
        <w:t>ed</w:t>
      </w:r>
      <w:r w:rsidRPr="009E26C8">
        <w:rPr>
          <w:rFonts w:ascii="宋体" w:eastAsia="宋体" w:hAnsi="宋体" w:hint="eastAsia"/>
          <w:szCs w:val="21"/>
        </w:rPr>
        <w:t>为红波段数据。</w:t>
      </w:r>
    </w:p>
    <w:p w14:paraId="2F51FBCE" w14:textId="77777777" w:rsidR="00770562" w:rsidRPr="009E26C8" w:rsidRDefault="00C64E93" w:rsidP="00C64E93">
      <w:pPr>
        <w:pStyle w:val="4"/>
        <w:numPr>
          <w:ilvl w:val="0"/>
          <w:numId w:val="0"/>
        </w:numPr>
      </w:pPr>
      <w:r>
        <w:lastRenderedPageBreak/>
        <w:t>2.</w:t>
      </w:r>
      <w:r w:rsidR="00770562" w:rsidRPr="009E26C8">
        <w:rPr>
          <w:rFonts w:hint="eastAsia"/>
        </w:rPr>
        <w:t>T</w:t>
      </w:r>
      <w:r w:rsidR="00770562" w:rsidRPr="009E26C8">
        <w:t>VANUI</w:t>
      </w:r>
      <w:r w:rsidR="00770562" w:rsidRPr="009E26C8">
        <w:rPr>
          <w:rFonts w:hint="eastAsia"/>
        </w:rPr>
        <w:t>指数</w:t>
      </w:r>
    </w:p>
    <w:p w14:paraId="7735D504" w14:textId="77777777" w:rsidR="00770562" w:rsidRPr="009E26C8" w:rsidRDefault="00770562" w:rsidP="00770562">
      <w:pPr>
        <w:spacing w:line="360" w:lineRule="exact"/>
        <w:ind w:firstLineChars="200" w:firstLine="420"/>
        <w:rPr>
          <w:rFonts w:ascii="宋体" w:eastAsia="宋体" w:hAnsi="宋体"/>
          <w:szCs w:val="21"/>
        </w:rPr>
      </w:pPr>
      <w:r w:rsidRPr="009E26C8">
        <w:rPr>
          <w:rFonts w:ascii="宋体" w:eastAsia="宋体" w:hAnsi="宋体"/>
          <w:szCs w:val="21"/>
        </w:rPr>
        <w:t>T</w:t>
      </w:r>
      <w:r w:rsidRPr="009E26C8">
        <w:rPr>
          <w:rFonts w:ascii="宋体" w:eastAsia="宋体" w:hAnsi="宋体" w:hint="eastAsia"/>
          <w:szCs w:val="21"/>
        </w:rPr>
        <w:t>V</w:t>
      </w:r>
      <w:r w:rsidRPr="009E26C8">
        <w:rPr>
          <w:rFonts w:ascii="宋体" w:eastAsia="宋体" w:hAnsi="宋体"/>
          <w:szCs w:val="21"/>
        </w:rPr>
        <w:t>ANUI</w:t>
      </w:r>
      <w:r w:rsidRPr="009E26C8">
        <w:rPr>
          <w:rFonts w:ascii="宋体" w:eastAsia="宋体" w:hAnsi="宋体" w:hint="eastAsia"/>
          <w:szCs w:val="21"/>
        </w:rPr>
        <w:t>即温度与植被调整城镇指数。T</w:t>
      </w:r>
      <w:r w:rsidRPr="009E26C8">
        <w:rPr>
          <w:rFonts w:ascii="宋体" w:eastAsia="宋体" w:hAnsi="宋体"/>
          <w:szCs w:val="21"/>
        </w:rPr>
        <w:t>VANUI</w:t>
      </w:r>
      <w:r w:rsidRPr="009E26C8">
        <w:rPr>
          <w:rFonts w:ascii="宋体" w:eastAsia="宋体" w:hAnsi="宋体" w:hint="eastAsia"/>
          <w:szCs w:val="21"/>
        </w:rPr>
        <w:t>在T</w:t>
      </w:r>
      <w:r w:rsidRPr="009E26C8">
        <w:rPr>
          <w:rFonts w:ascii="宋体" w:eastAsia="宋体" w:hAnsi="宋体"/>
          <w:szCs w:val="21"/>
        </w:rPr>
        <w:t>VANUI</w:t>
      </w:r>
      <w:r w:rsidRPr="009E26C8">
        <w:rPr>
          <w:rFonts w:ascii="宋体" w:eastAsia="宋体" w:hAnsi="宋体" w:hint="eastAsia"/>
          <w:szCs w:val="21"/>
        </w:rPr>
        <w:t>指数基础之上，进一步融入温度参数，进而解决相同N</w:t>
      </w:r>
      <w:r w:rsidRPr="009E26C8">
        <w:rPr>
          <w:rFonts w:ascii="宋体" w:eastAsia="宋体" w:hAnsi="宋体"/>
          <w:szCs w:val="21"/>
        </w:rPr>
        <w:t>DVI</w:t>
      </w:r>
      <w:r w:rsidRPr="009E26C8">
        <w:rPr>
          <w:rFonts w:ascii="宋体" w:eastAsia="宋体" w:hAnsi="宋体" w:hint="eastAsia"/>
          <w:szCs w:val="21"/>
        </w:rPr>
        <w:t>但温度不同的像素的弥散和饱和问题，相关的计算公式如下式（6）所示：</w:t>
      </w:r>
    </w:p>
    <w:p w14:paraId="6739E9B8" w14:textId="77777777" w:rsidR="00770562" w:rsidRPr="009E26C8" w:rsidRDefault="00770562" w:rsidP="00453AD0">
      <w:pPr>
        <w:ind w:firstLineChars="354" w:firstLine="743"/>
        <w:textAlignment w:val="baseline"/>
        <w:rPr>
          <w:rFonts w:ascii="宋体" w:eastAsia="宋体" w:hAnsi="宋体"/>
          <w:position w:val="-10"/>
          <w:szCs w:val="21"/>
        </w:rPr>
      </w:pPr>
      <w:r w:rsidRPr="009E26C8">
        <w:rPr>
          <w:rFonts w:ascii="宋体" w:eastAsia="宋体" w:hAnsi="宋体"/>
          <w:position w:val="-24"/>
          <w:szCs w:val="21"/>
        </w:rPr>
        <w:object w:dxaOrig="4239" w:dyaOrig="620" w14:anchorId="3238D0C5">
          <v:shape id="_x0000_i1038" type="#_x0000_t75" style="width:211.8pt;height:31.2pt" o:ole="">
            <v:imagedata r:id="rId33" o:title=""/>
          </v:shape>
          <o:OLEObject Type="Embed" ProgID="Equation.DSMT4" ShapeID="_x0000_i1038" DrawAspect="Content" ObjectID="_1646460256" r:id="rId34"/>
        </w:object>
      </w:r>
      <w:r w:rsidRPr="009E26C8">
        <w:rPr>
          <w:rFonts w:ascii="宋体" w:eastAsia="宋体" w:hAnsi="宋体"/>
          <w:position w:val="-10"/>
          <w:szCs w:val="21"/>
        </w:rPr>
        <w:t xml:space="preserve">      </w:t>
      </w:r>
      <w:r w:rsidRPr="009E26C8">
        <w:rPr>
          <w:rFonts w:ascii="宋体" w:eastAsia="宋体" w:hAnsi="宋体"/>
          <w:szCs w:val="21"/>
        </w:rPr>
        <w:t xml:space="preserve">  </w:t>
      </w:r>
      <w:r w:rsidRPr="009E26C8">
        <w:rPr>
          <w:rFonts w:ascii="宋体" w:eastAsia="宋体" w:hAnsi="宋体" w:hint="eastAsia"/>
          <w:szCs w:val="21"/>
        </w:rPr>
        <w:t>（</w:t>
      </w:r>
      <w:r w:rsidRPr="009E26C8">
        <w:rPr>
          <w:rFonts w:ascii="宋体" w:eastAsia="宋体" w:hAnsi="宋体"/>
          <w:szCs w:val="21"/>
        </w:rPr>
        <w:t>6</w:t>
      </w:r>
      <w:r w:rsidRPr="009E26C8">
        <w:rPr>
          <w:rFonts w:ascii="宋体" w:eastAsia="宋体" w:hAnsi="宋体" w:hint="eastAsia"/>
          <w:szCs w:val="21"/>
        </w:rPr>
        <w:t>）</w:t>
      </w:r>
    </w:p>
    <w:p w14:paraId="33C82E02" w14:textId="77777777" w:rsidR="00770562" w:rsidRPr="009E26C8" w:rsidRDefault="00770562" w:rsidP="00453AD0">
      <w:pPr>
        <w:ind w:firstLineChars="354" w:firstLine="743"/>
        <w:textAlignment w:val="center"/>
        <w:rPr>
          <w:rFonts w:ascii="宋体" w:eastAsia="宋体" w:hAnsi="宋体"/>
          <w:position w:val="-24"/>
          <w:szCs w:val="21"/>
        </w:rPr>
      </w:pPr>
      <w:r w:rsidRPr="009E26C8">
        <w:rPr>
          <w:rFonts w:ascii="宋体" w:eastAsia="宋体" w:hAnsi="宋体"/>
          <w:position w:val="-24"/>
          <w:szCs w:val="21"/>
        </w:rPr>
        <w:object w:dxaOrig="2460" w:dyaOrig="1359" w14:anchorId="48ADD9FA">
          <v:shape id="_x0000_i1039" type="#_x0000_t75" style="width:123pt;height:67.2pt" o:ole="">
            <v:imagedata r:id="rId35" o:title=""/>
          </v:shape>
          <o:OLEObject Type="Embed" ProgID="Equation.DSMT4" ShapeID="_x0000_i1039" DrawAspect="Content" ObjectID="_1646460257" r:id="rId36"/>
        </w:object>
      </w:r>
    </w:p>
    <w:p w14:paraId="2199C75D" w14:textId="194D02FF" w:rsidR="00770562" w:rsidRPr="009E26C8" w:rsidRDefault="00A73B52" w:rsidP="00A73B52">
      <w:pPr>
        <w:pStyle w:val="3"/>
        <w:numPr>
          <w:ilvl w:val="0"/>
          <w:numId w:val="0"/>
        </w:numPr>
        <w:ind w:left="420"/>
      </w:pPr>
      <w:r>
        <w:rPr>
          <w:rFonts w:hint="eastAsia"/>
        </w:rPr>
        <w:t>4</w:t>
      </w:r>
      <w:r>
        <w:t>.6.</w:t>
      </w:r>
      <w:r w:rsidR="008527C7">
        <w:t>7</w:t>
      </w:r>
      <w:r w:rsidR="00770562" w:rsidRPr="009E26C8">
        <w:rPr>
          <w:rFonts w:hint="eastAsia"/>
        </w:rPr>
        <w:t>建成区提取</w:t>
      </w:r>
    </w:p>
    <w:p w14:paraId="2381FCF3" w14:textId="77777777" w:rsidR="00770562" w:rsidRPr="009E26C8" w:rsidRDefault="00770562" w:rsidP="00770562">
      <w:pPr>
        <w:spacing w:line="360" w:lineRule="exact"/>
        <w:ind w:firstLineChars="200" w:firstLine="420"/>
        <w:rPr>
          <w:rFonts w:ascii="宋体" w:eastAsia="宋体" w:hAnsi="宋体"/>
          <w:szCs w:val="21"/>
        </w:rPr>
      </w:pPr>
      <w:r w:rsidRPr="009E26C8">
        <w:rPr>
          <w:rFonts w:ascii="宋体" w:eastAsia="宋体" w:hAnsi="宋体" w:hint="eastAsia"/>
          <w:szCs w:val="21"/>
        </w:rPr>
        <w:t>N</w:t>
      </w:r>
      <w:r w:rsidRPr="009E26C8">
        <w:rPr>
          <w:rFonts w:ascii="宋体" w:eastAsia="宋体" w:hAnsi="宋体"/>
          <w:szCs w:val="21"/>
        </w:rPr>
        <w:t>DBI</w:t>
      </w:r>
      <w:r w:rsidRPr="009E26C8">
        <w:rPr>
          <w:rFonts w:ascii="宋体" w:eastAsia="宋体" w:hAnsi="宋体" w:hint="eastAsia"/>
          <w:szCs w:val="21"/>
        </w:rPr>
        <w:t>，I</w:t>
      </w:r>
      <w:r w:rsidRPr="009E26C8">
        <w:rPr>
          <w:rFonts w:ascii="宋体" w:eastAsia="宋体" w:hAnsi="宋体"/>
          <w:szCs w:val="21"/>
        </w:rPr>
        <w:t>BI</w:t>
      </w:r>
      <w:r w:rsidRPr="009E26C8">
        <w:rPr>
          <w:rFonts w:ascii="宋体" w:eastAsia="宋体" w:hAnsi="宋体" w:hint="eastAsia"/>
          <w:szCs w:val="21"/>
        </w:rPr>
        <w:t>，B</w:t>
      </w:r>
      <w:r w:rsidRPr="009E26C8">
        <w:rPr>
          <w:rFonts w:ascii="宋体" w:eastAsia="宋体" w:hAnsi="宋体"/>
          <w:szCs w:val="21"/>
        </w:rPr>
        <w:t>CI</w:t>
      </w:r>
      <w:r w:rsidRPr="009E26C8">
        <w:rPr>
          <w:rFonts w:ascii="宋体" w:eastAsia="宋体" w:hAnsi="宋体" w:hint="eastAsia"/>
          <w:szCs w:val="21"/>
        </w:rPr>
        <w:t>，V</w:t>
      </w:r>
      <w:r w:rsidRPr="009E26C8">
        <w:rPr>
          <w:rFonts w:ascii="宋体" w:eastAsia="宋体" w:hAnsi="宋体"/>
          <w:szCs w:val="21"/>
        </w:rPr>
        <w:t>ANUI</w:t>
      </w:r>
      <w:r w:rsidRPr="009E26C8">
        <w:rPr>
          <w:rFonts w:ascii="宋体" w:eastAsia="宋体" w:hAnsi="宋体" w:hint="eastAsia"/>
          <w:szCs w:val="21"/>
        </w:rPr>
        <w:t>和T</w:t>
      </w:r>
      <w:r w:rsidRPr="009E26C8">
        <w:rPr>
          <w:rFonts w:ascii="宋体" w:eastAsia="宋体" w:hAnsi="宋体"/>
          <w:szCs w:val="21"/>
        </w:rPr>
        <w:t>VANUI</w:t>
      </w:r>
      <w:r w:rsidRPr="009E26C8">
        <w:rPr>
          <w:rFonts w:ascii="宋体" w:eastAsia="宋体" w:hAnsi="宋体" w:hint="eastAsia"/>
          <w:szCs w:val="21"/>
        </w:rPr>
        <w:t>各项指数表征的是单个像元和不透水之间的相关性。由各指标得到的不透水面分布是一个离散分布的空间，因此其本身并不能完全反映建成区的空间分布。需要通过对不透水面聚集密度进行进一步计算，从而提取整个建成区，某象元点的不透水面聚集密度描述了以该象元为中心，一定半径范围内不透水面的聚集程度与分布密度。平均值可体现在一定半径范围内的分布密度；以距离作为权值，距中心点越近的不透水面权值越大，可衡量半径范围内建筑物的聚集程度。不透水面聚集密度如式（</w:t>
      </w:r>
      <w:r w:rsidRPr="009E26C8">
        <w:rPr>
          <w:rFonts w:ascii="宋体" w:eastAsia="宋体" w:hAnsi="宋体"/>
          <w:szCs w:val="21"/>
        </w:rPr>
        <w:t>7</w:t>
      </w:r>
      <w:r w:rsidRPr="009E26C8">
        <w:rPr>
          <w:rFonts w:ascii="宋体" w:eastAsia="宋体" w:hAnsi="宋体" w:hint="eastAsia"/>
          <w:szCs w:val="21"/>
        </w:rPr>
        <w:t>）所示。</w:t>
      </w:r>
    </w:p>
    <w:p w14:paraId="4CD1B8AA" w14:textId="77777777" w:rsidR="00770562" w:rsidRPr="009E26C8" w:rsidRDefault="00770562" w:rsidP="00770562">
      <w:pPr>
        <w:spacing w:line="360" w:lineRule="auto"/>
        <w:ind w:left="777"/>
        <w:jc w:val="center"/>
        <w:textAlignment w:val="center"/>
        <w:rPr>
          <w:rFonts w:ascii="宋体" w:eastAsia="宋体" w:hAnsi="宋体"/>
          <w:szCs w:val="21"/>
        </w:rPr>
      </w:pPr>
      <w:r w:rsidRPr="009E26C8">
        <w:rPr>
          <w:rFonts w:ascii="宋体" w:eastAsia="宋体" w:hAnsi="宋体"/>
          <w:szCs w:val="21"/>
        </w:rPr>
        <w:object w:dxaOrig="2659" w:dyaOrig="1200" w14:anchorId="50903671">
          <v:shape id="_x0000_i1040" type="#_x0000_t75" style="width:132.6pt;height:60pt" o:ole="">
            <v:imagedata r:id="rId37" o:title=""/>
          </v:shape>
          <o:OLEObject Type="Embed" ProgID="Equation.DSMT4" ShapeID="_x0000_i1040" DrawAspect="Content" ObjectID="_1646460258" r:id="rId38"/>
        </w:object>
      </w:r>
      <w:r w:rsidRPr="009E26C8">
        <w:rPr>
          <w:rFonts w:ascii="宋体" w:eastAsia="宋体" w:hAnsi="宋体"/>
          <w:szCs w:val="21"/>
        </w:rPr>
        <w:t xml:space="preserve">      </w:t>
      </w:r>
      <w:r w:rsidRPr="009E26C8">
        <w:rPr>
          <w:rFonts w:ascii="宋体" w:eastAsia="宋体" w:hAnsi="宋体" w:hint="eastAsia"/>
          <w:szCs w:val="21"/>
        </w:rPr>
        <w:t>（</w:t>
      </w:r>
      <w:r w:rsidRPr="009E26C8">
        <w:rPr>
          <w:rFonts w:ascii="宋体" w:eastAsia="宋体" w:hAnsi="宋体"/>
          <w:szCs w:val="21"/>
        </w:rPr>
        <w:t>7</w:t>
      </w:r>
      <w:r w:rsidRPr="009E26C8">
        <w:rPr>
          <w:rFonts w:ascii="宋体" w:eastAsia="宋体" w:hAnsi="宋体" w:hint="eastAsia"/>
          <w:szCs w:val="21"/>
        </w:rPr>
        <w:t>）</w:t>
      </w:r>
    </w:p>
    <w:p w14:paraId="24A6290D" w14:textId="77777777" w:rsidR="00770562" w:rsidRPr="009E26C8" w:rsidRDefault="00770562" w:rsidP="00770562">
      <w:pPr>
        <w:spacing w:line="360" w:lineRule="exact"/>
        <w:ind w:firstLineChars="200" w:firstLine="420"/>
        <w:jc w:val="left"/>
        <w:rPr>
          <w:rFonts w:ascii="宋体" w:eastAsia="宋体" w:hAnsi="宋体"/>
          <w:szCs w:val="21"/>
        </w:rPr>
      </w:pPr>
      <w:r w:rsidRPr="009E26C8">
        <w:rPr>
          <w:rFonts w:ascii="宋体" w:eastAsia="宋体" w:hAnsi="宋体" w:hint="eastAsia"/>
          <w:szCs w:val="21"/>
        </w:rPr>
        <w:t>其中</w:t>
      </w:r>
      <w:r w:rsidRPr="009E26C8">
        <w:rPr>
          <w:rFonts w:ascii="宋体" w:eastAsia="宋体" w:hAnsi="宋体"/>
          <w:szCs w:val="21"/>
        </w:rPr>
        <w:t>B</w:t>
      </w:r>
      <w:r w:rsidRPr="009E26C8">
        <w:rPr>
          <w:rFonts w:ascii="宋体" w:eastAsia="宋体" w:hAnsi="宋体"/>
          <w:szCs w:val="21"/>
          <w:vertAlign w:val="subscript"/>
        </w:rPr>
        <w:t>si</w:t>
      </w:r>
      <w:r w:rsidRPr="009E26C8">
        <w:rPr>
          <w:rFonts w:ascii="宋体" w:eastAsia="宋体" w:hAnsi="宋体" w:hint="eastAsia"/>
          <w:szCs w:val="21"/>
        </w:rPr>
        <w:t>为半径</w:t>
      </w:r>
      <w:r w:rsidRPr="009E26C8">
        <w:rPr>
          <w:rFonts w:ascii="宋体" w:eastAsia="宋体" w:hAnsi="宋体"/>
          <w:szCs w:val="21"/>
        </w:rPr>
        <w:t>r</w:t>
      </w:r>
      <w:r w:rsidRPr="009E26C8">
        <w:rPr>
          <w:rFonts w:ascii="宋体" w:eastAsia="宋体" w:hAnsi="宋体" w:hint="eastAsia"/>
          <w:szCs w:val="21"/>
        </w:rPr>
        <w:t>范围内像元的类型，不透水面为</w:t>
      </w:r>
      <w:r w:rsidRPr="009E26C8">
        <w:rPr>
          <w:rFonts w:ascii="宋体" w:eastAsia="宋体" w:hAnsi="宋体"/>
          <w:szCs w:val="21"/>
        </w:rPr>
        <w:t>1</w:t>
      </w:r>
      <w:r w:rsidRPr="009E26C8">
        <w:rPr>
          <w:rFonts w:ascii="宋体" w:eastAsia="宋体" w:hAnsi="宋体" w:hint="eastAsia"/>
          <w:szCs w:val="21"/>
        </w:rPr>
        <w:t>，透水面为</w:t>
      </w:r>
      <w:r w:rsidRPr="009E26C8">
        <w:rPr>
          <w:rFonts w:ascii="宋体" w:eastAsia="宋体" w:hAnsi="宋体"/>
          <w:szCs w:val="21"/>
        </w:rPr>
        <w:t>0</w:t>
      </w:r>
      <w:r w:rsidRPr="009E26C8">
        <w:rPr>
          <w:rFonts w:ascii="宋体" w:eastAsia="宋体" w:hAnsi="宋体" w:hint="eastAsia"/>
          <w:szCs w:val="21"/>
        </w:rPr>
        <w:t>。</w:t>
      </w:r>
      <w:r w:rsidRPr="009E26C8">
        <w:rPr>
          <w:rFonts w:ascii="宋体" w:eastAsia="宋体" w:hAnsi="宋体"/>
          <w:szCs w:val="21"/>
        </w:rPr>
        <w:t>D</w:t>
      </w:r>
      <w:r w:rsidRPr="009E26C8">
        <w:rPr>
          <w:rFonts w:ascii="宋体" w:eastAsia="宋体" w:hAnsi="宋体"/>
          <w:szCs w:val="21"/>
          <w:vertAlign w:val="subscript"/>
        </w:rPr>
        <w:t>i</w:t>
      </w:r>
      <w:r w:rsidRPr="009E26C8">
        <w:rPr>
          <w:rFonts w:ascii="宋体" w:eastAsia="宋体" w:hAnsi="宋体" w:hint="eastAsia"/>
          <w:szCs w:val="21"/>
        </w:rPr>
        <w:t>为像元与中心点</w:t>
      </w:r>
      <w:r w:rsidRPr="009E26C8">
        <w:rPr>
          <w:rFonts w:ascii="宋体" w:eastAsia="宋体" w:hAnsi="宋体"/>
          <w:szCs w:val="21"/>
        </w:rPr>
        <w:t>S</w:t>
      </w:r>
      <w:r w:rsidRPr="009E26C8">
        <w:rPr>
          <w:rFonts w:ascii="宋体" w:eastAsia="宋体" w:hAnsi="宋体" w:hint="eastAsia"/>
          <w:szCs w:val="21"/>
        </w:rPr>
        <w:t>之间的距离。根据计算出的不透水面聚集密度，寻找阈值进行分割，将不透水面聚集密度大的区域定义为城市建成区。</w:t>
      </w:r>
    </w:p>
    <w:p w14:paraId="1581A2A7" w14:textId="77777777" w:rsidR="00770562" w:rsidRPr="009E26C8" w:rsidRDefault="00770562" w:rsidP="00770562">
      <w:pPr>
        <w:spacing w:line="360" w:lineRule="exact"/>
        <w:ind w:firstLineChars="200" w:firstLine="420"/>
        <w:jc w:val="left"/>
        <w:rPr>
          <w:rFonts w:ascii="宋体" w:eastAsia="宋体" w:hAnsi="宋体"/>
          <w:szCs w:val="21"/>
        </w:rPr>
      </w:pPr>
      <w:r w:rsidRPr="009E26C8">
        <w:rPr>
          <w:rFonts w:ascii="宋体" w:eastAsia="宋体" w:hAnsi="宋体" w:hint="eastAsia"/>
          <w:szCs w:val="21"/>
        </w:rPr>
        <w:t>通过不透水面聚集密度提取的城市建成区通常存在一定大小的孔洞或单个小斑块，通过数学形态学的膨胀操作完成对小孔洞的填充，通过侵蚀操作完成对相连斑块的分裂。</w:t>
      </w:r>
    </w:p>
    <w:p w14:paraId="2949ACB9" w14:textId="77777777" w:rsidR="00770562" w:rsidRPr="009E26C8" w:rsidRDefault="00770562" w:rsidP="00770562">
      <w:pPr>
        <w:spacing w:line="360" w:lineRule="exact"/>
        <w:ind w:firstLineChars="200" w:firstLine="420"/>
        <w:jc w:val="left"/>
        <w:rPr>
          <w:rFonts w:ascii="宋体" w:eastAsia="宋体" w:hAnsi="宋体"/>
          <w:szCs w:val="21"/>
        </w:rPr>
      </w:pPr>
      <w:r w:rsidRPr="009E26C8">
        <w:rPr>
          <w:rFonts w:ascii="宋体" w:eastAsia="宋体" w:hAnsi="宋体" w:hint="eastAsia"/>
          <w:szCs w:val="21"/>
        </w:rPr>
        <w:t>膨胀运算用</w:t>
      </w:r>
      <w:r w:rsidRPr="009E26C8">
        <w:rPr>
          <w:rFonts w:ascii="宋体" w:eastAsia="宋体" w:hAnsi="宋体"/>
          <w:szCs w:val="21"/>
        </w:rPr>
        <w:t>n*n</w:t>
      </w:r>
      <w:r w:rsidRPr="009E26C8">
        <w:rPr>
          <w:rFonts w:ascii="宋体" w:eastAsia="宋体" w:hAnsi="宋体" w:hint="eastAsia"/>
          <w:szCs w:val="21"/>
        </w:rPr>
        <w:t>的结构元素扫描图像的每一个元素，用结构元素与其覆盖的二值图像做“与”操作，如果都为</w:t>
      </w:r>
      <w:r w:rsidRPr="009E26C8">
        <w:rPr>
          <w:rFonts w:ascii="宋体" w:eastAsia="宋体" w:hAnsi="宋体"/>
          <w:szCs w:val="21"/>
        </w:rPr>
        <w:t>0</w:t>
      </w:r>
      <w:r w:rsidRPr="009E26C8">
        <w:rPr>
          <w:rFonts w:ascii="宋体" w:eastAsia="宋体" w:hAnsi="宋体" w:hint="eastAsia"/>
          <w:szCs w:val="21"/>
        </w:rPr>
        <w:t>，结果图像的该像素值为0，否则为1。侵蚀运算用</w:t>
      </w:r>
      <w:r w:rsidRPr="009E26C8">
        <w:rPr>
          <w:rFonts w:ascii="宋体" w:eastAsia="宋体" w:hAnsi="宋体"/>
          <w:szCs w:val="21"/>
        </w:rPr>
        <w:t>n*n</w:t>
      </w:r>
      <w:r w:rsidRPr="009E26C8">
        <w:rPr>
          <w:rFonts w:ascii="宋体" w:eastAsia="宋体" w:hAnsi="宋体" w:hint="eastAsia"/>
          <w:szCs w:val="21"/>
        </w:rPr>
        <w:t>的结构元素扫描图像的每一个元素，用结构元素与其覆盖的二值图像做“与”操作，如果都为</w:t>
      </w:r>
      <w:r w:rsidRPr="009E26C8">
        <w:rPr>
          <w:rFonts w:ascii="宋体" w:eastAsia="宋体" w:hAnsi="宋体"/>
          <w:szCs w:val="21"/>
        </w:rPr>
        <w:t>1</w:t>
      </w:r>
      <w:r w:rsidRPr="009E26C8">
        <w:rPr>
          <w:rFonts w:ascii="宋体" w:eastAsia="宋体" w:hAnsi="宋体" w:hint="eastAsia"/>
          <w:szCs w:val="21"/>
        </w:rPr>
        <w:t>，结果图像的该像素值为</w:t>
      </w:r>
      <w:r w:rsidRPr="009E26C8">
        <w:rPr>
          <w:rFonts w:ascii="宋体" w:eastAsia="宋体" w:hAnsi="宋体"/>
          <w:szCs w:val="21"/>
        </w:rPr>
        <w:t>1</w:t>
      </w:r>
      <w:r w:rsidRPr="009E26C8">
        <w:rPr>
          <w:rFonts w:ascii="宋体" w:eastAsia="宋体" w:hAnsi="宋体" w:hint="eastAsia"/>
          <w:szCs w:val="21"/>
        </w:rPr>
        <w:t>，否则为1。结构元素n大小根据斑块连通或孔洞大小情况确定。</w:t>
      </w:r>
    </w:p>
    <w:p w14:paraId="0A73F6B3" w14:textId="431FA87B" w:rsidR="00770562" w:rsidRPr="009E26C8" w:rsidRDefault="00A73B52" w:rsidP="00A73B52">
      <w:pPr>
        <w:pStyle w:val="3"/>
        <w:numPr>
          <w:ilvl w:val="0"/>
          <w:numId w:val="0"/>
        </w:numPr>
        <w:ind w:left="420"/>
        <w:rPr>
          <w:b/>
        </w:rPr>
      </w:pPr>
      <w:bookmarkStart w:id="36" w:name="_Toc534658659"/>
      <w:r>
        <w:rPr>
          <w:rFonts w:hint="eastAsia"/>
        </w:rPr>
        <w:t>4</w:t>
      </w:r>
      <w:r>
        <w:t>.6.</w:t>
      </w:r>
      <w:r w:rsidR="008527C7">
        <w:t>8</w:t>
      </w:r>
      <w:r w:rsidR="00770562" w:rsidRPr="009E26C8">
        <w:rPr>
          <w:rFonts w:hint="eastAsia"/>
        </w:rPr>
        <w:t>提取结果验证</w:t>
      </w:r>
      <w:bookmarkEnd w:id="36"/>
    </w:p>
    <w:p w14:paraId="1DCBDB11" w14:textId="77777777" w:rsidR="00770562" w:rsidRPr="009E26C8" w:rsidRDefault="00C64E93" w:rsidP="00C64E93">
      <w:pPr>
        <w:pStyle w:val="4"/>
        <w:numPr>
          <w:ilvl w:val="0"/>
          <w:numId w:val="0"/>
        </w:numPr>
      </w:pPr>
      <w:r>
        <w:rPr>
          <w:rFonts w:hint="eastAsia"/>
        </w:rPr>
        <w:t>1</w:t>
      </w:r>
      <w:r>
        <w:t>.</w:t>
      </w:r>
      <w:r w:rsidR="00770562" w:rsidRPr="009E26C8">
        <w:rPr>
          <w:rFonts w:hint="eastAsia"/>
        </w:rPr>
        <w:t>基于高精度土地利用数据验证</w:t>
      </w:r>
    </w:p>
    <w:p w14:paraId="309FCAD5" w14:textId="77777777" w:rsidR="00770562" w:rsidRPr="009E26C8" w:rsidRDefault="00770562" w:rsidP="00770562">
      <w:pPr>
        <w:spacing w:line="360" w:lineRule="exact"/>
        <w:ind w:firstLineChars="200" w:firstLine="420"/>
        <w:jc w:val="left"/>
        <w:rPr>
          <w:rFonts w:ascii="宋体" w:eastAsia="宋体" w:hAnsi="宋体"/>
          <w:szCs w:val="21"/>
        </w:rPr>
      </w:pPr>
      <w:r w:rsidRPr="009E26C8">
        <w:rPr>
          <w:rFonts w:ascii="宋体" w:eastAsia="宋体" w:hAnsi="宋体" w:hint="eastAsia"/>
          <w:szCs w:val="21"/>
        </w:rPr>
        <w:t>以高精度土地利用分类数据，作为建成区提取结果检验参考数据，如全球高精度陆表覆盖层级数据F</w:t>
      </w:r>
      <w:r w:rsidRPr="009E26C8">
        <w:rPr>
          <w:rFonts w:ascii="宋体" w:eastAsia="宋体" w:hAnsi="宋体"/>
          <w:szCs w:val="21"/>
        </w:rPr>
        <w:t>ROM-GLC-H</w:t>
      </w:r>
      <w:r w:rsidRPr="009E26C8">
        <w:rPr>
          <w:rFonts w:ascii="宋体" w:eastAsia="宋体" w:hAnsi="宋体" w:hint="eastAsia"/>
          <w:szCs w:val="21"/>
        </w:rPr>
        <w:t>i</w:t>
      </w:r>
      <w:r w:rsidRPr="009E26C8">
        <w:rPr>
          <w:rFonts w:ascii="宋体" w:eastAsia="宋体" w:hAnsi="宋体"/>
          <w:szCs w:val="21"/>
        </w:rPr>
        <w:t>erarchy</w:t>
      </w:r>
      <w:r w:rsidRPr="009E26C8">
        <w:rPr>
          <w:rFonts w:ascii="宋体" w:eastAsia="宋体" w:hAnsi="宋体" w:hint="eastAsia"/>
          <w:szCs w:val="21"/>
        </w:rPr>
        <w:t>（T</w:t>
      </w:r>
      <w:r w:rsidRPr="009E26C8">
        <w:rPr>
          <w:rFonts w:ascii="宋体" w:eastAsia="宋体" w:hAnsi="宋体"/>
          <w:szCs w:val="21"/>
        </w:rPr>
        <w:t>he finer Resolution Observation and Monitoring-Global Land Cover-Hierarchy</w:t>
      </w:r>
      <w:r w:rsidRPr="009E26C8">
        <w:rPr>
          <w:rFonts w:ascii="宋体" w:eastAsia="宋体" w:hAnsi="宋体" w:hint="eastAsia"/>
          <w:szCs w:val="21"/>
        </w:rPr>
        <w:t>）。F</w:t>
      </w:r>
      <w:r w:rsidRPr="009E26C8">
        <w:rPr>
          <w:rFonts w:ascii="宋体" w:eastAsia="宋体" w:hAnsi="宋体"/>
          <w:szCs w:val="21"/>
        </w:rPr>
        <w:t>ROM-GLC-Hierarchy</w:t>
      </w:r>
      <w:r w:rsidRPr="009E26C8">
        <w:rPr>
          <w:rFonts w:ascii="宋体" w:eastAsia="宋体" w:hAnsi="宋体" w:hint="eastAsia"/>
          <w:szCs w:val="21"/>
        </w:rPr>
        <w:t>数据是利用</w:t>
      </w:r>
      <w:r w:rsidRPr="009E26C8">
        <w:rPr>
          <w:rFonts w:ascii="宋体" w:eastAsia="宋体" w:hAnsi="宋体"/>
          <w:szCs w:val="21"/>
        </w:rPr>
        <w:t>Landsat5</w:t>
      </w:r>
      <w:r w:rsidRPr="009E26C8">
        <w:rPr>
          <w:rFonts w:ascii="宋体" w:eastAsia="宋体" w:hAnsi="宋体" w:hint="eastAsia"/>
          <w:szCs w:val="21"/>
        </w:rPr>
        <w:t>/</w:t>
      </w:r>
      <w:r w:rsidRPr="009E26C8">
        <w:rPr>
          <w:rFonts w:ascii="宋体" w:eastAsia="宋体" w:hAnsi="宋体"/>
          <w:szCs w:val="21"/>
        </w:rPr>
        <w:t>TM</w:t>
      </w:r>
      <w:r w:rsidRPr="009E26C8">
        <w:rPr>
          <w:rFonts w:ascii="宋体" w:eastAsia="宋体" w:hAnsi="宋体" w:hint="eastAsia"/>
          <w:szCs w:val="21"/>
        </w:rPr>
        <w:t>和L</w:t>
      </w:r>
      <w:r w:rsidRPr="009E26C8">
        <w:rPr>
          <w:rFonts w:ascii="宋体" w:eastAsia="宋体" w:hAnsi="宋体"/>
          <w:szCs w:val="21"/>
        </w:rPr>
        <w:t>andsat7/ETM+</w:t>
      </w:r>
      <w:r w:rsidRPr="009E26C8">
        <w:rPr>
          <w:rFonts w:ascii="宋体" w:eastAsia="宋体" w:hAnsi="宋体" w:hint="eastAsia"/>
          <w:szCs w:val="21"/>
        </w:rPr>
        <w:t>数据生产的全球陆表覆盖数据集，具有多种空间分辨率以便于不同应用对空间分辨率的需求，包括3</w:t>
      </w:r>
      <w:r w:rsidRPr="009E26C8">
        <w:rPr>
          <w:rFonts w:ascii="宋体" w:eastAsia="宋体" w:hAnsi="宋体"/>
          <w:szCs w:val="21"/>
        </w:rPr>
        <w:t>0m,250m,500m,1km,5km,10km,25km,50km</w:t>
      </w:r>
      <w:r w:rsidRPr="009E26C8">
        <w:rPr>
          <w:rFonts w:ascii="宋体" w:eastAsia="宋体" w:hAnsi="宋体" w:hint="eastAsia"/>
          <w:szCs w:val="21"/>
        </w:rPr>
        <w:t>和</w:t>
      </w:r>
      <w:r w:rsidRPr="009E26C8">
        <w:rPr>
          <w:rFonts w:ascii="宋体" w:eastAsia="宋体" w:hAnsi="宋体"/>
          <w:szCs w:val="21"/>
        </w:rPr>
        <w:lastRenderedPageBreak/>
        <w:t>100</w:t>
      </w:r>
      <w:r w:rsidRPr="009E26C8">
        <w:rPr>
          <w:rFonts w:ascii="宋体" w:eastAsia="宋体" w:hAnsi="宋体" w:hint="eastAsia"/>
          <w:szCs w:val="21"/>
        </w:rPr>
        <w:t>k</w:t>
      </w:r>
      <w:r w:rsidRPr="009E26C8">
        <w:rPr>
          <w:rFonts w:ascii="宋体" w:eastAsia="宋体" w:hAnsi="宋体"/>
          <w:szCs w:val="21"/>
        </w:rPr>
        <w:t>m</w:t>
      </w:r>
      <w:r w:rsidRPr="009E26C8">
        <w:rPr>
          <w:rFonts w:ascii="宋体" w:eastAsia="宋体" w:hAnsi="宋体" w:hint="eastAsia"/>
          <w:szCs w:val="21"/>
        </w:rPr>
        <w:t>。</w:t>
      </w:r>
    </w:p>
    <w:p w14:paraId="7D3514EF" w14:textId="77777777" w:rsidR="00770562" w:rsidRPr="009E26C8" w:rsidRDefault="00C64E93" w:rsidP="00C64E93">
      <w:pPr>
        <w:pStyle w:val="4"/>
        <w:numPr>
          <w:ilvl w:val="0"/>
          <w:numId w:val="0"/>
        </w:numPr>
      </w:pPr>
      <w:r>
        <w:rPr>
          <w:rFonts w:hint="eastAsia"/>
        </w:rPr>
        <w:t>2</w:t>
      </w:r>
      <w:r>
        <w:t>.</w:t>
      </w:r>
      <w:r w:rsidR="00770562" w:rsidRPr="009E26C8">
        <w:rPr>
          <w:rFonts w:hint="eastAsia"/>
        </w:rPr>
        <w:t>基于更高分辨率卫星数据验证</w:t>
      </w:r>
    </w:p>
    <w:p w14:paraId="78710091" w14:textId="77777777" w:rsidR="00770562" w:rsidRPr="009E26C8" w:rsidRDefault="00770562" w:rsidP="00770562">
      <w:pPr>
        <w:spacing w:line="360" w:lineRule="exact"/>
        <w:ind w:firstLineChars="200" w:firstLine="420"/>
        <w:jc w:val="left"/>
        <w:rPr>
          <w:rFonts w:ascii="宋体" w:eastAsia="宋体" w:hAnsi="宋体"/>
          <w:szCs w:val="21"/>
        </w:rPr>
      </w:pPr>
      <w:r w:rsidRPr="009E26C8">
        <w:rPr>
          <w:rFonts w:ascii="宋体" w:eastAsia="宋体" w:hAnsi="宋体" w:hint="eastAsia"/>
          <w:szCs w:val="21"/>
        </w:rPr>
        <w:t>利用其它更高空间分辨率的卫星数据，作为建成区提取结果检验参考数据，如S</w:t>
      </w:r>
      <w:r w:rsidRPr="009E26C8">
        <w:rPr>
          <w:rFonts w:ascii="宋体" w:eastAsia="宋体" w:hAnsi="宋体"/>
          <w:szCs w:val="21"/>
        </w:rPr>
        <w:t>OP</w:t>
      </w:r>
      <w:r w:rsidRPr="009E26C8">
        <w:rPr>
          <w:rFonts w:ascii="宋体" w:eastAsia="宋体" w:hAnsi="宋体" w:hint="eastAsia"/>
          <w:szCs w:val="21"/>
        </w:rPr>
        <w:t>T</w:t>
      </w:r>
      <w:r w:rsidRPr="009E26C8">
        <w:rPr>
          <w:rFonts w:ascii="宋体" w:eastAsia="宋体" w:hAnsi="宋体"/>
          <w:szCs w:val="21"/>
        </w:rPr>
        <w:t xml:space="preserve"> 5</w:t>
      </w:r>
      <w:r w:rsidRPr="009E26C8">
        <w:rPr>
          <w:rFonts w:ascii="宋体" w:eastAsia="宋体" w:hAnsi="宋体" w:hint="eastAsia"/>
          <w:szCs w:val="21"/>
        </w:rPr>
        <w:t>，G</w:t>
      </w:r>
      <w:r w:rsidRPr="009E26C8">
        <w:rPr>
          <w:rFonts w:ascii="宋体" w:eastAsia="宋体" w:hAnsi="宋体"/>
          <w:szCs w:val="21"/>
        </w:rPr>
        <w:t>F-2,ZY-3</w:t>
      </w:r>
      <w:r w:rsidRPr="009E26C8">
        <w:rPr>
          <w:rFonts w:ascii="宋体" w:eastAsia="宋体" w:hAnsi="宋体" w:hint="eastAsia"/>
          <w:szCs w:val="21"/>
        </w:rPr>
        <w:t>等。在参考数据中随机选取不少于</w:t>
      </w:r>
      <w:r w:rsidRPr="009E26C8">
        <w:rPr>
          <w:rFonts w:ascii="宋体" w:eastAsia="宋体" w:hAnsi="宋体"/>
          <w:szCs w:val="21"/>
        </w:rPr>
        <w:t>100</w:t>
      </w:r>
      <w:r w:rsidRPr="009E26C8">
        <w:rPr>
          <w:rFonts w:ascii="宋体" w:eastAsia="宋体" w:hAnsi="宋体" w:hint="eastAsia"/>
          <w:szCs w:val="21"/>
        </w:rPr>
        <w:t>个检验点，通过检验点的类别(人工建筑或非人工建筑</w:t>
      </w:r>
      <w:r w:rsidRPr="009E26C8">
        <w:rPr>
          <w:rFonts w:ascii="宋体" w:eastAsia="宋体" w:hAnsi="宋体"/>
          <w:szCs w:val="21"/>
        </w:rPr>
        <w:t>)</w:t>
      </w:r>
      <w:r w:rsidRPr="009E26C8">
        <w:rPr>
          <w:rFonts w:ascii="宋体" w:eastAsia="宋体" w:hAnsi="宋体" w:hint="eastAsia"/>
          <w:szCs w:val="21"/>
        </w:rPr>
        <w:t>计算提取结果的总体精度和K</w:t>
      </w:r>
      <w:r w:rsidRPr="009E26C8">
        <w:rPr>
          <w:rFonts w:ascii="宋体" w:eastAsia="宋体" w:hAnsi="宋体"/>
          <w:szCs w:val="21"/>
        </w:rPr>
        <w:t>appa</w:t>
      </w:r>
      <w:r w:rsidRPr="009E26C8">
        <w:rPr>
          <w:rFonts w:ascii="宋体" w:eastAsia="宋体" w:hAnsi="宋体" w:hint="eastAsia"/>
          <w:szCs w:val="21"/>
        </w:rPr>
        <w:t>系数等。</w:t>
      </w:r>
    </w:p>
    <w:p w14:paraId="222FC2AC" w14:textId="04BABA3C" w:rsidR="00770562" w:rsidRPr="009E26C8" w:rsidRDefault="00A73B52" w:rsidP="00A73B52">
      <w:pPr>
        <w:pStyle w:val="3"/>
        <w:numPr>
          <w:ilvl w:val="0"/>
          <w:numId w:val="0"/>
        </w:numPr>
        <w:ind w:left="420"/>
        <w:rPr>
          <w:b/>
        </w:rPr>
      </w:pPr>
      <w:bookmarkStart w:id="37" w:name="_Toc225676648"/>
      <w:bookmarkStart w:id="38" w:name="_Toc534658660"/>
      <w:bookmarkEnd w:id="34"/>
      <w:r>
        <w:rPr>
          <w:rFonts w:hint="eastAsia"/>
        </w:rPr>
        <w:t>4</w:t>
      </w:r>
      <w:r>
        <w:t>.6.</w:t>
      </w:r>
      <w:r w:rsidR="008527C7">
        <w:t>9</w:t>
      </w:r>
      <w:r w:rsidR="00770562" w:rsidRPr="009E26C8">
        <w:rPr>
          <w:rFonts w:hint="eastAsia"/>
        </w:rPr>
        <w:t>监测产品制</w:t>
      </w:r>
      <w:bookmarkEnd w:id="37"/>
      <w:r w:rsidR="00770562" w:rsidRPr="009E26C8">
        <w:rPr>
          <w:rFonts w:hint="eastAsia"/>
        </w:rPr>
        <w:t>作</w:t>
      </w:r>
      <w:bookmarkEnd w:id="38"/>
    </w:p>
    <w:p w14:paraId="1D4C0E0A" w14:textId="77777777" w:rsidR="00770562" w:rsidRPr="009E26C8" w:rsidRDefault="00770562" w:rsidP="00770562">
      <w:pPr>
        <w:autoSpaceDE w:val="0"/>
        <w:autoSpaceDN w:val="0"/>
        <w:adjustRightInd w:val="0"/>
        <w:spacing w:line="360" w:lineRule="exact"/>
        <w:ind w:firstLineChars="200" w:firstLine="420"/>
        <w:rPr>
          <w:rFonts w:ascii="宋体" w:eastAsia="宋体" w:hAnsi="宋体"/>
          <w:kern w:val="0"/>
          <w:szCs w:val="21"/>
        </w:rPr>
      </w:pPr>
      <w:r w:rsidRPr="009E26C8">
        <w:rPr>
          <w:rFonts w:ascii="宋体" w:eastAsia="宋体" w:hAnsi="宋体" w:hint="eastAsia"/>
          <w:kern w:val="0"/>
          <w:szCs w:val="21"/>
        </w:rPr>
        <w:t>监测产品以文字、专题图及统计表格等形式表示城市建成区遥感提取结果。文字信息是指描述城市建成区提取结果的有关信息：包括时间、范围、卫星及传感器等。城市建成区专题图包括图名、图例、比例尺、行政区划分布信息以及建成区范围分布信息。统计表格包括城市建成区分布面积及占行政区划面积比例等信息。</w:t>
      </w:r>
    </w:p>
    <w:p w14:paraId="09C3490A" w14:textId="77777777" w:rsidR="00770562" w:rsidRPr="009E26C8" w:rsidRDefault="00770562" w:rsidP="00770562">
      <w:pPr>
        <w:autoSpaceDE w:val="0"/>
        <w:autoSpaceDN w:val="0"/>
        <w:adjustRightInd w:val="0"/>
        <w:spacing w:line="360" w:lineRule="exact"/>
        <w:ind w:firstLineChars="200" w:firstLine="420"/>
        <w:rPr>
          <w:rFonts w:ascii="宋体" w:eastAsia="宋体" w:hAnsi="宋体"/>
          <w:kern w:val="0"/>
          <w:szCs w:val="21"/>
        </w:rPr>
      </w:pPr>
      <w:r w:rsidRPr="009E26C8">
        <w:rPr>
          <w:rFonts w:ascii="宋体" w:eastAsia="宋体" w:hAnsi="宋体" w:hint="eastAsia"/>
          <w:kern w:val="0"/>
          <w:szCs w:val="21"/>
        </w:rPr>
        <w:t>城市建成区提取结果专题图展示可参照附录B。</w:t>
      </w:r>
    </w:p>
    <w:p w14:paraId="23D5A8FA" w14:textId="0BA1B908" w:rsidR="00770562" w:rsidRPr="009E26C8" w:rsidRDefault="00A73B52" w:rsidP="00A73B52">
      <w:pPr>
        <w:pStyle w:val="3"/>
        <w:numPr>
          <w:ilvl w:val="0"/>
          <w:numId w:val="0"/>
        </w:numPr>
        <w:ind w:left="420"/>
        <w:rPr>
          <w:b/>
        </w:rPr>
      </w:pPr>
      <w:bookmarkStart w:id="39" w:name="_Toc534658661"/>
      <w:r>
        <w:rPr>
          <w:rFonts w:hint="eastAsia"/>
        </w:rPr>
        <w:t>4</w:t>
      </w:r>
      <w:r>
        <w:t>.6.</w:t>
      </w:r>
      <w:r w:rsidR="008527C7">
        <w:t>10</w:t>
      </w:r>
      <w:r w:rsidR="00770562" w:rsidRPr="009E26C8">
        <w:rPr>
          <w:rFonts w:hint="eastAsia"/>
        </w:rPr>
        <w:t>质量控制</w:t>
      </w:r>
      <w:bookmarkEnd w:id="39"/>
    </w:p>
    <w:p w14:paraId="56C035F7" w14:textId="77777777" w:rsidR="00770562" w:rsidRPr="009E26C8" w:rsidRDefault="00AF5F1B" w:rsidP="00AF5F1B">
      <w:pPr>
        <w:pStyle w:val="4"/>
        <w:numPr>
          <w:ilvl w:val="0"/>
          <w:numId w:val="0"/>
        </w:numPr>
      </w:pPr>
      <w:r>
        <w:rPr>
          <w:rFonts w:hint="eastAsia"/>
        </w:rPr>
        <w:t>1</w:t>
      </w:r>
      <w:r>
        <w:t>.</w:t>
      </w:r>
      <w:r w:rsidR="00770562" w:rsidRPr="009E26C8">
        <w:rPr>
          <w:rFonts w:hint="eastAsia"/>
        </w:rPr>
        <w:t>卫星数据质量</w:t>
      </w:r>
    </w:p>
    <w:p w14:paraId="26E338F2" w14:textId="77777777" w:rsidR="00770562" w:rsidRPr="009E26C8" w:rsidRDefault="00770562" w:rsidP="00770562">
      <w:pPr>
        <w:autoSpaceDE w:val="0"/>
        <w:autoSpaceDN w:val="0"/>
        <w:adjustRightInd w:val="0"/>
        <w:spacing w:line="360" w:lineRule="exact"/>
        <w:ind w:firstLineChars="200" w:firstLine="420"/>
        <w:rPr>
          <w:rFonts w:ascii="宋体" w:eastAsia="宋体" w:hAnsi="宋体"/>
          <w:kern w:val="0"/>
          <w:szCs w:val="21"/>
        </w:rPr>
      </w:pPr>
      <w:r w:rsidRPr="009E26C8">
        <w:rPr>
          <w:rFonts w:ascii="宋体" w:eastAsia="宋体" w:hAnsi="宋体" w:hint="eastAsia"/>
          <w:kern w:val="0"/>
          <w:szCs w:val="21"/>
        </w:rPr>
        <w:t>在进行城市建成区的数据预处理前，要保证遥感原始数据的质量，避免有条带的数据参与后续处理，导致结果的误识别。同时，避免覆盖研究区域的云层所占比例过多，无法得到有效监测结果。参考原则是遥感图像云层覆盖不超过20%的数据为有效数据。</w:t>
      </w:r>
    </w:p>
    <w:p w14:paraId="760C6B2F" w14:textId="77777777" w:rsidR="00770562" w:rsidRPr="009E26C8" w:rsidRDefault="00AF5F1B" w:rsidP="00AF5F1B">
      <w:pPr>
        <w:pStyle w:val="4"/>
        <w:numPr>
          <w:ilvl w:val="0"/>
          <w:numId w:val="0"/>
        </w:numPr>
      </w:pPr>
      <w:r>
        <w:rPr>
          <w:rFonts w:hint="eastAsia"/>
        </w:rPr>
        <w:t>2</w:t>
      </w:r>
      <w:r>
        <w:t>.</w:t>
      </w:r>
      <w:r w:rsidR="00770562" w:rsidRPr="009E26C8">
        <w:rPr>
          <w:rFonts w:hint="eastAsia"/>
        </w:rPr>
        <w:t>几何校正精度</w:t>
      </w:r>
    </w:p>
    <w:p w14:paraId="5578F105" w14:textId="77777777" w:rsidR="00770562" w:rsidRPr="009E26C8" w:rsidRDefault="00770562" w:rsidP="00770562">
      <w:pPr>
        <w:autoSpaceDE w:val="0"/>
        <w:autoSpaceDN w:val="0"/>
        <w:adjustRightInd w:val="0"/>
        <w:spacing w:line="360" w:lineRule="exact"/>
        <w:ind w:firstLineChars="200" w:firstLine="420"/>
        <w:rPr>
          <w:rFonts w:ascii="宋体" w:eastAsia="宋体" w:hAnsi="宋体"/>
          <w:kern w:val="0"/>
          <w:szCs w:val="21"/>
        </w:rPr>
      </w:pPr>
      <w:r w:rsidRPr="009E26C8">
        <w:rPr>
          <w:rFonts w:ascii="宋体" w:eastAsia="宋体" w:hAnsi="宋体" w:hint="eastAsia"/>
          <w:kern w:val="0"/>
          <w:szCs w:val="21"/>
        </w:rPr>
        <w:t>利用不同卫星及传感器的遥感数据前，保证几何位置的配准，配准精度在一个象元之内。</w:t>
      </w:r>
    </w:p>
    <w:p w14:paraId="1BC32BE7" w14:textId="77777777" w:rsidR="00770562" w:rsidRPr="009E26C8" w:rsidRDefault="00AF5F1B" w:rsidP="00AF5F1B">
      <w:pPr>
        <w:pStyle w:val="4"/>
        <w:numPr>
          <w:ilvl w:val="0"/>
          <w:numId w:val="0"/>
        </w:numPr>
      </w:pPr>
      <w:r>
        <w:rPr>
          <w:rFonts w:hint="eastAsia"/>
        </w:rPr>
        <w:t>3</w:t>
      </w:r>
      <w:r>
        <w:t>.</w:t>
      </w:r>
      <w:r w:rsidR="00770562" w:rsidRPr="009E26C8">
        <w:rPr>
          <w:rFonts w:hint="eastAsia"/>
        </w:rPr>
        <w:t>提取结果精度</w:t>
      </w:r>
    </w:p>
    <w:p w14:paraId="297803A7" w14:textId="77777777" w:rsidR="00770562" w:rsidRPr="009E26C8" w:rsidRDefault="00770562" w:rsidP="00770562">
      <w:pPr>
        <w:autoSpaceDE w:val="0"/>
        <w:autoSpaceDN w:val="0"/>
        <w:adjustRightInd w:val="0"/>
        <w:spacing w:line="360" w:lineRule="exact"/>
        <w:ind w:firstLineChars="200" w:firstLine="420"/>
        <w:rPr>
          <w:rFonts w:ascii="宋体" w:eastAsia="宋体" w:hAnsi="宋体"/>
          <w:kern w:val="0"/>
          <w:szCs w:val="21"/>
        </w:rPr>
      </w:pPr>
      <w:r w:rsidRPr="009E26C8">
        <w:rPr>
          <w:rFonts w:ascii="宋体" w:eastAsia="宋体" w:hAnsi="宋体" w:hint="eastAsia"/>
          <w:kern w:val="0"/>
          <w:szCs w:val="21"/>
        </w:rPr>
        <w:t>为提高城市建成区提取结果的准确度，可结合实际情况和行政区划分布修正提取的建成区范围，根据实际情况进行建成区分布的提取。</w:t>
      </w:r>
    </w:p>
    <w:p w14:paraId="7C30E320" w14:textId="77777777" w:rsidR="00770562" w:rsidRPr="009E26C8" w:rsidRDefault="00770562" w:rsidP="00770562">
      <w:pPr>
        <w:rPr>
          <w:rFonts w:ascii="宋体" w:eastAsia="宋体" w:hAnsi="宋体"/>
          <w:szCs w:val="21"/>
        </w:rPr>
      </w:pPr>
      <w:r w:rsidRPr="009E26C8">
        <w:rPr>
          <w:rFonts w:ascii="宋体" w:eastAsia="宋体" w:hAnsi="宋体" w:hint="eastAsia"/>
          <w:noProof/>
          <w:szCs w:val="21"/>
        </w:rPr>
        <w:lastRenderedPageBreak/>
        <w:drawing>
          <wp:inline distT="0" distB="0" distL="0" distR="0" wp14:anchorId="47857919" wp14:editId="66838B12">
            <wp:extent cx="5343525" cy="4314825"/>
            <wp:effectExtent l="19050" t="0" r="9525" b="0"/>
            <wp:docPr id="35" name="图片 35" descr="北京市建成区范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北京市建成区范围"/>
                    <pic:cNvPicPr>
                      <a:picLocks noChangeAspect="1" noChangeArrowheads="1"/>
                    </pic:cNvPicPr>
                  </pic:nvPicPr>
                  <pic:blipFill>
                    <a:blip r:embed="rId39" cstate="print"/>
                    <a:srcRect/>
                    <a:stretch>
                      <a:fillRect/>
                    </a:stretch>
                  </pic:blipFill>
                  <pic:spPr bwMode="auto">
                    <a:xfrm>
                      <a:off x="0" y="0"/>
                      <a:ext cx="5343525" cy="4314825"/>
                    </a:xfrm>
                    <a:prstGeom prst="rect">
                      <a:avLst/>
                    </a:prstGeom>
                    <a:noFill/>
                    <a:ln w="9525">
                      <a:noFill/>
                      <a:miter lim="800000"/>
                      <a:headEnd/>
                      <a:tailEnd/>
                    </a:ln>
                  </pic:spPr>
                </pic:pic>
              </a:graphicData>
            </a:graphic>
          </wp:inline>
        </w:drawing>
      </w:r>
    </w:p>
    <w:p w14:paraId="7A862B12" w14:textId="07BC63A3" w:rsidR="00770562" w:rsidRPr="00453AD0" w:rsidRDefault="00453AD0" w:rsidP="00453AD0">
      <w:pPr>
        <w:pStyle w:val="a9"/>
        <w:ind w:firstLine="360"/>
        <w:rPr>
          <w:rFonts w:ascii="黑体" w:hAnsi="黑体"/>
          <w:sz w:val="18"/>
          <w:szCs w:val="18"/>
        </w:rPr>
      </w:pPr>
      <w:r w:rsidRPr="00453AD0">
        <w:rPr>
          <w:rFonts w:ascii="黑体" w:hAnsi="黑体" w:hint="eastAsia"/>
          <w:sz w:val="18"/>
          <w:szCs w:val="18"/>
        </w:rPr>
        <w:t xml:space="preserve">图 </w:t>
      </w:r>
      <w:r w:rsidRPr="00453AD0">
        <w:rPr>
          <w:rFonts w:ascii="黑体" w:hAnsi="黑体"/>
          <w:sz w:val="18"/>
          <w:szCs w:val="18"/>
        </w:rPr>
        <w:fldChar w:fldCharType="begin"/>
      </w:r>
      <w:r w:rsidRPr="00453AD0">
        <w:rPr>
          <w:rFonts w:ascii="黑体" w:hAnsi="黑体"/>
          <w:sz w:val="18"/>
          <w:szCs w:val="18"/>
        </w:rPr>
        <w:instrText xml:space="preserve"> </w:instrText>
      </w:r>
      <w:r w:rsidRPr="00453AD0">
        <w:rPr>
          <w:rFonts w:ascii="黑体" w:hAnsi="黑体" w:hint="eastAsia"/>
          <w:sz w:val="18"/>
          <w:szCs w:val="18"/>
        </w:rPr>
        <w:instrText>SEQ 图 \* ARABIC</w:instrText>
      </w:r>
      <w:r w:rsidRPr="00453AD0">
        <w:rPr>
          <w:rFonts w:ascii="黑体" w:hAnsi="黑体"/>
          <w:sz w:val="18"/>
          <w:szCs w:val="18"/>
        </w:rPr>
        <w:instrText xml:space="preserve"> </w:instrText>
      </w:r>
      <w:r w:rsidRPr="00453AD0">
        <w:rPr>
          <w:rFonts w:ascii="黑体" w:hAnsi="黑体"/>
          <w:sz w:val="18"/>
          <w:szCs w:val="18"/>
        </w:rPr>
        <w:fldChar w:fldCharType="separate"/>
      </w:r>
      <w:r w:rsidR="007D1E8C">
        <w:rPr>
          <w:rFonts w:ascii="黑体" w:hAnsi="黑体"/>
          <w:noProof/>
          <w:sz w:val="18"/>
          <w:szCs w:val="18"/>
        </w:rPr>
        <w:t>2</w:t>
      </w:r>
      <w:r w:rsidRPr="00453AD0">
        <w:rPr>
          <w:rFonts w:ascii="黑体" w:hAnsi="黑体"/>
          <w:sz w:val="18"/>
          <w:szCs w:val="18"/>
        </w:rPr>
        <w:fldChar w:fldCharType="end"/>
      </w:r>
      <w:r w:rsidR="00770562" w:rsidRPr="00453AD0">
        <w:rPr>
          <w:rFonts w:ascii="黑体" w:hAnsi="黑体" w:hint="eastAsia"/>
          <w:sz w:val="18"/>
          <w:szCs w:val="18"/>
        </w:rPr>
        <w:t>北京市中</w:t>
      </w:r>
      <w:r w:rsidR="00770562" w:rsidRPr="00453AD0">
        <w:rPr>
          <w:rFonts w:ascii="黑体" w:hAnsi="黑体"/>
          <w:sz w:val="18"/>
          <w:szCs w:val="18"/>
        </w:rPr>
        <w:t>心城区</w:t>
      </w:r>
      <w:r w:rsidR="00770562" w:rsidRPr="00453AD0">
        <w:rPr>
          <w:rFonts w:ascii="黑体" w:hAnsi="黑体" w:hint="eastAsia"/>
          <w:sz w:val="18"/>
          <w:szCs w:val="18"/>
        </w:rPr>
        <w:t>主体建成区</w:t>
      </w:r>
    </w:p>
    <w:p w14:paraId="082F59D6" w14:textId="77777777" w:rsidR="003716B7" w:rsidRPr="009E26C8" w:rsidRDefault="003716B7" w:rsidP="000C2355">
      <w:pPr>
        <w:autoSpaceDE w:val="0"/>
        <w:autoSpaceDN w:val="0"/>
        <w:adjustRightInd w:val="0"/>
        <w:jc w:val="left"/>
        <w:rPr>
          <w:rFonts w:ascii="宋体" w:eastAsia="宋体" w:hAnsi="宋体" w:cs="仿宋_GB2312"/>
          <w:kern w:val="0"/>
          <w:szCs w:val="21"/>
        </w:rPr>
      </w:pPr>
    </w:p>
    <w:p w14:paraId="1B9629CE" w14:textId="77777777" w:rsidR="000C2355" w:rsidRPr="005A3877" w:rsidRDefault="000C2355" w:rsidP="00B6761F">
      <w:pPr>
        <w:autoSpaceDE w:val="0"/>
        <w:autoSpaceDN w:val="0"/>
        <w:adjustRightInd w:val="0"/>
        <w:jc w:val="left"/>
        <w:outlineLvl w:val="0"/>
        <w:rPr>
          <w:rFonts w:ascii="宋体" w:eastAsia="宋体" w:hAnsi="宋体" w:cs="仿宋_GB2312"/>
          <w:color w:val="FF0000"/>
          <w:kern w:val="0"/>
          <w:szCs w:val="21"/>
        </w:rPr>
      </w:pPr>
      <w:r w:rsidRPr="005A3877">
        <w:rPr>
          <w:rFonts w:ascii="宋体" w:eastAsia="宋体" w:hAnsi="宋体" w:cs="仿宋_GB2312" w:hint="eastAsia"/>
          <w:color w:val="FF0000"/>
          <w:kern w:val="0"/>
          <w:szCs w:val="21"/>
        </w:rPr>
        <w:t>五、与相关标准的关系分析</w:t>
      </w:r>
    </w:p>
    <w:p w14:paraId="6ACE8D1D" w14:textId="77777777" w:rsidR="00770562" w:rsidRPr="009E26C8" w:rsidRDefault="00770562" w:rsidP="005A3877">
      <w:pPr>
        <w:pStyle w:val="aa"/>
        <w:ind w:firstLineChars="200" w:firstLine="420"/>
        <w:rPr>
          <w:rFonts w:ascii="宋体" w:hAnsi="宋体"/>
          <w:color w:val="FF0000"/>
          <w:szCs w:val="21"/>
        </w:rPr>
      </w:pPr>
      <w:r w:rsidRPr="009E26C8">
        <w:rPr>
          <w:rFonts w:ascii="宋体" w:hAnsi="宋体" w:hint="eastAsia"/>
          <w:szCs w:val="21"/>
        </w:rPr>
        <w:t>本标准内容引用了下列文件或其中的条款。凡是不注明日期的引用文件，其最新版本适用于本标准。</w:t>
      </w:r>
    </w:p>
    <w:p w14:paraId="1108841B" w14:textId="77777777" w:rsidR="00770562" w:rsidRPr="009E26C8" w:rsidRDefault="00770562" w:rsidP="005A3877">
      <w:pPr>
        <w:pStyle w:val="aa"/>
        <w:ind w:firstLineChars="200" w:firstLine="420"/>
        <w:rPr>
          <w:rFonts w:ascii="宋体" w:hAnsi="宋体"/>
          <w:szCs w:val="21"/>
        </w:rPr>
      </w:pPr>
      <w:bookmarkStart w:id="40" w:name="_Toc211074217"/>
      <w:bookmarkStart w:id="41" w:name="_Toc225676645"/>
      <w:r w:rsidRPr="009E26C8">
        <w:rPr>
          <w:rFonts w:ascii="宋体" w:hAnsi="宋体"/>
          <w:szCs w:val="21"/>
        </w:rPr>
        <w:t>GJB 421A-97</w:t>
      </w:r>
      <w:r w:rsidRPr="009E26C8">
        <w:rPr>
          <w:rFonts w:ascii="宋体" w:hAnsi="宋体"/>
          <w:szCs w:val="21"/>
        </w:rPr>
        <w:tab/>
      </w:r>
      <w:r w:rsidRPr="009E26C8">
        <w:rPr>
          <w:rFonts w:ascii="宋体" w:hAnsi="宋体"/>
          <w:szCs w:val="21"/>
        </w:rPr>
        <w:tab/>
      </w:r>
      <w:r w:rsidRPr="009E26C8">
        <w:rPr>
          <w:rFonts w:ascii="宋体" w:hAnsi="宋体"/>
          <w:szCs w:val="21"/>
        </w:rPr>
        <w:tab/>
      </w:r>
      <w:r w:rsidRPr="009E26C8">
        <w:rPr>
          <w:rFonts w:ascii="宋体" w:hAnsi="宋体" w:hint="eastAsia"/>
          <w:szCs w:val="21"/>
        </w:rPr>
        <w:t>卫星术语</w:t>
      </w:r>
    </w:p>
    <w:p w14:paraId="0EC0A8F3" w14:textId="77777777" w:rsidR="00770562" w:rsidRPr="009E26C8" w:rsidRDefault="00770562" w:rsidP="005A3877">
      <w:pPr>
        <w:pStyle w:val="aa"/>
        <w:ind w:firstLineChars="200" w:firstLine="420"/>
        <w:rPr>
          <w:rFonts w:ascii="宋体" w:hAnsi="宋体"/>
          <w:szCs w:val="21"/>
        </w:rPr>
      </w:pPr>
      <w:r w:rsidRPr="009E26C8">
        <w:rPr>
          <w:rFonts w:ascii="宋体" w:hAnsi="宋体" w:hint="eastAsia"/>
          <w:szCs w:val="21"/>
        </w:rPr>
        <w:t>GJB 2700-96</w:t>
      </w:r>
      <w:r w:rsidRPr="009E26C8">
        <w:rPr>
          <w:rFonts w:ascii="宋体" w:hAnsi="宋体"/>
          <w:szCs w:val="21"/>
        </w:rPr>
        <w:tab/>
      </w:r>
      <w:r w:rsidRPr="009E26C8">
        <w:rPr>
          <w:rFonts w:ascii="宋体" w:hAnsi="宋体"/>
          <w:szCs w:val="21"/>
        </w:rPr>
        <w:tab/>
      </w:r>
      <w:r w:rsidRPr="009E26C8">
        <w:rPr>
          <w:rFonts w:ascii="宋体" w:hAnsi="宋体"/>
          <w:szCs w:val="21"/>
        </w:rPr>
        <w:tab/>
      </w:r>
      <w:r w:rsidRPr="009E26C8">
        <w:rPr>
          <w:rFonts w:ascii="宋体" w:hAnsi="宋体" w:hint="eastAsia"/>
          <w:szCs w:val="21"/>
        </w:rPr>
        <w:t>卫星遥感器术语</w:t>
      </w:r>
    </w:p>
    <w:p w14:paraId="101E1B0B" w14:textId="77777777" w:rsidR="00770562" w:rsidRPr="009E26C8" w:rsidRDefault="00770562" w:rsidP="005A3877">
      <w:pPr>
        <w:pStyle w:val="aa"/>
        <w:ind w:firstLineChars="200" w:firstLine="420"/>
        <w:rPr>
          <w:rFonts w:ascii="宋体" w:hAnsi="宋体"/>
          <w:szCs w:val="21"/>
        </w:rPr>
      </w:pPr>
      <w:r w:rsidRPr="009E26C8">
        <w:rPr>
          <w:rFonts w:ascii="宋体" w:hAnsi="宋体" w:hint="eastAsia"/>
          <w:szCs w:val="21"/>
        </w:rPr>
        <w:t>GB/T 14950-2009</w:t>
      </w:r>
      <w:r w:rsidRPr="009E26C8">
        <w:rPr>
          <w:rFonts w:ascii="宋体" w:hAnsi="宋体"/>
          <w:szCs w:val="21"/>
        </w:rPr>
        <w:tab/>
      </w:r>
      <w:r w:rsidRPr="009E26C8">
        <w:rPr>
          <w:rFonts w:ascii="宋体" w:hAnsi="宋体"/>
          <w:szCs w:val="21"/>
        </w:rPr>
        <w:tab/>
      </w:r>
      <w:r w:rsidRPr="009E26C8">
        <w:rPr>
          <w:rFonts w:ascii="宋体" w:hAnsi="宋体" w:hint="eastAsia"/>
          <w:szCs w:val="21"/>
        </w:rPr>
        <w:t>摄影测量与遥感术语</w:t>
      </w:r>
    </w:p>
    <w:p w14:paraId="6E002147" w14:textId="77777777" w:rsidR="00770562" w:rsidRPr="009E26C8" w:rsidRDefault="00770562" w:rsidP="005A3877">
      <w:pPr>
        <w:pStyle w:val="aa"/>
        <w:ind w:firstLineChars="200" w:firstLine="420"/>
        <w:rPr>
          <w:rFonts w:ascii="宋体" w:hAnsi="宋体"/>
          <w:szCs w:val="21"/>
        </w:rPr>
      </w:pPr>
      <w:r w:rsidRPr="009E26C8">
        <w:rPr>
          <w:rFonts w:ascii="宋体" w:hAnsi="宋体" w:hint="eastAsia"/>
          <w:szCs w:val="21"/>
        </w:rPr>
        <w:t>GB 15968-2008</w:t>
      </w:r>
      <w:r w:rsidRPr="009E26C8">
        <w:rPr>
          <w:rFonts w:ascii="宋体" w:hAnsi="宋体"/>
          <w:szCs w:val="21"/>
        </w:rPr>
        <w:tab/>
      </w:r>
      <w:r w:rsidRPr="009E26C8">
        <w:rPr>
          <w:rFonts w:ascii="宋体" w:hAnsi="宋体"/>
          <w:szCs w:val="21"/>
        </w:rPr>
        <w:tab/>
      </w:r>
      <w:r w:rsidRPr="009E26C8">
        <w:rPr>
          <w:rFonts w:ascii="宋体" w:hAnsi="宋体" w:hint="eastAsia"/>
          <w:szCs w:val="21"/>
        </w:rPr>
        <w:t>遥感影像平面图制作规范</w:t>
      </w:r>
    </w:p>
    <w:p w14:paraId="1609880C" w14:textId="77777777" w:rsidR="00770562" w:rsidRPr="009E26C8" w:rsidRDefault="00770562" w:rsidP="005A3877">
      <w:pPr>
        <w:pStyle w:val="aa"/>
        <w:ind w:firstLineChars="200" w:firstLine="420"/>
        <w:rPr>
          <w:rFonts w:ascii="宋体" w:hAnsi="宋体"/>
          <w:szCs w:val="21"/>
        </w:rPr>
      </w:pPr>
      <w:r w:rsidRPr="009E26C8">
        <w:rPr>
          <w:rFonts w:ascii="宋体" w:hAnsi="宋体" w:hint="eastAsia"/>
          <w:szCs w:val="21"/>
        </w:rPr>
        <w:t>DZ/T 0143-1994</w:t>
      </w:r>
      <w:r w:rsidRPr="009E26C8">
        <w:rPr>
          <w:rFonts w:ascii="宋体" w:hAnsi="宋体"/>
          <w:szCs w:val="21"/>
        </w:rPr>
        <w:tab/>
      </w:r>
      <w:r w:rsidRPr="009E26C8">
        <w:rPr>
          <w:rFonts w:ascii="宋体" w:hAnsi="宋体"/>
          <w:szCs w:val="21"/>
        </w:rPr>
        <w:tab/>
      </w:r>
      <w:r w:rsidRPr="009E26C8">
        <w:rPr>
          <w:rFonts w:ascii="宋体" w:hAnsi="宋体" w:hint="eastAsia"/>
          <w:szCs w:val="21"/>
        </w:rPr>
        <w:t>卫星遥感图像产品质量控制规范</w:t>
      </w:r>
    </w:p>
    <w:p w14:paraId="06B4F387" w14:textId="77777777" w:rsidR="00770562" w:rsidRPr="009E26C8" w:rsidRDefault="00770562" w:rsidP="005A3877">
      <w:pPr>
        <w:pStyle w:val="aa"/>
        <w:ind w:firstLineChars="200" w:firstLine="420"/>
        <w:rPr>
          <w:rFonts w:ascii="宋体" w:hAnsi="宋体"/>
          <w:szCs w:val="21"/>
        </w:rPr>
      </w:pPr>
      <w:r w:rsidRPr="009E26C8">
        <w:rPr>
          <w:rFonts w:ascii="宋体" w:hAnsi="宋体" w:hint="eastAsia"/>
          <w:szCs w:val="21"/>
        </w:rPr>
        <w:t>GB/T 17798-2007</w:t>
      </w:r>
      <w:r w:rsidRPr="009E26C8">
        <w:rPr>
          <w:rFonts w:ascii="宋体" w:hAnsi="宋体"/>
          <w:szCs w:val="21"/>
        </w:rPr>
        <w:tab/>
      </w:r>
      <w:r w:rsidRPr="009E26C8">
        <w:rPr>
          <w:rFonts w:ascii="宋体" w:hAnsi="宋体"/>
          <w:szCs w:val="21"/>
        </w:rPr>
        <w:tab/>
      </w:r>
      <w:r w:rsidRPr="009E26C8">
        <w:rPr>
          <w:rFonts w:ascii="宋体" w:hAnsi="宋体" w:hint="eastAsia"/>
          <w:szCs w:val="21"/>
        </w:rPr>
        <w:t>地理空间数据交换格式</w:t>
      </w:r>
    </w:p>
    <w:bookmarkEnd w:id="40"/>
    <w:bookmarkEnd w:id="41"/>
    <w:p w14:paraId="66EF3A3D" w14:textId="77777777" w:rsidR="000C2355" w:rsidRDefault="000C2355" w:rsidP="00B6761F">
      <w:pPr>
        <w:autoSpaceDE w:val="0"/>
        <w:autoSpaceDN w:val="0"/>
        <w:adjustRightInd w:val="0"/>
        <w:jc w:val="left"/>
        <w:outlineLvl w:val="0"/>
        <w:rPr>
          <w:rFonts w:ascii="宋体" w:eastAsia="宋体" w:hAnsi="宋体" w:cs="仿宋_GB2312"/>
          <w:color w:val="FF0000"/>
          <w:kern w:val="0"/>
          <w:szCs w:val="21"/>
        </w:rPr>
      </w:pPr>
      <w:r w:rsidRPr="005A3877">
        <w:rPr>
          <w:rFonts w:ascii="宋体" w:eastAsia="宋体" w:hAnsi="宋体" w:cs="仿宋_GB2312" w:hint="eastAsia"/>
          <w:color w:val="FF0000"/>
          <w:kern w:val="0"/>
          <w:szCs w:val="21"/>
        </w:rPr>
        <w:t>六、采用国际标准的程度及水平说明</w:t>
      </w:r>
    </w:p>
    <w:p w14:paraId="029A18D8" w14:textId="77777777" w:rsidR="00770562" w:rsidRPr="009E26C8" w:rsidRDefault="00E45E62" w:rsidP="00E45E62">
      <w:pPr>
        <w:pStyle w:val="2"/>
        <w:numPr>
          <w:ilvl w:val="0"/>
          <w:numId w:val="0"/>
        </w:numPr>
        <w:ind w:left="420"/>
      </w:pPr>
      <w:bookmarkStart w:id="42" w:name="_Toc534644037"/>
      <w:bookmarkStart w:id="43" w:name="_Toc534658450"/>
      <w:r>
        <w:rPr>
          <w:rFonts w:hint="eastAsia"/>
        </w:rPr>
        <w:t>6</w:t>
      </w:r>
      <w:r>
        <w:t>.1</w:t>
      </w:r>
      <w:r w:rsidR="00770562" w:rsidRPr="009E26C8">
        <w:rPr>
          <w:rFonts w:hint="eastAsia"/>
        </w:rPr>
        <w:t>国外相关标准情况</w:t>
      </w:r>
      <w:bookmarkEnd w:id="42"/>
      <w:bookmarkEnd w:id="43"/>
    </w:p>
    <w:p w14:paraId="6CB7D269" w14:textId="77777777" w:rsidR="00770562" w:rsidRPr="009E26C8" w:rsidRDefault="00770562" w:rsidP="005A3877">
      <w:pPr>
        <w:pStyle w:val="a1"/>
        <w:spacing w:line="360" w:lineRule="exact"/>
        <w:rPr>
          <w:rFonts w:ascii="宋体" w:hAnsi="宋体"/>
          <w:szCs w:val="21"/>
        </w:rPr>
      </w:pPr>
      <w:r w:rsidRPr="009E26C8">
        <w:rPr>
          <w:rFonts w:ascii="宋体" w:hAnsi="宋体" w:hint="eastAsia"/>
          <w:szCs w:val="21"/>
        </w:rPr>
        <w:t>城市建成区边界又称城市增长边界（UGB，Urban Growing Boundary）。</w:t>
      </w:r>
    </w:p>
    <w:p w14:paraId="630FEBF9" w14:textId="77777777" w:rsidR="00770562" w:rsidRPr="009E26C8" w:rsidRDefault="00770562" w:rsidP="005A3877">
      <w:pPr>
        <w:pStyle w:val="a1"/>
        <w:spacing w:line="360" w:lineRule="exact"/>
        <w:rPr>
          <w:rFonts w:ascii="宋体" w:hAnsi="宋体"/>
          <w:szCs w:val="21"/>
        </w:rPr>
      </w:pPr>
      <w:r w:rsidRPr="009E26C8">
        <w:rPr>
          <w:rFonts w:ascii="宋体" w:hAnsi="宋体" w:hint="eastAsia"/>
          <w:szCs w:val="21"/>
        </w:rPr>
        <w:t>（1）美国农业部自然资源保护服务项目国家资源清单NRI（USDA Natural Resources Conservation Service, 2001，National Resource Inventory）中的“城市和建成区”定义为“由住宅、工业、商业和机构用地组成的”土地用途，以及若干公共基础设施用地类别，如铁路、垃圾填埋场和污水处理厂等；此外，城市中的高速公路和其它交通口岸也属于建成区范围；</w:t>
      </w:r>
    </w:p>
    <w:p w14:paraId="74DC9A87" w14:textId="77777777" w:rsidR="00770562" w:rsidRPr="009E26C8" w:rsidRDefault="00770562" w:rsidP="005A3877">
      <w:pPr>
        <w:pStyle w:val="a1"/>
        <w:spacing w:line="360" w:lineRule="exact"/>
        <w:rPr>
          <w:rFonts w:ascii="宋体" w:hAnsi="宋体"/>
          <w:szCs w:val="21"/>
        </w:rPr>
      </w:pPr>
      <w:r w:rsidRPr="009E26C8">
        <w:rPr>
          <w:rFonts w:ascii="宋体" w:hAnsi="宋体" w:hint="eastAsia"/>
          <w:szCs w:val="21"/>
        </w:rPr>
        <w:lastRenderedPageBreak/>
        <w:t>（2）1976年，美国俄勒冈州的塞勒姆市政府首次将它描述为“城市土地和农村土地之间的分界线”。</w:t>
      </w:r>
    </w:p>
    <w:p w14:paraId="4E211C89" w14:textId="77777777" w:rsidR="00770562" w:rsidRPr="009E26C8" w:rsidRDefault="00770562" w:rsidP="005A3877">
      <w:pPr>
        <w:pStyle w:val="a1"/>
        <w:spacing w:line="360" w:lineRule="exact"/>
        <w:rPr>
          <w:rFonts w:ascii="宋体" w:hAnsi="宋体"/>
          <w:szCs w:val="21"/>
        </w:rPr>
      </w:pPr>
      <w:r w:rsidRPr="009E26C8">
        <w:rPr>
          <w:rFonts w:ascii="宋体" w:hAnsi="宋体" w:hint="eastAsia"/>
          <w:szCs w:val="21"/>
        </w:rPr>
        <w:t>（3）美国海军陆战队参考刊物MCRP(Marine Corps Reference Publication)中定义，建成区是指建筑物、设施和人口的集中区域，如村庄、城市和城镇，它们构成周围地区的经济和文化中心(MCRP 5-12A)。</w:t>
      </w:r>
    </w:p>
    <w:p w14:paraId="67509865" w14:textId="77777777" w:rsidR="00770562" w:rsidRPr="009E26C8" w:rsidRDefault="00770562" w:rsidP="005A3877">
      <w:pPr>
        <w:pStyle w:val="a1"/>
        <w:spacing w:line="360" w:lineRule="exact"/>
        <w:rPr>
          <w:rFonts w:ascii="宋体" w:hAnsi="宋体"/>
          <w:szCs w:val="21"/>
        </w:rPr>
      </w:pPr>
      <w:r w:rsidRPr="009E26C8">
        <w:rPr>
          <w:rFonts w:ascii="宋体" w:hAnsi="宋体" w:hint="eastAsia"/>
          <w:szCs w:val="21"/>
        </w:rPr>
        <w:t>（4）学者：Sybert Richard在1991年将UGB描述为“城市外围划定的一条遏制其城市空间无限进行扩张的线”；Kolakowaskik Machemer在2000年提出“城市增长边界是在城市周围划定的一条抑制市区空间无限增长的边界线，边界之外的土地应一直保持低密度的状态，与城市范围内的高密度城市建设形成鲜明的对比，是一条明确区分城市和农村的分界线”；Gunter Zeug在2010年将其定义为“包含关于城市领域结构信息的区域，包括建筑和开放空间”。</w:t>
      </w:r>
    </w:p>
    <w:p w14:paraId="19F358B9" w14:textId="77777777" w:rsidR="00770562" w:rsidRPr="009E26C8" w:rsidRDefault="00E45E62" w:rsidP="00E45E62">
      <w:pPr>
        <w:pStyle w:val="2"/>
        <w:numPr>
          <w:ilvl w:val="0"/>
          <w:numId w:val="0"/>
        </w:numPr>
        <w:ind w:left="420"/>
      </w:pPr>
      <w:bookmarkStart w:id="44" w:name="_Toc534644038"/>
      <w:bookmarkStart w:id="45" w:name="_Toc534658451"/>
      <w:r>
        <w:rPr>
          <w:rFonts w:hint="eastAsia"/>
        </w:rPr>
        <w:t>6</w:t>
      </w:r>
      <w:r>
        <w:t>.2</w:t>
      </w:r>
      <w:r w:rsidR="00770562" w:rsidRPr="009E26C8">
        <w:rPr>
          <w:rFonts w:hint="eastAsia"/>
        </w:rPr>
        <w:t>国内相关标准情况</w:t>
      </w:r>
      <w:bookmarkEnd w:id="44"/>
      <w:bookmarkEnd w:id="45"/>
    </w:p>
    <w:p w14:paraId="279F789E" w14:textId="77777777" w:rsidR="00770562" w:rsidRPr="009E26C8" w:rsidRDefault="00770562" w:rsidP="005A3877">
      <w:pPr>
        <w:pStyle w:val="a1"/>
        <w:spacing w:line="360" w:lineRule="exact"/>
        <w:rPr>
          <w:rFonts w:ascii="宋体" w:hAnsi="宋体"/>
          <w:szCs w:val="21"/>
        </w:rPr>
      </w:pPr>
      <w:r w:rsidRPr="009E26C8">
        <w:rPr>
          <w:rFonts w:ascii="宋体" w:hAnsi="宋体" w:hint="eastAsia"/>
          <w:szCs w:val="21"/>
        </w:rPr>
        <w:t>国内一些权威机构针对我国城镇化发展现状对城市建成区这一概念进行了更适合我国国情的阐述。</w:t>
      </w:r>
    </w:p>
    <w:p w14:paraId="2BE2FCD9" w14:textId="77777777" w:rsidR="00770562" w:rsidRPr="009E26C8" w:rsidRDefault="00770562" w:rsidP="005A3877">
      <w:pPr>
        <w:pStyle w:val="a1"/>
        <w:spacing w:line="360" w:lineRule="exact"/>
        <w:rPr>
          <w:rFonts w:ascii="宋体" w:hAnsi="宋体"/>
          <w:szCs w:val="21"/>
        </w:rPr>
      </w:pPr>
      <w:r w:rsidRPr="009E26C8">
        <w:rPr>
          <w:rFonts w:ascii="宋体" w:hAnsi="宋体" w:hint="eastAsia"/>
          <w:szCs w:val="21"/>
        </w:rPr>
        <w:t xml:space="preserve">（1）中国城市规划设计研究院：提出城市开发边界的定义为“城市行政辖区内划分可进行城市开发建设和不可进行城市开发建设的空间界限”； </w:t>
      </w:r>
    </w:p>
    <w:p w14:paraId="3E0AD431" w14:textId="77777777" w:rsidR="00770562" w:rsidRPr="009E26C8" w:rsidRDefault="00770562" w:rsidP="005A3877">
      <w:pPr>
        <w:pStyle w:val="a1"/>
        <w:spacing w:line="360" w:lineRule="exact"/>
        <w:rPr>
          <w:rFonts w:ascii="宋体" w:hAnsi="宋体"/>
          <w:szCs w:val="21"/>
        </w:rPr>
      </w:pPr>
      <w:r w:rsidRPr="009E26C8">
        <w:rPr>
          <w:rFonts w:ascii="宋体" w:hAnsi="宋体" w:hint="eastAsia"/>
          <w:szCs w:val="21"/>
        </w:rPr>
        <w:t>（2）中国土地勘测规划院：将城市建成区边界定义为“区域资源和生态可承载或城镇化基本完成时的最大城市规模所对应的城市空间边界”。</w:t>
      </w:r>
    </w:p>
    <w:p w14:paraId="407B40F4" w14:textId="77777777" w:rsidR="00770562" w:rsidRPr="009E26C8" w:rsidRDefault="00770562" w:rsidP="005A3877">
      <w:pPr>
        <w:pStyle w:val="a1"/>
        <w:spacing w:line="360" w:lineRule="exact"/>
        <w:rPr>
          <w:rFonts w:ascii="宋体" w:hAnsi="宋体"/>
          <w:szCs w:val="21"/>
        </w:rPr>
      </w:pPr>
      <w:r w:rsidRPr="009E26C8">
        <w:rPr>
          <w:rFonts w:ascii="宋体" w:hAnsi="宋体" w:hint="eastAsia"/>
          <w:szCs w:val="21"/>
        </w:rPr>
        <w:t>现阶段，国内外对城市边界定义仍未形成较为统一的意见，不同专家学者和研究机构观点各异，不同地区的城市边界划定结果也大相径庭。</w:t>
      </w:r>
    </w:p>
    <w:p w14:paraId="5377B2B9" w14:textId="77777777" w:rsidR="00770562" w:rsidRPr="009E26C8" w:rsidRDefault="00770562" w:rsidP="005A3877">
      <w:pPr>
        <w:pStyle w:val="a1"/>
        <w:spacing w:line="360" w:lineRule="exact"/>
        <w:rPr>
          <w:rFonts w:ascii="宋体" w:hAnsi="宋体"/>
          <w:szCs w:val="21"/>
        </w:rPr>
      </w:pPr>
      <w:r w:rsidRPr="009E26C8">
        <w:rPr>
          <w:rFonts w:ascii="宋体" w:hAnsi="宋体" w:hint="eastAsia"/>
          <w:szCs w:val="21"/>
        </w:rPr>
        <w:t>总体来说建成区是指城市行政区范围内，建设分布相对集中的建筑物、市内公共设施及城市道路等所在地区。本指南所述的建成区是基于遥感影像提取的城市建成区边界信息。建城区的外围通常是农村区域，在遥感影像上对应呈现的是大面积耕地、林地等区域；在建成区内部通常为聚集的城市建筑物用地，公共基础设施等。</w:t>
      </w:r>
    </w:p>
    <w:p w14:paraId="32103421" w14:textId="77777777" w:rsidR="003716B7" w:rsidRPr="009E26C8" w:rsidRDefault="003716B7" w:rsidP="000C2355">
      <w:pPr>
        <w:autoSpaceDE w:val="0"/>
        <w:autoSpaceDN w:val="0"/>
        <w:adjustRightInd w:val="0"/>
        <w:jc w:val="left"/>
        <w:rPr>
          <w:rFonts w:ascii="宋体" w:eastAsia="宋体" w:hAnsi="宋体" w:cs="仿宋_GB2312"/>
          <w:kern w:val="0"/>
          <w:szCs w:val="21"/>
        </w:rPr>
      </w:pPr>
    </w:p>
    <w:p w14:paraId="32ACB66C" w14:textId="77777777" w:rsidR="000C2355" w:rsidRPr="005A3877" w:rsidRDefault="000C2355" w:rsidP="00B6761F">
      <w:pPr>
        <w:autoSpaceDE w:val="0"/>
        <w:autoSpaceDN w:val="0"/>
        <w:adjustRightInd w:val="0"/>
        <w:jc w:val="left"/>
        <w:outlineLvl w:val="0"/>
        <w:rPr>
          <w:rFonts w:ascii="宋体" w:eastAsia="宋体" w:hAnsi="宋体" w:cs="仿宋_GB2312"/>
          <w:color w:val="FF0000"/>
          <w:kern w:val="0"/>
          <w:szCs w:val="21"/>
        </w:rPr>
      </w:pPr>
      <w:r w:rsidRPr="005A3877">
        <w:rPr>
          <w:rFonts w:ascii="宋体" w:eastAsia="宋体" w:hAnsi="宋体" w:cs="仿宋_GB2312" w:hint="eastAsia"/>
          <w:color w:val="FF0000"/>
          <w:kern w:val="0"/>
          <w:szCs w:val="21"/>
        </w:rPr>
        <w:t>七、重大分歧或重难点的处理经过和依据</w:t>
      </w:r>
    </w:p>
    <w:p w14:paraId="26DF1E4F" w14:textId="77777777" w:rsidR="005A3877" w:rsidRPr="009E26C8" w:rsidRDefault="005A3877" w:rsidP="005A3877">
      <w:pPr>
        <w:spacing w:line="360" w:lineRule="exact"/>
        <w:ind w:firstLine="420"/>
        <w:rPr>
          <w:rFonts w:ascii="宋体" w:eastAsia="宋体" w:hAnsi="宋体"/>
          <w:szCs w:val="21"/>
        </w:rPr>
      </w:pPr>
      <w:r w:rsidRPr="009E26C8">
        <w:rPr>
          <w:rFonts w:ascii="宋体" w:eastAsia="宋体" w:hAnsi="宋体" w:hint="eastAsia"/>
          <w:szCs w:val="21"/>
        </w:rPr>
        <w:t>指南制定过程中的技术难点是利用不同方法进行建成区提取过程中各算法阈值的设定、灯光弥散和饱和效应弱化。解决途径，本技术指南将借鉴借鉴国内外的已有方法，开展深入研究，用植被指数和陆表温度参数对灯光弥散和饱和效应进行抑制，不同算法阈值设定考虑不同城市建设的实际状况，采取突变检测法以及统计比较法等进行最佳阈值的确定，结合更高空间分辨率土地利用分类情况，从不同算法结果里面优选最佳提取结果。</w:t>
      </w:r>
    </w:p>
    <w:p w14:paraId="589A84B4" w14:textId="77777777" w:rsidR="003716B7" w:rsidRPr="009E26C8" w:rsidRDefault="003716B7" w:rsidP="000C2355">
      <w:pPr>
        <w:autoSpaceDE w:val="0"/>
        <w:autoSpaceDN w:val="0"/>
        <w:adjustRightInd w:val="0"/>
        <w:jc w:val="left"/>
        <w:rPr>
          <w:rFonts w:ascii="宋体" w:eastAsia="宋体" w:hAnsi="宋体" w:cs="仿宋_GB2312"/>
          <w:kern w:val="0"/>
          <w:szCs w:val="21"/>
        </w:rPr>
      </w:pPr>
    </w:p>
    <w:p w14:paraId="3AE1DC96" w14:textId="77777777" w:rsidR="000C2355" w:rsidRPr="005A3877" w:rsidRDefault="000C2355" w:rsidP="00B6761F">
      <w:pPr>
        <w:autoSpaceDE w:val="0"/>
        <w:autoSpaceDN w:val="0"/>
        <w:adjustRightInd w:val="0"/>
        <w:jc w:val="left"/>
        <w:outlineLvl w:val="0"/>
        <w:rPr>
          <w:rFonts w:ascii="宋体" w:eastAsia="宋体" w:hAnsi="宋体" w:cs="仿宋_GB2312"/>
          <w:color w:val="FF0000"/>
          <w:kern w:val="0"/>
          <w:szCs w:val="21"/>
        </w:rPr>
      </w:pPr>
      <w:r w:rsidRPr="005A3877">
        <w:rPr>
          <w:rFonts w:ascii="宋体" w:eastAsia="宋体" w:hAnsi="宋体" w:cs="仿宋_GB2312" w:hint="eastAsia"/>
          <w:color w:val="FF0000"/>
          <w:kern w:val="0"/>
          <w:szCs w:val="21"/>
        </w:rPr>
        <w:t>八、贯彻措施及预期效果</w:t>
      </w:r>
    </w:p>
    <w:p w14:paraId="05D82F40" w14:textId="77777777" w:rsidR="002D7984" w:rsidRPr="009E26C8" w:rsidRDefault="00584066" w:rsidP="00584066">
      <w:pPr>
        <w:pStyle w:val="2"/>
        <w:numPr>
          <w:ilvl w:val="0"/>
          <w:numId w:val="0"/>
        </w:numPr>
        <w:ind w:left="420"/>
      </w:pPr>
      <w:bookmarkStart w:id="46" w:name="_Toc534658430"/>
      <w:r>
        <w:rPr>
          <w:rFonts w:hint="eastAsia"/>
        </w:rPr>
        <w:t>1</w:t>
      </w:r>
      <w:r>
        <w:t>.</w:t>
      </w:r>
      <w:r w:rsidR="002D7984" w:rsidRPr="009E26C8">
        <w:rPr>
          <w:rFonts w:hint="eastAsia"/>
        </w:rPr>
        <w:t>主要工作内容</w:t>
      </w:r>
      <w:bookmarkEnd w:id="46"/>
    </w:p>
    <w:p w14:paraId="51996C09" w14:textId="77777777" w:rsidR="002D7984" w:rsidRPr="009E26C8" w:rsidRDefault="002D7984" w:rsidP="005A3877">
      <w:pPr>
        <w:spacing w:line="360" w:lineRule="exact"/>
        <w:ind w:firstLine="420"/>
        <w:rPr>
          <w:rFonts w:ascii="宋体" w:eastAsia="宋体" w:hAnsi="宋体"/>
          <w:szCs w:val="21"/>
        </w:rPr>
      </w:pPr>
      <w:r w:rsidRPr="009E26C8">
        <w:rPr>
          <w:rFonts w:ascii="宋体" w:eastAsia="宋体" w:hAnsi="宋体" w:hint="eastAsia"/>
          <w:szCs w:val="21"/>
        </w:rPr>
        <w:t>通过对国内外现有城市建成区遥感提取应用的调研、分析，结合本单位在北京、上海、深圳等城市已经开展的城市建成区遥感监测的实例，深入分析目前建成区遥感提取的优缺点，以科学发展观为指导，以促进科学监测与应用为最终目的，将宏观快速的遥感监测技术应用于大范围的建成区提取，提出科学合理的面向黑臭水体监管的城市建成区遥感提取应用方法，同时将遥感提取结果与地面调查结果有机结合起来，从面向我国黑臭水体监管的城市</w:t>
      </w:r>
      <w:r w:rsidRPr="009E26C8">
        <w:rPr>
          <w:rFonts w:ascii="宋体" w:eastAsia="宋体" w:hAnsi="宋体" w:hint="eastAsia"/>
          <w:szCs w:val="21"/>
        </w:rPr>
        <w:lastRenderedPageBreak/>
        <w:t>建成区遥感提取的内容、指标、数据源、方法、技术流程、专题图制作和报告编制等方面入手，制定统一的技术要求，用以指导、规范各个城市建成区遥感提取工作，进而服务于城市黑臭水体遥感监管，提高黑臭水体遥感监管水平。主要开展的工作如下：</w:t>
      </w:r>
    </w:p>
    <w:p w14:paraId="05D2818B" w14:textId="77777777" w:rsidR="002D7984" w:rsidRPr="009E26C8" w:rsidRDefault="002D7984" w:rsidP="005A3877">
      <w:pPr>
        <w:spacing w:line="360" w:lineRule="exact"/>
        <w:ind w:firstLine="420"/>
        <w:rPr>
          <w:rFonts w:ascii="宋体" w:eastAsia="宋体" w:hAnsi="宋体"/>
          <w:szCs w:val="21"/>
        </w:rPr>
      </w:pPr>
      <w:r w:rsidRPr="009E26C8">
        <w:rPr>
          <w:rFonts w:ascii="宋体" w:eastAsia="宋体" w:hAnsi="宋体" w:hint="eastAsia"/>
          <w:szCs w:val="21"/>
        </w:rPr>
        <w:t>（1）成立课题组，明确成员分工，收集国内外有关文献和技术资料，为指南的制定打下基础；</w:t>
      </w:r>
    </w:p>
    <w:p w14:paraId="77C07707" w14:textId="77777777" w:rsidR="002D7984" w:rsidRPr="009E26C8" w:rsidRDefault="002D7984" w:rsidP="005A3877">
      <w:pPr>
        <w:spacing w:line="360" w:lineRule="exact"/>
        <w:ind w:firstLine="420"/>
        <w:rPr>
          <w:rFonts w:ascii="宋体" w:eastAsia="宋体" w:hAnsi="宋体"/>
          <w:szCs w:val="21"/>
        </w:rPr>
      </w:pPr>
      <w:r w:rsidRPr="009E26C8">
        <w:rPr>
          <w:rFonts w:ascii="宋体" w:eastAsia="宋体" w:hAnsi="宋体" w:hint="eastAsia"/>
          <w:szCs w:val="21"/>
        </w:rPr>
        <w:t>（2）编制指南开题报告和文本初稿，组织开题论证，并根据专家论证的意见对指南进行补充调研和修改完善；</w:t>
      </w:r>
    </w:p>
    <w:p w14:paraId="2DA336F6" w14:textId="77777777" w:rsidR="002D7984" w:rsidRPr="009E26C8" w:rsidRDefault="002D7984" w:rsidP="005A3877">
      <w:pPr>
        <w:spacing w:line="360" w:lineRule="exact"/>
        <w:ind w:firstLine="420"/>
        <w:rPr>
          <w:rFonts w:ascii="宋体" w:eastAsia="宋体" w:hAnsi="宋体"/>
          <w:szCs w:val="21"/>
        </w:rPr>
      </w:pPr>
      <w:r w:rsidRPr="009E26C8">
        <w:rPr>
          <w:rFonts w:ascii="宋体" w:eastAsia="宋体" w:hAnsi="宋体" w:hint="eastAsia"/>
          <w:szCs w:val="21"/>
        </w:rPr>
        <w:t>（3）编制征求意见稿及征求意见稿编制说明，公开征集意见，并对各方面提出的意见进行汇总、处理、修改；</w:t>
      </w:r>
    </w:p>
    <w:p w14:paraId="6980591A" w14:textId="77777777" w:rsidR="002D7984" w:rsidRPr="009E26C8" w:rsidRDefault="002D7984" w:rsidP="005A3877">
      <w:pPr>
        <w:spacing w:line="360" w:lineRule="exact"/>
        <w:ind w:firstLine="420"/>
        <w:rPr>
          <w:rFonts w:ascii="宋体" w:eastAsia="宋体" w:hAnsi="宋体"/>
          <w:szCs w:val="21"/>
        </w:rPr>
      </w:pPr>
      <w:r w:rsidRPr="009E26C8">
        <w:rPr>
          <w:rFonts w:ascii="宋体" w:eastAsia="宋体" w:hAnsi="宋体" w:hint="eastAsia"/>
          <w:szCs w:val="21"/>
        </w:rPr>
        <w:t>（4）编制指南送审稿和送审稿编制说明，提交审议委员会进行技术审查；</w:t>
      </w:r>
    </w:p>
    <w:p w14:paraId="7BE71D33" w14:textId="77777777" w:rsidR="002D7984" w:rsidRPr="009E26C8" w:rsidRDefault="002D7984" w:rsidP="005A3877">
      <w:pPr>
        <w:spacing w:line="360" w:lineRule="exact"/>
        <w:ind w:firstLine="420"/>
        <w:rPr>
          <w:rFonts w:ascii="宋体" w:eastAsia="宋体" w:hAnsi="宋体"/>
          <w:szCs w:val="21"/>
        </w:rPr>
      </w:pPr>
      <w:r w:rsidRPr="009E26C8">
        <w:rPr>
          <w:rFonts w:ascii="宋体" w:eastAsia="宋体" w:hAnsi="宋体" w:hint="eastAsia"/>
          <w:szCs w:val="21"/>
        </w:rPr>
        <w:t>（5）完成报批搞及报批稿编制说明；</w:t>
      </w:r>
    </w:p>
    <w:p w14:paraId="6C5816CD" w14:textId="77777777" w:rsidR="002D7984" w:rsidRPr="009E26C8" w:rsidRDefault="002D7984" w:rsidP="005A3877">
      <w:pPr>
        <w:spacing w:line="360" w:lineRule="exact"/>
        <w:ind w:firstLine="420"/>
        <w:rPr>
          <w:rFonts w:ascii="宋体" w:eastAsia="宋体" w:hAnsi="宋体"/>
          <w:szCs w:val="21"/>
        </w:rPr>
      </w:pPr>
      <w:r w:rsidRPr="009E26C8">
        <w:rPr>
          <w:rFonts w:ascii="宋体" w:eastAsia="宋体" w:hAnsi="宋体" w:hint="eastAsia"/>
          <w:szCs w:val="21"/>
        </w:rPr>
        <w:t>（6）完成指南制定过程中有关资料的整理和归档。</w:t>
      </w:r>
    </w:p>
    <w:p w14:paraId="0A6F9842" w14:textId="77777777" w:rsidR="002D7984" w:rsidRPr="009E26C8" w:rsidRDefault="00584066" w:rsidP="00584066">
      <w:pPr>
        <w:pStyle w:val="2"/>
        <w:numPr>
          <w:ilvl w:val="0"/>
          <w:numId w:val="0"/>
        </w:numPr>
        <w:ind w:left="420"/>
      </w:pPr>
      <w:bookmarkStart w:id="47" w:name="_Toc534658431"/>
      <w:r>
        <w:rPr>
          <w:rFonts w:hint="eastAsia"/>
        </w:rPr>
        <w:t>2</w:t>
      </w:r>
      <w:r>
        <w:t>.</w:t>
      </w:r>
      <w:r w:rsidR="002D7984" w:rsidRPr="009E26C8">
        <w:rPr>
          <w:rFonts w:hint="eastAsia"/>
        </w:rPr>
        <w:t>工作方法</w:t>
      </w:r>
      <w:bookmarkEnd w:id="47"/>
    </w:p>
    <w:p w14:paraId="7630D119" w14:textId="77777777" w:rsidR="002D7984" w:rsidRPr="009E26C8" w:rsidRDefault="002D7984" w:rsidP="005A3877">
      <w:pPr>
        <w:spacing w:line="360" w:lineRule="exact"/>
        <w:ind w:firstLine="420"/>
        <w:rPr>
          <w:rFonts w:ascii="宋体" w:eastAsia="宋体" w:hAnsi="宋体"/>
          <w:szCs w:val="21"/>
        </w:rPr>
      </w:pPr>
      <w:r w:rsidRPr="009E26C8">
        <w:rPr>
          <w:rFonts w:ascii="宋体" w:eastAsia="宋体" w:hAnsi="宋体" w:hint="eastAsia"/>
          <w:szCs w:val="21"/>
        </w:rPr>
        <w:t>本指南的编制主要采用文献调研与提取应用相结合的工作方法。首先开展国内外研究与应用状况调研，明确面向黑臭水体监管的城市建成区遥感提取应用技术指南的主要内容及技术流程，再结合Landsat系列卫星TM/ETM+、D</w:t>
      </w:r>
      <w:r w:rsidRPr="009E26C8">
        <w:rPr>
          <w:rFonts w:ascii="宋体" w:eastAsia="宋体" w:hAnsi="宋体"/>
          <w:szCs w:val="21"/>
        </w:rPr>
        <w:t>MSP/LOS</w:t>
      </w:r>
      <w:r w:rsidRPr="009E26C8">
        <w:rPr>
          <w:rFonts w:ascii="宋体" w:eastAsia="宋体" w:hAnsi="宋体" w:hint="eastAsia"/>
          <w:szCs w:val="21"/>
        </w:rPr>
        <w:t>、N</w:t>
      </w:r>
      <w:r w:rsidRPr="009E26C8">
        <w:rPr>
          <w:rFonts w:ascii="宋体" w:eastAsia="宋体" w:hAnsi="宋体"/>
          <w:szCs w:val="21"/>
        </w:rPr>
        <w:t>PP/VIIRS</w:t>
      </w:r>
      <w:r w:rsidRPr="009E26C8">
        <w:rPr>
          <w:rFonts w:ascii="宋体" w:eastAsia="宋体" w:hAnsi="宋体" w:hint="eastAsia"/>
          <w:szCs w:val="21"/>
        </w:rPr>
        <w:t>等卫星遥感数据源的特点，通过监测应用实例，提出可供业务运行的面向黑臭水体监管的城市建成区遥感提取应用算法；在此基础上，根据应用城市的特点，分别采用统计数据比较法、较高分辨率影像比较法、突变检测法、经验阈值法方法确定建成区与非建成区的边界；最后，对建成区遥感提取结果进行标准制图和报告编制，提出统一的面向黑臭水体监管的城市建成区遥感提取应用技术规范和技术指南。</w:t>
      </w:r>
    </w:p>
    <w:p w14:paraId="49D2A3F8" w14:textId="77777777" w:rsidR="002D7984" w:rsidRPr="009E26C8" w:rsidRDefault="00584066" w:rsidP="00584066">
      <w:pPr>
        <w:pStyle w:val="2"/>
        <w:numPr>
          <w:ilvl w:val="0"/>
          <w:numId w:val="0"/>
        </w:numPr>
        <w:ind w:left="420"/>
      </w:pPr>
      <w:bookmarkStart w:id="48" w:name="_Toc534658433"/>
      <w:r>
        <w:rPr>
          <w:rFonts w:hint="eastAsia"/>
        </w:rPr>
        <w:t>3</w:t>
      </w:r>
      <w:r>
        <w:t>.</w:t>
      </w:r>
      <w:r w:rsidR="002D7984" w:rsidRPr="009E26C8">
        <w:rPr>
          <w:rFonts w:hint="eastAsia"/>
        </w:rPr>
        <w:t>拟提交的工作成果</w:t>
      </w:r>
      <w:bookmarkEnd w:id="48"/>
    </w:p>
    <w:p w14:paraId="30E92C8C" w14:textId="77777777" w:rsidR="002D7984" w:rsidRPr="009E26C8" w:rsidRDefault="002D7984" w:rsidP="005A3877">
      <w:pPr>
        <w:spacing w:line="360" w:lineRule="exact"/>
        <w:ind w:firstLine="420"/>
        <w:rPr>
          <w:rFonts w:ascii="宋体" w:eastAsia="宋体" w:hAnsi="宋体"/>
          <w:szCs w:val="21"/>
        </w:rPr>
      </w:pPr>
      <w:r w:rsidRPr="009E26C8">
        <w:rPr>
          <w:rFonts w:ascii="宋体" w:eastAsia="宋体" w:hAnsi="宋体" w:hint="eastAsia"/>
          <w:szCs w:val="21"/>
        </w:rPr>
        <w:t>（1）《面向黑臭水体监管的城市建成区遥感提取应用技术指南》征求意见稿。</w:t>
      </w:r>
    </w:p>
    <w:p w14:paraId="7C5ECD53" w14:textId="77777777" w:rsidR="002D7984" w:rsidRPr="009E26C8" w:rsidRDefault="002D7984" w:rsidP="005A3877">
      <w:pPr>
        <w:spacing w:line="360" w:lineRule="exact"/>
        <w:ind w:firstLine="420"/>
        <w:rPr>
          <w:rFonts w:ascii="宋体" w:eastAsia="宋体" w:hAnsi="宋体"/>
          <w:szCs w:val="21"/>
        </w:rPr>
      </w:pPr>
      <w:r w:rsidRPr="009E26C8">
        <w:rPr>
          <w:rFonts w:ascii="宋体" w:eastAsia="宋体" w:hAnsi="宋体" w:hint="eastAsia"/>
          <w:szCs w:val="21"/>
        </w:rPr>
        <w:t>（2）《面向黑臭水体监管的城市建成区遥感提取应用技术指南》征求意见稿编制说明。</w:t>
      </w:r>
    </w:p>
    <w:p w14:paraId="5BF7DA84" w14:textId="77777777" w:rsidR="002D7984" w:rsidRPr="009E26C8" w:rsidRDefault="002D7984" w:rsidP="005A3877">
      <w:pPr>
        <w:spacing w:line="360" w:lineRule="exact"/>
        <w:ind w:firstLine="420"/>
        <w:rPr>
          <w:rFonts w:ascii="宋体" w:eastAsia="宋体" w:hAnsi="宋体"/>
          <w:szCs w:val="21"/>
        </w:rPr>
      </w:pPr>
      <w:r w:rsidRPr="009E26C8">
        <w:rPr>
          <w:rFonts w:ascii="宋体" w:eastAsia="宋体" w:hAnsi="宋体" w:hint="eastAsia"/>
          <w:szCs w:val="21"/>
        </w:rPr>
        <w:t>（3）《面向黑臭水体监管的城市建成区遥感提取应用技术指南》送审稿</w:t>
      </w:r>
      <w:r w:rsidRPr="009E26C8">
        <w:rPr>
          <w:rFonts w:ascii="宋体" w:eastAsia="宋体" w:hAnsi="宋体" w:hint="eastAsia"/>
          <w:szCs w:val="21"/>
        </w:rPr>
        <w:tab/>
        <w:t>。</w:t>
      </w:r>
    </w:p>
    <w:p w14:paraId="4E86F369" w14:textId="77777777" w:rsidR="002D7984" w:rsidRPr="009E26C8" w:rsidRDefault="002D7984" w:rsidP="005A3877">
      <w:pPr>
        <w:spacing w:line="360" w:lineRule="exact"/>
        <w:ind w:firstLine="420"/>
        <w:rPr>
          <w:rFonts w:ascii="宋体" w:eastAsia="宋体" w:hAnsi="宋体"/>
          <w:szCs w:val="21"/>
        </w:rPr>
      </w:pPr>
      <w:r w:rsidRPr="009E26C8">
        <w:rPr>
          <w:rFonts w:ascii="宋体" w:eastAsia="宋体" w:hAnsi="宋体" w:hint="eastAsia"/>
          <w:szCs w:val="21"/>
        </w:rPr>
        <w:t>（4）《面向黑臭水体监管的城市建成区遥感提取应用技术指南》送审稿</w:t>
      </w:r>
      <w:r w:rsidRPr="009E26C8">
        <w:rPr>
          <w:rFonts w:ascii="宋体" w:eastAsia="宋体" w:hAnsi="宋体" w:hint="eastAsia"/>
          <w:szCs w:val="21"/>
        </w:rPr>
        <w:tab/>
        <w:t>编制说明。</w:t>
      </w:r>
    </w:p>
    <w:p w14:paraId="2A34EDD8" w14:textId="77777777" w:rsidR="002D7984" w:rsidRPr="009E26C8" w:rsidRDefault="002D7984" w:rsidP="005A3877">
      <w:pPr>
        <w:spacing w:line="360" w:lineRule="exact"/>
        <w:ind w:firstLine="420"/>
        <w:rPr>
          <w:rFonts w:ascii="宋体" w:eastAsia="宋体" w:hAnsi="宋体"/>
          <w:szCs w:val="21"/>
        </w:rPr>
      </w:pPr>
      <w:r w:rsidRPr="009E26C8">
        <w:rPr>
          <w:rFonts w:ascii="宋体" w:eastAsia="宋体" w:hAnsi="宋体" w:hint="eastAsia"/>
          <w:szCs w:val="21"/>
        </w:rPr>
        <w:t>（5）《面向黑臭水体监管的城市建成区遥感提取应用技术指南》报批稿。</w:t>
      </w:r>
    </w:p>
    <w:p w14:paraId="4B95441F" w14:textId="77777777" w:rsidR="002D7984" w:rsidRPr="009E26C8" w:rsidRDefault="002D7984" w:rsidP="005A3877">
      <w:pPr>
        <w:spacing w:line="360" w:lineRule="exact"/>
        <w:ind w:firstLine="420"/>
        <w:rPr>
          <w:rFonts w:ascii="宋体" w:eastAsia="宋体" w:hAnsi="宋体"/>
          <w:szCs w:val="21"/>
        </w:rPr>
      </w:pPr>
      <w:r w:rsidRPr="009E26C8">
        <w:rPr>
          <w:rFonts w:ascii="宋体" w:eastAsia="宋体" w:hAnsi="宋体" w:hint="eastAsia"/>
          <w:szCs w:val="21"/>
        </w:rPr>
        <w:t>（6）《核电厂温排水卫星遥感监测应用技术指南》报批稿编制说明。</w:t>
      </w:r>
    </w:p>
    <w:p w14:paraId="38632C22" w14:textId="77777777" w:rsidR="003716B7" w:rsidRPr="009E26C8" w:rsidRDefault="003716B7" w:rsidP="000C2355">
      <w:pPr>
        <w:autoSpaceDE w:val="0"/>
        <w:autoSpaceDN w:val="0"/>
        <w:adjustRightInd w:val="0"/>
        <w:jc w:val="left"/>
        <w:rPr>
          <w:rFonts w:ascii="宋体" w:eastAsia="宋体" w:hAnsi="宋体" w:cs="仿宋_GB2312"/>
          <w:kern w:val="0"/>
          <w:szCs w:val="21"/>
        </w:rPr>
      </w:pPr>
    </w:p>
    <w:p w14:paraId="4FA0EA25" w14:textId="77777777" w:rsidR="00F73C59" w:rsidRDefault="000C2355" w:rsidP="00B6761F">
      <w:pPr>
        <w:outlineLvl w:val="0"/>
        <w:rPr>
          <w:rFonts w:ascii="宋体" w:eastAsia="宋体" w:hAnsi="宋体" w:cs="仿宋_GB2312"/>
          <w:color w:val="FF0000"/>
          <w:kern w:val="0"/>
          <w:szCs w:val="21"/>
        </w:rPr>
      </w:pPr>
      <w:r w:rsidRPr="00453AD0">
        <w:rPr>
          <w:rFonts w:ascii="宋体" w:eastAsia="宋体" w:hAnsi="宋体" w:cs="仿宋_GB2312" w:hint="eastAsia"/>
          <w:color w:val="FF0000"/>
          <w:kern w:val="0"/>
          <w:szCs w:val="21"/>
        </w:rPr>
        <w:t>九、其他应说明的事项</w:t>
      </w:r>
    </w:p>
    <w:p w14:paraId="6B436674" w14:textId="77777777" w:rsidR="00584066" w:rsidRPr="00453AD0" w:rsidRDefault="00584066" w:rsidP="00B6761F">
      <w:pPr>
        <w:outlineLvl w:val="0"/>
        <w:rPr>
          <w:rFonts w:ascii="宋体" w:eastAsia="宋体" w:hAnsi="宋体"/>
          <w:color w:val="FF0000"/>
          <w:szCs w:val="21"/>
        </w:rPr>
      </w:pPr>
      <w:r>
        <w:rPr>
          <w:rFonts w:ascii="宋体" w:eastAsia="宋体" w:hAnsi="宋体" w:cs="仿宋_GB2312" w:hint="eastAsia"/>
          <w:color w:val="FF0000"/>
          <w:kern w:val="0"/>
          <w:szCs w:val="21"/>
        </w:rPr>
        <w:t>无</w:t>
      </w:r>
    </w:p>
    <w:sectPr w:rsidR="00584066" w:rsidRPr="00453AD0" w:rsidSect="00DB51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786FD" w14:textId="77777777" w:rsidR="001E628A" w:rsidRDefault="001E628A" w:rsidP="00254891">
      <w:r>
        <w:separator/>
      </w:r>
    </w:p>
  </w:endnote>
  <w:endnote w:type="continuationSeparator" w:id="0">
    <w:p w14:paraId="42384F5C" w14:textId="77777777" w:rsidR="001E628A" w:rsidRDefault="001E628A" w:rsidP="0025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0BC5B" w14:textId="77777777" w:rsidR="001E628A" w:rsidRDefault="001E628A" w:rsidP="00254891">
      <w:r>
        <w:separator/>
      </w:r>
    </w:p>
  </w:footnote>
  <w:footnote w:type="continuationSeparator" w:id="0">
    <w:p w14:paraId="435824F5" w14:textId="77777777" w:rsidR="001E628A" w:rsidRDefault="001E628A" w:rsidP="002548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D225B9E"/>
    <w:lvl w:ilvl="0">
      <w:start w:val="1"/>
      <w:numFmt w:val="decimal"/>
      <w:pStyle w:val="a"/>
      <w:lvlText w:val="%1)"/>
      <w:lvlJc w:val="left"/>
      <w:pPr>
        <w:ind w:left="420" w:hanging="420"/>
      </w:pPr>
    </w:lvl>
  </w:abstractNum>
  <w:abstractNum w:abstractNumId="1" w15:restartNumberingAfterBreak="0">
    <w:nsid w:val="04363A33"/>
    <w:multiLevelType w:val="hybridMultilevel"/>
    <w:tmpl w:val="D5C43942"/>
    <w:lvl w:ilvl="0" w:tplc="FDCAF6D4">
      <w:start w:val="1"/>
      <w:numFmt w:val="bullet"/>
      <w:lvlText w:val=""/>
      <w:lvlJc w:val="left"/>
      <w:pPr>
        <w:tabs>
          <w:tab w:val="num" w:pos="720"/>
        </w:tabs>
        <w:ind w:left="720" w:hanging="360"/>
      </w:pPr>
      <w:rPr>
        <w:rFonts w:ascii="Wingdings" w:hAnsi="Wingdings" w:hint="default"/>
      </w:rPr>
    </w:lvl>
    <w:lvl w:ilvl="1" w:tplc="D37496DC" w:tentative="1">
      <w:start w:val="1"/>
      <w:numFmt w:val="bullet"/>
      <w:lvlText w:val=""/>
      <w:lvlJc w:val="left"/>
      <w:pPr>
        <w:tabs>
          <w:tab w:val="num" w:pos="1440"/>
        </w:tabs>
        <w:ind w:left="1440" w:hanging="360"/>
      </w:pPr>
      <w:rPr>
        <w:rFonts w:ascii="Wingdings" w:hAnsi="Wingdings" w:hint="default"/>
      </w:rPr>
    </w:lvl>
    <w:lvl w:ilvl="2" w:tplc="E7F8A94E" w:tentative="1">
      <w:start w:val="1"/>
      <w:numFmt w:val="bullet"/>
      <w:lvlText w:val=""/>
      <w:lvlJc w:val="left"/>
      <w:pPr>
        <w:tabs>
          <w:tab w:val="num" w:pos="2160"/>
        </w:tabs>
        <w:ind w:left="2160" w:hanging="360"/>
      </w:pPr>
      <w:rPr>
        <w:rFonts w:ascii="Wingdings" w:hAnsi="Wingdings" w:hint="default"/>
      </w:rPr>
    </w:lvl>
    <w:lvl w:ilvl="3" w:tplc="C302C024" w:tentative="1">
      <w:start w:val="1"/>
      <w:numFmt w:val="bullet"/>
      <w:lvlText w:val=""/>
      <w:lvlJc w:val="left"/>
      <w:pPr>
        <w:tabs>
          <w:tab w:val="num" w:pos="2880"/>
        </w:tabs>
        <w:ind w:left="2880" w:hanging="360"/>
      </w:pPr>
      <w:rPr>
        <w:rFonts w:ascii="Wingdings" w:hAnsi="Wingdings" w:hint="default"/>
      </w:rPr>
    </w:lvl>
    <w:lvl w:ilvl="4" w:tplc="B7769B98" w:tentative="1">
      <w:start w:val="1"/>
      <w:numFmt w:val="bullet"/>
      <w:lvlText w:val=""/>
      <w:lvlJc w:val="left"/>
      <w:pPr>
        <w:tabs>
          <w:tab w:val="num" w:pos="3600"/>
        </w:tabs>
        <w:ind w:left="3600" w:hanging="360"/>
      </w:pPr>
      <w:rPr>
        <w:rFonts w:ascii="Wingdings" w:hAnsi="Wingdings" w:hint="default"/>
      </w:rPr>
    </w:lvl>
    <w:lvl w:ilvl="5" w:tplc="8AD46C8C" w:tentative="1">
      <w:start w:val="1"/>
      <w:numFmt w:val="bullet"/>
      <w:lvlText w:val=""/>
      <w:lvlJc w:val="left"/>
      <w:pPr>
        <w:tabs>
          <w:tab w:val="num" w:pos="4320"/>
        </w:tabs>
        <w:ind w:left="4320" w:hanging="360"/>
      </w:pPr>
      <w:rPr>
        <w:rFonts w:ascii="Wingdings" w:hAnsi="Wingdings" w:hint="default"/>
      </w:rPr>
    </w:lvl>
    <w:lvl w:ilvl="6" w:tplc="B10A638C" w:tentative="1">
      <w:start w:val="1"/>
      <w:numFmt w:val="bullet"/>
      <w:lvlText w:val=""/>
      <w:lvlJc w:val="left"/>
      <w:pPr>
        <w:tabs>
          <w:tab w:val="num" w:pos="5040"/>
        </w:tabs>
        <w:ind w:left="5040" w:hanging="360"/>
      </w:pPr>
      <w:rPr>
        <w:rFonts w:ascii="Wingdings" w:hAnsi="Wingdings" w:hint="default"/>
      </w:rPr>
    </w:lvl>
    <w:lvl w:ilvl="7" w:tplc="56E4F700" w:tentative="1">
      <w:start w:val="1"/>
      <w:numFmt w:val="bullet"/>
      <w:lvlText w:val=""/>
      <w:lvlJc w:val="left"/>
      <w:pPr>
        <w:tabs>
          <w:tab w:val="num" w:pos="5760"/>
        </w:tabs>
        <w:ind w:left="5760" w:hanging="360"/>
      </w:pPr>
      <w:rPr>
        <w:rFonts w:ascii="Wingdings" w:hAnsi="Wingdings" w:hint="default"/>
      </w:rPr>
    </w:lvl>
    <w:lvl w:ilvl="8" w:tplc="7D50F75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2245B"/>
    <w:multiLevelType w:val="hybridMultilevel"/>
    <w:tmpl w:val="CD863100"/>
    <w:lvl w:ilvl="0" w:tplc="25241A30">
      <w:start w:val="1"/>
      <w:numFmt w:val="bullet"/>
      <w:lvlText w:val=""/>
      <w:lvlJc w:val="left"/>
      <w:pPr>
        <w:tabs>
          <w:tab w:val="num" w:pos="720"/>
        </w:tabs>
        <w:ind w:left="720" w:hanging="360"/>
      </w:pPr>
      <w:rPr>
        <w:rFonts w:ascii="Wingdings" w:hAnsi="Wingdings" w:hint="default"/>
      </w:rPr>
    </w:lvl>
    <w:lvl w:ilvl="1" w:tplc="00C023D4">
      <w:start w:val="1"/>
      <w:numFmt w:val="bullet"/>
      <w:lvlText w:val=""/>
      <w:lvlJc w:val="left"/>
      <w:pPr>
        <w:tabs>
          <w:tab w:val="num" w:pos="1440"/>
        </w:tabs>
        <w:ind w:left="1440" w:hanging="360"/>
      </w:pPr>
      <w:rPr>
        <w:rFonts w:ascii="Wingdings" w:hAnsi="Wingdings" w:hint="default"/>
      </w:rPr>
    </w:lvl>
    <w:lvl w:ilvl="2" w:tplc="040ECAFA" w:tentative="1">
      <w:start w:val="1"/>
      <w:numFmt w:val="bullet"/>
      <w:lvlText w:val=""/>
      <w:lvlJc w:val="left"/>
      <w:pPr>
        <w:tabs>
          <w:tab w:val="num" w:pos="2160"/>
        </w:tabs>
        <w:ind w:left="2160" w:hanging="360"/>
      </w:pPr>
      <w:rPr>
        <w:rFonts w:ascii="Wingdings" w:hAnsi="Wingdings" w:hint="default"/>
      </w:rPr>
    </w:lvl>
    <w:lvl w:ilvl="3" w:tplc="659804C8" w:tentative="1">
      <w:start w:val="1"/>
      <w:numFmt w:val="bullet"/>
      <w:lvlText w:val=""/>
      <w:lvlJc w:val="left"/>
      <w:pPr>
        <w:tabs>
          <w:tab w:val="num" w:pos="2880"/>
        </w:tabs>
        <w:ind w:left="2880" w:hanging="360"/>
      </w:pPr>
      <w:rPr>
        <w:rFonts w:ascii="Wingdings" w:hAnsi="Wingdings" w:hint="default"/>
      </w:rPr>
    </w:lvl>
    <w:lvl w:ilvl="4" w:tplc="BD609270" w:tentative="1">
      <w:start w:val="1"/>
      <w:numFmt w:val="bullet"/>
      <w:lvlText w:val=""/>
      <w:lvlJc w:val="left"/>
      <w:pPr>
        <w:tabs>
          <w:tab w:val="num" w:pos="3600"/>
        </w:tabs>
        <w:ind w:left="3600" w:hanging="360"/>
      </w:pPr>
      <w:rPr>
        <w:rFonts w:ascii="Wingdings" w:hAnsi="Wingdings" w:hint="default"/>
      </w:rPr>
    </w:lvl>
    <w:lvl w:ilvl="5" w:tplc="5C28FAE2" w:tentative="1">
      <w:start w:val="1"/>
      <w:numFmt w:val="bullet"/>
      <w:lvlText w:val=""/>
      <w:lvlJc w:val="left"/>
      <w:pPr>
        <w:tabs>
          <w:tab w:val="num" w:pos="4320"/>
        </w:tabs>
        <w:ind w:left="4320" w:hanging="360"/>
      </w:pPr>
      <w:rPr>
        <w:rFonts w:ascii="Wingdings" w:hAnsi="Wingdings" w:hint="default"/>
      </w:rPr>
    </w:lvl>
    <w:lvl w:ilvl="6" w:tplc="61D6A248" w:tentative="1">
      <w:start w:val="1"/>
      <w:numFmt w:val="bullet"/>
      <w:lvlText w:val=""/>
      <w:lvlJc w:val="left"/>
      <w:pPr>
        <w:tabs>
          <w:tab w:val="num" w:pos="5040"/>
        </w:tabs>
        <w:ind w:left="5040" w:hanging="360"/>
      </w:pPr>
      <w:rPr>
        <w:rFonts w:ascii="Wingdings" w:hAnsi="Wingdings" w:hint="default"/>
      </w:rPr>
    </w:lvl>
    <w:lvl w:ilvl="7" w:tplc="231E8C7C" w:tentative="1">
      <w:start w:val="1"/>
      <w:numFmt w:val="bullet"/>
      <w:lvlText w:val=""/>
      <w:lvlJc w:val="left"/>
      <w:pPr>
        <w:tabs>
          <w:tab w:val="num" w:pos="5760"/>
        </w:tabs>
        <w:ind w:left="5760" w:hanging="360"/>
      </w:pPr>
      <w:rPr>
        <w:rFonts w:ascii="Wingdings" w:hAnsi="Wingdings" w:hint="default"/>
      </w:rPr>
    </w:lvl>
    <w:lvl w:ilvl="8" w:tplc="EA4028B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F1708"/>
    <w:multiLevelType w:val="hybridMultilevel"/>
    <w:tmpl w:val="ABCC2F18"/>
    <w:lvl w:ilvl="0" w:tplc="13C83112">
      <w:start w:val="1"/>
      <w:numFmt w:val="decimal"/>
      <w:pStyle w:val="1"/>
      <w:lvlText w:val="%1"/>
      <w:lvlJc w:val="left"/>
      <w:pPr>
        <w:tabs>
          <w:tab w:val="num" w:pos="360"/>
        </w:tabs>
        <w:ind w:left="360" w:hanging="360"/>
      </w:pPr>
      <w:rPr>
        <w:rFonts w:ascii="黑体" w:eastAsia="黑体" w:hint="eastAsia"/>
        <w:b w:val="0"/>
      </w:rPr>
    </w:lvl>
    <w:lvl w:ilvl="1" w:tplc="7F4E7120">
      <w:numFmt w:val="none"/>
      <w:lvlText w:val=""/>
      <w:lvlJc w:val="left"/>
      <w:pPr>
        <w:tabs>
          <w:tab w:val="num" w:pos="360"/>
        </w:tabs>
      </w:pPr>
    </w:lvl>
    <w:lvl w:ilvl="2" w:tplc="74C2CEFA">
      <w:numFmt w:val="none"/>
      <w:lvlText w:val=""/>
      <w:lvlJc w:val="left"/>
      <w:pPr>
        <w:tabs>
          <w:tab w:val="num" w:pos="360"/>
        </w:tabs>
      </w:pPr>
    </w:lvl>
    <w:lvl w:ilvl="3" w:tplc="EE5A94F8">
      <w:numFmt w:val="none"/>
      <w:lvlText w:val=""/>
      <w:lvlJc w:val="left"/>
      <w:pPr>
        <w:tabs>
          <w:tab w:val="num" w:pos="360"/>
        </w:tabs>
      </w:pPr>
    </w:lvl>
    <w:lvl w:ilvl="4" w:tplc="857442E8">
      <w:numFmt w:val="none"/>
      <w:lvlText w:val=""/>
      <w:lvlJc w:val="left"/>
      <w:pPr>
        <w:tabs>
          <w:tab w:val="num" w:pos="360"/>
        </w:tabs>
      </w:pPr>
    </w:lvl>
    <w:lvl w:ilvl="5" w:tplc="288E4448">
      <w:numFmt w:val="none"/>
      <w:lvlText w:val=""/>
      <w:lvlJc w:val="left"/>
      <w:pPr>
        <w:tabs>
          <w:tab w:val="num" w:pos="360"/>
        </w:tabs>
      </w:pPr>
    </w:lvl>
    <w:lvl w:ilvl="6" w:tplc="EE688F00">
      <w:numFmt w:val="none"/>
      <w:lvlText w:val=""/>
      <w:lvlJc w:val="left"/>
      <w:pPr>
        <w:tabs>
          <w:tab w:val="num" w:pos="360"/>
        </w:tabs>
      </w:pPr>
    </w:lvl>
    <w:lvl w:ilvl="7" w:tplc="66149536">
      <w:numFmt w:val="none"/>
      <w:lvlText w:val=""/>
      <w:lvlJc w:val="left"/>
      <w:pPr>
        <w:tabs>
          <w:tab w:val="num" w:pos="360"/>
        </w:tabs>
      </w:pPr>
    </w:lvl>
    <w:lvl w:ilvl="8" w:tplc="D87229BE">
      <w:numFmt w:val="none"/>
      <w:lvlText w:val=""/>
      <w:lvlJc w:val="left"/>
      <w:pPr>
        <w:tabs>
          <w:tab w:val="num" w:pos="360"/>
        </w:tabs>
      </w:pPr>
    </w:lvl>
  </w:abstractNum>
  <w:abstractNum w:abstractNumId="4" w15:restartNumberingAfterBreak="0">
    <w:nsid w:val="0D896A84"/>
    <w:multiLevelType w:val="multilevel"/>
    <w:tmpl w:val="5FACE40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suff w:val="nothing"/>
      <w:lvlText w:val="（%4）"/>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16852222"/>
    <w:multiLevelType w:val="hybridMultilevel"/>
    <w:tmpl w:val="4F5A8EE6"/>
    <w:lvl w:ilvl="0" w:tplc="AE92A32A">
      <w:start w:val="1"/>
      <w:numFmt w:val="bullet"/>
      <w:lvlText w:val=""/>
      <w:lvlJc w:val="left"/>
      <w:pPr>
        <w:tabs>
          <w:tab w:val="num" w:pos="720"/>
        </w:tabs>
        <w:ind w:left="720" w:hanging="360"/>
      </w:pPr>
      <w:rPr>
        <w:rFonts w:ascii="Wingdings" w:hAnsi="Wingdings" w:hint="default"/>
      </w:rPr>
    </w:lvl>
    <w:lvl w:ilvl="1" w:tplc="FFD6468E" w:tentative="1">
      <w:start w:val="1"/>
      <w:numFmt w:val="bullet"/>
      <w:lvlText w:val=""/>
      <w:lvlJc w:val="left"/>
      <w:pPr>
        <w:tabs>
          <w:tab w:val="num" w:pos="1440"/>
        </w:tabs>
        <w:ind w:left="1440" w:hanging="360"/>
      </w:pPr>
      <w:rPr>
        <w:rFonts w:ascii="Wingdings" w:hAnsi="Wingdings" w:hint="default"/>
      </w:rPr>
    </w:lvl>
    <w:lvl w:ilvl="2" w:tplc="1EFAD60C" w:tentative="1">
      <w:start w:val="1"/>
      <w:numFmt w:val="bullet"/>
      <w:lvlText w:val=""/>
      <w:lvlJc w:val="left"/>
      <w:pPr>
        <w:tabs>
          <w:tab w:val="num" w:pos="2160"/>
        </w:tabs>
        <w:ind w:left="2160" w:hanging="360"/>
      </w:pPr>
      <w:rPr>
        <w:rFonts w:ascii="Wingdings" w:hAnsi="Wingdings" w:hint="default"/>
      </w:rPr>
    </w:lvl>
    <w:lvl w:ilvl="3" w:tplc="08D8BE5E" w:tentative="1">
      <w:start w:val="1"/>
      <w:numFmt w:val="bullet"/>
      <w:lvlText w:val=""/>
      <w:lvlJc w:val="left"/>
      <w:pPr>
        <w:tabs>
          <w:tab w:val="num" w:pos="2880"/>
        </w:tabs>
        <w:ind w:left="2880" w:hanging="360"/>
      </w:pPr>
      <w:rPr>
        <w:rFonts w:ascii="Wingdings" w:hAnsi="Wingdings" w:hint="default"/>
      </w:rPr>
    </w:lvl>
    <w:lvl w:ilvl="4" w:tplc="C81C53B4" w:tentative="1">
      <w:start w:val="1"/>
      <w:numFmt w:val="bullet"/>
      <w:lvlText w:val=""/>
      <w:lvlJc w:val="left"/>
      <w:pPr>
        <w:tabs>
          <w:tab w:val="num" w:pos="3600"/>
        </w:tabs>
        <w:ind w:left="3600" w:hanging="360"/>
      </w:pPr>
      <w:rPr>
        <w:rFonts w:ascii="Wingdings" w:hAnsi="Wingdings" w:hint="default"/>
      </w:rPr>
    </w:lvl>
    <w:lvl w:ilvl="5" w:tplc="84F2E140" w:tentative="1">
      <w:start w:val="1"/>
      <w:numFmt w:val="bullet"/>
      <w:lvlText w:val=""/>
      <w:lvlJc w:val="left"/>
      <w:pPr>
        <w:tabs>
          <w:tab w:val="num" w:pos="4320"/>
        </w:tabs>
        <w:ind w:left="4320" w:hanging="360"/>
      </w:pPr>
      <w:rPr>
        <w:rFonts w:ascii="Wingdings" w:hAnsi="Wingdings" w:hint="default"/>
      </w:rPr>
    </w:lvl>
    <w:lvl w:ilvl="6" w:tplc="1A604010" w:tentative="1">
      <w:start w:val="1"/>
      <w:numFmt w:val="bullet"/>
      <w:lvlText w:val=""/>
      <w:lvlJc w:val="left"/>
      <w:pPr>
        <w:tabs>
          <w:tab w:val="num" w:pos="5040"/>
        </w:tabs>
        <w:ind w:left="5040" w:hanging="360"/>
      </w:pPr>
      <w:rPr>
        <w:rFonts w:ascii="Wingdings" w:hAnsi="Wingdings" w:hint="default"/>
      </w:rPr>
    </w:lvl>
    <w:lvl w:ilvl="7" w:tplc="2DFEF5EC" w:tentative="1">
      <w:start w:val="1"/>
      <w:numFmt w:val="bullet"/>
      <w:lvlText w:val=""/>
      <w:lvlJc w:val="left"/>
      <w:pPr>
        <w:tabs>
          <w:tab w:val="num" w:pos="5760"/>
        </w:tabs>
        <w:ind w:left="5760" w:hanging="360"/>
      </w:pPr>
      <w:rPr>
        <w:rFonts w:ascii="Wingdings" w:hAnsi="Wingdings" w:hint="default"/>
      </w:rPr>
    </w:lvl>
    <w:lvl w:ilvl="8" w:tplc="06B0FBB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E34E5"/>
    <w:multiLevelType w:val="hybridMultilevel"/>
    <w:tmpl w:val="C3565876"/>
    <w:lvl w:ilvl="0" w:tplc="0B6CA5CA">
      <w:start w:val="1"/>
      <w:numFmt w:val="bullet"/>
      <w:lvlText w:val=""/>
      <w:lvlJc w:val="left"/>
      <w:pPr>
        <w:tabs>
          <w:tab w:val="num" w:pos="720"/>
        </w:tabs>
        <w:ind w:left="720" w:hanging="360"/>
      </w:pPr>
      <w:rPr>
        <w:rFonts w:ascii="Wingdings" w:hAnsi="Wingdings" w:hint="default"/>
      </w:rPr>
    </w:lvl>
    <w:lvl w:ilvl="1" w:tplc="C29210AE" w:tentative="1">
      <w:start w:val="1"/>
      <w:numFmt w:val="bullet"/>
      <w:lvlText w:val=""/>
      <w:lvlJc w:val="left"/>
      <w:pPr>
        <w:tabs>
          <w:tab w:val="num" w:pos="1440"/>
        </w:tabs>
        <w:ind w:left="1440" w:hanging="360"/>
      </w:pPr>
      <w:rPr>
        <w:rFonts w:ascii="Wingdings" w:hAnsi="Wingdings" w:hint="default"/>
      </w:rPr>
    </w:lvl>
    <w:lvl w:ilvl="2" w:tplc="3FC611AC" w:tentative="1">
      <w:start w:val="1"/>
      <w:numFmt w:val="bullet"/>
      <w:lvlText w:val=""/>
      <w:lvlJc w:val="left"/>
      <w:pPr>
        <w:tabs>
          <w:tab w:val="num" w:pos="2160"/>
        </w:tabs>
        <w:ind w:left="2160" w:hanging="360"/>
      </w:pPr>
      <w:rPr>
        <w:rFonts w:ascii="Wingdings" w:hAnsi="Wingdings" w:hint="default"/>
      </w:rPr>
    </w:lvl>
    <w:lvl w:ilvl="3" w:tplc="7B329434" w:tentative="1">
      <w:start w:val="1"/>
      <w:numFmt w:val="bullet"/>
      <w:lvlText w:val=""/>
      <w:lvlJc w:val="left"/>
      <w:pPr>
        <w:tabs>
          <w:tab w:val="num" w:pos="2880"/>
        </w:tabs>
        <w:ind w:left="2880" w:hanging="360"/>
      </w:pPr>
      <w:rPr>
        <w:rFonts w:ascii="Wingdings" w:hAnsi="Wingdings" w:hint="default"/>
      </w:rPr>
    </w:lvl>
    <w:lvl w:ilvl="4" w:tplc="FFAAB54E" w:tentative="1">
      <w:start w:val="1"/>
      <w:numFmt w:val="bullet"/>
      <w:lvlText w:val=""/>
      <w:lvlJc w:val="left"/>
      <w:pPr>
        <w:tabs>
          <w:tab w:val="num" w:pos="3600"/>
        </w:tabs>
        <w:ind w:left="3600" w:hanging="360"/>
      </w:pPr>
      <w:rPr>
        <w:rFonts w:ascii="Wingdings" w:hAnsi="Wingdings" w:hint="default"/>
      </w:rPr>
    </w:lvl>
    <w:lvl w:ilvl="5" w:tplc="EE468004" w:tentative="1">
      <w:start w:val="1"/>
      <w:numFmt w:val="bullet"/>
      <w:lvlText w:val=""/>
      <w:lvlJc w:val="left"/>
      <w:pPr>
        <w:tabs>
          <w:tab w:val="num" w:pos="4320"/>
        </w:tabs>
        <w:ind w:left="4320" w:hanging="360"/>
      </w:pPr>
      <w:rPr>
        <w:rFonts w:ascii="Wingdings" w:hAnsi="Wingdings" w:hint="default"/>
      </w:rPr>
    </w:lvl>
    <w:lvl w:ilvl="6" w:tplc="7B1C6342" w:tentative="1">
      <w:start w:val="1"/>
      <w:numFmt w:val="bullet"/>
      <w:lvlText w:val=""/>
      <w:lvlJc w:val="left"/>
      <w:pPr>
        <w:tabs>
          <w:tab w:val="num" w:pos="5040"/>
        </w:tabs>
        <w:ind w:left="5040" w:hanging="360"/>
      </w:pPr>
      <w:rPr>
        <w:rFonts w:ascii="Wingdings" w:hAnsi="Wingdings" w:hint="default"/>
      </w:rPr>
    </w:lvl>
    <w:lvl w:ilvl="7" w:tplc="35E0259A" w:tentative="1">
      <w:start w:val="1"/>
      <w:numFmt w:val="bullet"/>
      <w:lvlText w:val=""/>
      <w:lvlJc w:val="left"/>
      <w:pPr>
        <w:tabs>
          <w:tab w:val="num" w:pos="5760"/>
        </w:tabs>
        <w:ind w:left="5760" w:hanging="360"/>
      </w:pPr>
      <w:rPr>
        <w:rFonts w:ascii="Wingdings" w:hAnsi="Wingdings" w:hint="default"/>
      </w:rPr>
    </w:lvl>
    <w:lvl w:ilvl="8" w:tplc="CFBCE3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C1559"/>
    <w:multiLevelType w:val="multilevel"/>
    <w:tmpl w:val="13EC9F4C"/>
    <w:lvl w:ilvl="0">
      <w:start w:val="1"/>
      <w:numFmt w:val="decimal"/>
      <w:pStyle w:val="10"/>
      <w:lvlText w:val="%1"/>
      <w:lvlJc w:val="left"/>
      <w:pPr>
        <w:tabs>
          <w:tab w:val="num" w:pos="284"/>
        </w:tabs>
        <w:ind w:left="86" w:firstLine="454"/>
      </w:pPr>
      <w:rPr>
        <w:rFonts w:hint="eastAsia"/>
      </w:rPr>
    </w:lvl>
    <w:lvl w:ilvl="1">
      <w:start w:val="5"/>
      <w:numFmt w:val="decimal"/>
      <w:pStyle w:val="2"/>
      <w:isLgl/>
      <w:lvlText w:val="%1.%2"/>
      <w:lvlJc w:val="left"/>
      <w:pPr>
        <w:tabs>
          <w:tab w:val="num" w:pos="840"/>
        </w:tabs>
        <w:ind w:left="840"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right"/>
      <w:pPr>
        <w:tabs>
          <w:tab w:val="num" w:pos="1260"/>
        </w:tabs>
        <w:ind w:left="1260" w:hanging="420"/>
      </w:pPr>
      <w:rPr>
        <w:rFonts w:hint="eastAsia"/>
      </w:rPr>
    </w:lvl>
    <w:lvl w:ilvl="3">
      <w:start w:val="1"/>
      <w:numFmt w:val="decimal"/>
      <w:pStyle w:val="4"/>
      <w:lvlText w:val="%1.%2.%3.%4"/>
      <w:lvlJc w:val="left"/>
      <w:pPr>
        <w:ind w:left="1680" w:hanging="168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8" w15:restartNumberingAfterBreak="0">
    <w:nsid w:val="28C678EE"/>
    <w:multiLevelType w:val="multilevel"/>
    <w:tmpl w:val="1D768F50"/>
    <w:lvl w:ilvl="0">
      <w:start w:val="5"/>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E779BD"/>
    <w:multiLevelType w:val="hybridMultilevel"/>
    <w:tmpl w:val="287C7B36"/>
    <w:lvl w:ilvl="0" w:tplc="3D4269F8">
      <w:start w:val="1"/>
      <w:numFmt w:val="bullet"/>
      <w:lvlText w:val=""/>
      <w:lvlJc w:val="left"/>
      <w:pPr>
        <w:tabs>
          <w:tab w:val="num" w:pos="720"/>
        </w:tabs>
        <w:ind w:left="720" w:hanging="360"/>
      </w:pPr>
      <w:rPr>
        <w:rFonts w:ascii="Wingdings" w:hAnsi="Wingdings" w:hint="default"/>
      </w:rPr>
    </w:lvl>
    <w:lvl w:ilvl="1" w:tplc="DE9CB742" w:tentative="1">
      <w:start w:val="1"/>
      <w:numFmt w:val="bullet"/>
      <w:lvlText w:val=""/>
      <w:lvlJc w:val="left"/>
      <w:pPr>
        <w:tabs>
          <w:tab w:val="num" w:pos="1440"/>
        </w:tabs>
        <w:ind w:left="1440" w:hanging="360"/>
      </w:pPr>
      <w:rPr>
        <w:rFonts w:ascii="Wingdings" w:hAnsi="Wingdings" w:hint="default"/>
      </w:rPr>
    </w:lvl>
    <w:lvl w:ilvl="2" w:tplc="058C3604" w:tentative="1">
      <w:start w:val="1"/>
      <w:numFmt w:val="bullet"/>
      <w:lvlText w:val=""/>
      <w:lvlJc w:val="left"/>
      <w:pPr>
        <w:tabs>
          <w:tab w:val="num" w:pos="2160"/>
        </w:tabs>
        <w:ind w:left="2160" w:hanging="360"/>
      </w:pPr>
      <w:rPr>
        <w:rFonts w:ascii="Wingdings" w:hAnsi="Wingdings" w:hint="default"/>
      </w:rPr>
    </w:lvl>
    <w:lvl w:ilvl="3" w:tplc="81C0109A" w:tentative="1">
      <w:start w:val="1"/>
      <w:numFmt w:val="bullet"/>
      <w:lvlText w:val=""/>
      <w:lvlJc w:val="left"/>
      <w:pPr>
        <w:tabs>
          <w:tab w:val="num" w:pos="2880"/>
        </w:tabs>
        <w:ind w:left="2880" w:hanging="360"/>
      </w:pPr>
      <w:rPr>
        <w:rFonts w:ascii="Wingdings" w:hAnsi="Wingdings" w:hint="default"/>
      </w:rPr>
    </w:lvl>
    <w:lvl w:ilvl="4" w:tplc="53A2E64A" w:tentative="1">
      <w:start w:val="1"/>
      <w:numFmt w:val="bullet"/>
      <w:lvlText w:val=""/>
      <w:lvlJc w:val="left"/>
      <w:pPr>
        <w:tabs>
          <w:tab w:val="num" w:pos="3600"/>
        </w:tabs>
        <w:ind w:left="3600" w:hanging="360"/>
      </w:pPr>
      <w:rPr>
        <w:rFonts w:ascii="Wingdings" w:hAnsi="Wingdings" w:hint="default"/>
      </w:rPr>
    </w:lvl>
    <w:lvl w:ilvl="5" w:tplc="5C2C9C50" w:tentative="1">
      <w:start w:val="1"/>
      <w:numFmt w:val="bullet"/>
      <w:lvlText w:val=""/>
      <w:lvlJc w:val="left"/>
      <w:pPr>
        <w:tabs>
          <w:tab w:val="num" w:pos="4320"/>
        </w:tabs>
        <w:ind w:left="4320" w:hanging="360"/>
      </w:pPr>
      <w:rPr>
        <w:rFonts w:ascii="Wingdings" w:hAnsi="Wingdings" w:hint="default"/>
      </w:rPr>
    </w:lvl>
    <w:lvl w:ilvl="6" w:tplc="299808A2" w:tentative="1">
      <w:start w:val="1"/>
      <w:numFmt w:val="bullet"/>
      <w:lvlText w:val=""/>
      <w:lvlJc w:val="left"/>
      <w:pPr>
        <w:tabs>
          <w:tab w:val="num" w:pos="5040"/>
        </w:tabs>
        <w:ind w:left="5040" w:hanging="360"/>
      </w:pPr>
      <w:rPr>
        <w:rFonts w:ascii="Wingdings" w:hAnsi="Wingdings" w:hint="default"/>
      </w:rPr>
    </w:lvl>
    <w:lvl w:ilvl="7" w:tplc="7D64EA98" w:tentative="1">
      <w:start w:val="1"/>
      <w:numFmt w:val="bullet"/>
      <w:lvlText w:val=""/>
      <w:lvlJc w:val="left"/>
      <w:pPr>
        <w:tabs>
          <w:tab w:val="num" w:pos="5760"/>
        </w:tabs>
        <w:ind w:left="5760" w:hanging="360"/>
      </w:pPr>
      <w:rPr>
        <w:rFonts w:ascii="Wingdings" w:hAnsi="Wingdings" w:hint="default"/>
      </w:rPr>
    </w:lvl>
    <w:lvl w:ilvl="8" w:tplc="88EAFC5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6519B0"/>
    <w:multiLevelType w:val="hybridMultilevel"/>
    <w:tmpl w:val="694E6F90"/>
    <w:lvl w:ilvl="0" w:tplc="5A48E32A">
      <w:start w:val="1"/>
      <w:numFmt w:val="bullet"/>
      <w:lvlText w:val=""/>
      <w:lvlJc w:val="left"/>
      <w:pPr>
        <w:tabs>
          <w:tab w:val="num" w:pos="720"/>
        </w:tabs>
        <w:ind w:left="720" w:hanging="360"/>
      </w:pPr>
      <w:rPr>
        <w:rFonts w:ascii="Wingdings" w:hAnsi="Wingdings" w:hint="default"/>
      </w:rPr>
    </w:lvl>
    <w:lvl w:ilvl="1" w:tplc="77902D5C" w:tentative="1">
      <w:start w:val="1"/>
      <w:numFmt w:val="bullet"/>
      <w:lvlText w:val=""/>
      <w:lvlJc w:val="left"/>
      <w:pPr>
        <w:tabs>
          <w:tab w:val="num" w:pos="1440"/>
        </w:tabs>
        <w:ind w:left="1440" w:hanging="360"/>
      </w:pPr>
      <w:rPr>
        <w:rFonts w:ascii="Wingdings" w:hAnsi="Wingdings" w:hint="default"/>
      </w:rPr>
    </w:lvl>
    <w:lvl w:ilvl="2" w:tplc="66A439F6" w:tentative="1">
      <w:start w:val="1"/>
      <w:numFmt w:val="bullet"/>
      <w:lvlText w:val=""/>
      <w:lvlJc w:val="left"/>
      <w:pPr>
        <w:tabs>
          <w:tab w:val="num" w:pos="2160"/>
        </w:tabs>
        <w:ind w:left="2160" w:hanging="360"/>
      </w:pPr>
      <w:rPr>
        <w:rFonts w:ascii="Wingdings" w:hAnsi="Wingdings" w:hint="default"/>
      </w:rPr>
    </w:lvl>
    <w:lvl w:ilvl="3" w:tplc="20F481B0" w:tentative="1">
      <w:start w:val="1"/>
      <w:numFmt w:val="bullet"/>
      <w:lvlText w:val=""/>
      <w:lvlJc w:val="left"/>
      <w:pPr>
        <w:tabs>
          <w:tab w:val="num" w:pos="2880"/>
        </w:tabs>
        <w:ind w:left="2880" w:hanging="360"/>
      </w:pPr>
      <w:rPr>
        <w:rFonts w:ascii="Wingdings" w:hAnsi="Wingdings" w:hint="default"/>
      </w:rPr>
    </w:lvl>
    <w:lvl w:ilvl="4" w:tplc="AD3E9A80" w:tentative="1">
      <w:start w:val="1"/>
      <w:numFmt w:val="bullet"/>
      <w:lvlText w:val=""/>
      <w:lvlJc w:val="left"/>
      <w:pPr>
        <w:tabs>
          <w:tab w:val="num" w:pos="3600"/>
        </w:tabs>
        <w:ind w:left="3600" w:hanging="360"/>
      </w:pPr>
      <w:rPr>
        <w:rFonts w:ascii="Wingdings" w:hAnsi="Wingdings" w:hint="default"/>
      </w:rPr>
    </w:lvl>
    <w:lvl w:ilvl="5" w:tplc="85A6BECE" w:tentative="1">
      <w:start w:val="1"/>
      <w:numFmt w:val="bullet"/>
      <w:lvlText w:val=""/>
      <w:lvlJc w:val="left"/>
      <w:pPr>
        <w:tabs>
          <w:tab w:val="num" w:pos="4320"/>
        </w:tabs>
        <w:ind w:left="4320" w:hanging="360"/>
      </w:pPr>
      <w:rPr>
        <w:rFonts w:ascii="Wingdings" w:hAnsi="Wingdings" w:hint="default"/>
      </w:rPr>
    </w:lvl>
    <w:lvl w:ilvl="6" w:tplc="93FCBB2E" w:tentative="1">
      <w:start w:val="1"/>
      <w:numFmt w:val="bullet"/>
      <w:lvlText w:val=""/>
      <w:lvlJc w:val="left"/>
      <w:pPr>
        <w:tabs>
          <w:tab w:val="num" w:pos="5040"/>
        </w:tabs>
        <w:ind w:left="5040" w:hanging="360"/>
      </w:pPr>
      <w:rPr>
        <w:rFonts w:ascii="Wingdings" w:hAnsi="Wingdings" w:hint="default"/>
      </w:rPr>
    </w:lvl>
    <w:lvl w:ilvl="7" w:tplc="86D87988" w:tentative="1">
      <w:start w:val="1"/>
      <w:numFmt w:val="bullet"/>
      <w:lvlText w:val=""/>
      <w:lvlJc w:val="left"/>
      <w:pPr>
        <w:tabs>
          <w:tab w:val="num" w:pos="5760"/>
        </w:tabs>
        <w:ind w:left="5760" w:hanging="360"/>
      </w:pPr>
      <w:rPr>
        <w:rFonts w:ascii="Wingdings" w:hAnsi="Wingdings" w:hint="default"/>
      </w:rPr>
    </w:lvl>
    <w:lvl w:ilvl="8" w:tplc="D344659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044FEB"/>
    <w:multiLevelType w:val="hybridMultilevel"/>
    <w:tmpl w:val="58FC115A"/>
    <w:lvl w:ilvl="0" w:tplc="18EA07DA">
      <w:start w:val="1"/>
      <w:numFmt w:val="bullet"/>
      <w:lvlText w:val=""/>
      <w:lvlJc w:val="left"/>
      <w:pPr>
        <w:tabs>
          <w:tab w:val="num" w:pos="720"/>
        </w:tabs>
        <w:ind w:left="720" w:hanging="360"/>
      </w:pPr>
      <w:rPr>
        <w:rFonts w:ascii="Wingdings" w:hAnsi="Wingdings" w:hint="default"/>
      </w:rPr>
    </w:lvl>
    <w:lvl w:ilvl="1" w:tplc="9F445FB2">
      <w:start w:val="1"/>
      <w:numFmt w:val="bullet"/>
      <w:lvlText w:val=""/>
      <w:lvlJc w:val="left"/>
      <w:pPr>
        <w:tabs>
          <w:tab w:val="num" w:pos="1440"/>
        </w:tabs>
        <w:ind w:left="1440" w:hanging="360"/>
      </w:pPr>
      <w:rPr>
        <w:rFonts w:ascii="Wingdings" w:hAnsi="Wingdings" w:hint="default"/>
      </w:rPr>
    </w:lvl>
    <w:lvl w:ilvl="2" w:tplc="9FD8924E" w:tentative="1">
      <w:start w:val="1"/>
      <w:numFmt w:val="bullet"/>
      <w:lvlText w:val=""/>
      <w:lvlJc w:val="left"/>
      <w:pPr>
        <w:tabs>
          <w:tab w:val="num" w:pos="2160"/>
        </w:tabs>
        <w:ind w:left="2160" w:hanging="360"/>
      </w:pPr>
      <w:rPr>
        <w:rFonts w:ascii="Wingdings" w:hAnsi="Wingdings" w:hint="default"/>
      </w:rPr>
    </w:lvl>
    <w:lvl w:ilvl="3" w:tplc="296437F2" w:tentative="1">
      <w:start w:val="1"/>
      <w:numFmt w:val="bullet"/>
      <w:lvlText w:val=""/>
      <w:lvlJc w:val="left"/>
      <w:pPr>
        <w:tabs>
          <w:tab w:val="num" w:pos="2880"/>
        </w:tabs>
        <w:ind w:left="2880" w:hanging="360"/>
      </w:pPr>
      <w:rPr>
        <w:rFonts w:ascii="Wingdings" w:hAnsi="Wingdings" w:hint="default"/>
      </w:rPr>
    </w:lvl>
    <w:lvl w:ilvl="4" w:tplc="A50065B0" w:tentative="1">
      <w:start w:val="1"/>
      <w:numFmt w:val="bullet"/>
      <w:lvlText w:val=""/>
      <w:lvlJc w:val="left"/>
      <w:pPr>
        <w:tabs>
          <w:tab w:val="num" w:pos="3600"/>
        </w:tabs>
        <w:ind w:left="3600" w:hanging="360"/>
      </w:pPr>
      <w:rPr>
        <w:rFonts w:ascii="Wingdings" w:hAnsi="Wingdings" w:hint="default"/>
      </w:rPr>
    </w:lvl>
    <w:lvl w:ilvl="5" w:tplc="9E9EAEB2" w:tentative="1">
      <w:start w:val="1"/>
      <w:numFmt w:val="bullet"/>
      <w:lvlText w:val=""/>
      <w:lvlJc w:val="left"/>
      <w:pPr>
        <w:tabs>
          <w:tab w:val="num" w:pos="4320"/>
        </w:tabs>
        <w:ind w:left="4320" w:hanging="360"/>
      </w:pPr>
      <w:rPr>
        <w:rFonts w:ascii="Wingdings" w:hAnsi="Wingdings" w:hint="default"/>
      </w:rPr>
    </w:lvl>
    <w:lvl w:ilvl="6" w:tplc="998E745E" w:tentative="1">
      <w:start w:val="1"/>
      <w:numFmt w:val="bullet"/>
      <w:lvlText w:val=""/>
      <w:lvlJc w:val="left"/>
      <w:pPr>
        <w:tabs>
          <w:tab w:val="num" w:pos="5040"/>
        </w:tabs>
        <w:ind w:left="5040" w:hanging="360"/>
      </w:pPr>
      <w:rPr>
        <w:rFonts w:ascii="Wingdings" w:hAnsi="Wingdings" w:hint="default"/>
      </w:rPr>
    </w:lvl>
    <w:lvl w:ilvl="7" w:tplc="B3F66E7C" w:tentative="1">
      <w:start w:val="1"/>
      <w:numFmt w:val="bullet"/>
      <w:lvlText w:val=""/>
      <w:lvlJc w:val="left"/>
      <w:pPr>
        <w:tabs>
          <w:tab w:val="num" w:pos="5760"/>
        </w:tabs>
        <w:ind w:left="5760" w:hanging="360"/>
      </w:pPr>
      <w:rPr>
        <w:rFonts w:ascii="Wingdings" w:hAnsi="Wingdings" w:hint="default"/>
      </w:rPr>
    </w:lvl>
    <w:lvl w:ilvl="8" w:tplc="FC52963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3B3A7B"/>
    <w:multiLevelType w:val="hybridMultilevel"/>
    <w:tmpl w:val="5D584B4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5CF7380D"/>
    <w:multiLevelType w:val="hybridMultilevel"/>
    <w:tmpl w:val="1E9EEAD2"/>
    <w:lvl w:ilvl="0" w:tplc="0EC267C8">
      <w:start w:val="1"/>
      <w:numFmt w:val="bullet"/>
      <w:lvlText w:val=""/>
      <w:lvlJc w:val="left"/>
      <w:pPr>
        <w:tabs>
          <w:tab w:val="num" w:pos="720"/>
        </w:tabs>
        <w:ind w:left="720" w:hanging="360"/>
      </w:pPr>
      <w:rPr>
        <w:rFonts w:ascii="Wingdings" w:hAnsi="Wingdings" w:hint="default"/>
      </w:rPr>
    </w:lvl>
    <w:lvl w:ilvl="1" w:tplc="D20E15C4" w:tentative="1">
      <w:start w:val="1"/>
      <w:numFmt w:val="bullet"/>
      <w:lvlText w:val=""/>
      <w:lvlJc w:val="left"/>
      <w:pPr>
        <w:tabs>
          <w:tab w:val="num" w:pos="1440"/>
        </w:tabs>
        <w:ind w:left="1440" w:hanging="360"/>
      </w:pPr>
      <w:rPr>
        <w:rFonts w:ascii="Wingdings" w:hAnsi="Wingdings" w:hint="default"/>
      </w:rPr>
    </w:lvl>
    <w:lvl w:ilvl="2" w:tplc="560094F8" w:tentative="1">
      <w:start w:val="1"/>
      <w:numFmt w:val="bullet"/>
      <w:lvlText w:val=""/>
      <w:lvlJc w:val="left"/>
      <w:pPr>
        <w:tabs>
          <w:tab w:val="num" w:pos="2160"/>
        </w:tabs>
        <w:ind w:left="2160" w:hanging="360"/>
      </w:pPr>
      <w:rPr>
        <w:rFonts w:ascii="Wingdings" w:hAnsi="Wingdings" w:hint="default"/>
      </w:rPr>
    </w:lvl>
    <w:lvl w:ilvl="3" w:tplc="8E7A5E0A" w:tentative="1">
      <w:start w:val="1"/>
      <w:numFmt w:val="bullet"/>
      <w:lvlText w:val=""/>
      <w:lvlJc w:val="left"/>
      <w:pPr>
        <w:tabs>
          <w:tab w:val="num" w:pos="2880"/>
        </w:tabs>
        <w:ind w:left="2880" w:hanging="360"/>
      </w:pPr>
      <w:rPr>
        <w:rFonts w:ascii="Wingdings" w:hAnsi="Wingdings" w:hint="default"/>
      </w:rPr>
    </w:lvl>
    <w:lvl w:ilvl="4" w:tplc="334E8772" w:tentative="1">
      <w:start w:val="1"/>
      <w:numFmt w:val="bullet"/>
      <w:lvlText w:val=""/>
      <w:lvlJc w:val="left"/>
      <w:pPr>
        <w:tabs>
          <w:tab w:val="num" w:pos="3600"/>
        </w:tabs>
        <w:ind w:left="3600" w:hanging="360"/>
      </w:pPr>
      <w:rPr>
        <w:rFonts w:ascii="Wingdings" w:hAnsi="Wingdings" w:hint="default"/>
      </w:rPr>
    </w:lvl>
    <w:lvl w:ilvl="5" w:tplc="8DD81C92" w:tentative="1">
      <w:start w:val="1"/>
      <w:numFmt w:val="bullet"/>
      <w:lvlText w:val=""/>
      <w:lvlJc w:val="left"/>
      <w:pPr>
        <w:tabs>
          <w:tab w:val="num" w:pos="4320"/>
        </w:tabs>
        <w:ind w:left="4320" w:hanging="360"/>
      </w:pPr>
      <w:rPr>
        <w:rFonts w:ascii="Wingdings" w:hAnsi="Wingdings" w:hint="default"/>
      </w:rPr>
    </w:lvl>
    <w:lvl w:ilvl="6" w:tplc="6692629A" w:tentative="1">
      <w:start w:val="1"/>
      <w:numFmt w:val="bullet"/>
      <w:lvlText w:val=""/>
      <w:lvlJc w:val="left"/>
      <w:pPr>
        <w:tabs>
          <w:tab w:val="num" w:pos="5040"/>
        </w:tabs>
        <w:ind w:left="5040" w:hanging="360"/>
      </w:pPr>
      <w:rPr>
        <w:rFonts w:ascii="Wingdings" w:hAnsi="Wingdings" w:hint="default"/>
      </w:rPr>
    </w:lvl>
    <w:lvl w:ilvl="7" w:tplc="1B029C56" w:tentative="1">
      <w:start w:val="1"/>
      <w:numFmt w:val="bullet"/>
      <w:lvlText w:val=""/>
      <w:lvlJc w:val="left"/>
      <w:pPr>
        <w:tabs>
          <w:tab w:val="num" w:pos="5760"/>
        </w:tabs>
        <w:ind w:left="5760" w:hanging="360"/>
      </w:pPr>
      <w:rPr>
        <w:rFonts w:ascii="Wingdings" w:hAnsi="Wingdings" w:hint="default"/>
      </w:rPr>
    </w:lvl>
    <w:lvl w:ilvl="8" w:tplc="203AAD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C305AA"/>
    <w:multiLevelType w:val="hybridMultilevel"/>
    <w:tmpl w:val="0BFC2EF4"/>
    <w:lvl w:ilvl="0" w:tplc="AFD0638E">
      <w:start w:val="1"/>
      <w:numFmt w:val="bullet"/>
      <w:lvlText w:val=""/>
      <w:lvlJc w:val="left"/>
      <w:pPr>
        <w:tabs>
          <w:tab w:val="num" w:pos="720"/>
        </w:tabs>
        <w:ind w:left="720" w:hanging="360"/>
      </w:pPr>
      <w:rPr>
        <w:rFonts w:ascii="Wingdings" w:hAnsi="Wingdings" w:hint="default"/>
      </w:rPr>
    </w:lvl>
    <w:lvl w:ilvl="1" w:tplc="B10CCA64" w:tentative="1">
      <w:start w:val="1"/>
      <w:numFmt w:val="bullet"/>
      <w:lvlText w:val=""/>
      <w:lvlJc w:val="left"/>
      <w:pPr>
        <w:tabs>
          <w:tab w:val="num" w:pos="1440"/>
        </w:tabs>
        <w:ind w:left="1440" w:hanging="360"/>
      </w:pPr>
      <w:rPr>
        <w:rFonts w:ascii="Wingdings" w:hAnsi="Wingdings" w:hint="default"/>
      </w:rPr>
    </w:lvl>
    <w:lvl w:ilvl="2" w:tplc="E59051D2" w:tentative="1">
      <w:start w:val="1"/>
      <w:numFmt w:val="bullet"/>
      <w:lvlText w:val=""/>
      <w:lvlJc w:val="left"/>
      <w:pPr>
        <w:tabs>
          <w:tab w:val="num" w:pos="2160"/>
        </w:tabs>
        <w:ind w:left="2160" w:hanging="360"/>
      </w:pPr>
      <w:rPr>
        <w:rFonts w:ascii="Wingdings" w:hAnsi="Wingdings" w:hint="default"/>
      </w:rPr>
    </w:lvl>
    <w:lvl w:ilvl="3" w:tplc="780A7F4A" w:tentative="1">
      <w:start w:val="1"/>
      <w:numFmt w:val="bullet"/>
      <w:lvlText w:val=""/>
      <w:lvlJc w:val="left"/>
      <w:pPr>
        <w:tabs>
          <w:tab w:val="num" w:pos="2880"/>
        </w:tabs>
        <w:ind w:left="2880" w:hanging="360"/>
      </w:pPr>
      <w:rPr>
        <w:rFonts w:ascii="Wingdings" w:hAnsi="Wingdings" w:hint="default"/>
      </w:rPr>
    </w:lvl>
    <w:lvl w:ilvl="4" w:tplc="DCE263EA" w:tentative="1">
      <w:start w:val="1"/>
      <w:numFmt w:val="bullet"/>
      <w:lvlText w:val=""/>
      <w:lvlJc w:val="left"/>
      <w:pPr>
        <w:tabs>
          <w:tab w:val="num" w:pos="3600"/>
        </w:tabs>
        <w:ind w:left="3600" w:hanging="360"/>
      </w:pPr>
      <w:rPr>
        <w:rFonts w:ascii="Wingdings" w:hAnsi="Wingdings" w:hint="default"/>
      </w:rPr>
    </w:lvl>
    <w:lvl w:ilvl="5" w:tplc="889AF9AE" w:tentative="1">
      <w:start w:val="1"/>
      <w:numFmt w:val="bullet"/>
      <w:lvlText w:val=""/>
      <w:lvlJc w:val="left"/>
      <w:pPr>
        <w:tabs>
          <w:tab w:val="num" w:pos="4320"/>
        </w:tabs>
        <w:ind w:left="4320" w:hanging="360"/>
      </w:pPr>
      <w:rPr>
        <w:rFonts w:ascii="Wingdings" w:hAnsi="Wingdings" w:hint="default"/>
      </w:rPr>
    </w:lvl>
    <w:lvl w:ilvl="6" w:tplc="3BD257F4" w:tentative="1">
      <w:start w:val="1"/>
      <w:numFmt w:val="bullet"/>
      <w:lvlText w:val=""/>
      <w:lvlJc w:val="left"/>
      <w:pPr>
        <w:tabs>
          <w:tab w:val="num" w:pos="5040"/>
        </w:tabs>
        <w:ind w:left="5040" w:hanging="360"/>
      </w:pPr>
      <w:rPr>
        <w:rFonts w:ascii="Wingdings" w:hAnsi="Wingdings" w:hint="default"/>
      </w:rPr>
    </w:lvl>
    <w:lvl w:ilvl="7" w:tplc="A928F556" w:tentative="1">
      <w:start w:val="1"/>
      <w:numFmt w:val="bullet"/>
      <w:lvlText w:val=""/>
      <w:lvlJc w:val="left"/>
      <w:pPr>
        <w:tabs>
          <w:tab w:val="num" w:pos="5760"/>
        </w:tabs>
        <w:ind w:left="5760" w:hanging="360"/>
      </w:pPr>
      <w:rPr>
        <w:rFonts w:ascii="Wingdings" w:hAnsi="Wingdings" w:hint="default"/>
      </w:rPr>
    </w:lvl>
    <w:lvl w:ilvl="8" w:tplc="6EDC6F1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5F6C57"/>
    <w:multiLevelType w:val="hybridMultilevel"/>
    <w:tmpl w:val="4BF6952A"/>
    <w:lvl w:ilvl="0" w:tplc="F892A9FE">
      <w:start w:val="1"/>
      <w:numFmt w:val="bullet"/>
      <w:lvlText w:val=""/>
      <w:lvlJc w:val="left"/>
      <w:pPr>
        <w:tabs>
          <w:tab w:val="num" w:pos="720"/>
        </w:tabs>
        <w:ind w:left="720" w:hanging="360"/>
      </w:pPr>
      <w:rPr>
        <w:rFonts w:ascii="Wingdings" w:hAnsi="Wingdings" w:hint="default"/>
      </w:rPr>
    </w:lvl>
    <w:lvl w:ilvl="1" w:tplc="EDCC4834" w:tentative="1">
      <w:start w:val="1"/>
      <w:numFmt w:val="bullet"/>
      <w:lvlText w:val=""/>
      <w:lvlJc w:val="left"/>
      <w:pPr>
        <w:tabs>
          <w:tab w:val="num" w:pos="1440"/>
        </w:tabs>
        <w:ind w:left="1440" w:hanging="360"/>
      </w:pPr>
      <w:rPr>
        <w:rFonts w:ascii="Wingdings" w:hAnsi="Wingdings" w:hint="default"/>
      </w:rPr>
    </w:lvl>
    <w:lvl w:ilvl="2" w:tplc="6CCAFDD4" w:tentative="1">
      <w:start w:val="1"/>
      <w:numFmt w:val="bullet"/>
      <w:lvlText w:val=""/>
      <w:lvlJc w:val="left"/>
      <w:pPr>
        <w:tabs>
          <w:tab w:val="num" w:pos="2160"/>
        </w:tabs>
        <w:ind w:left="2160" w:hanging="360"/>
      </w:pPr>
      <w:rPr>
        <w:rFonts w:ascii="Wingdings" w:hAnsi="Wingdings" w:hint="default"/>
      </w:rPr>
    </w:lvl>
    <w:lvl w:ilvl="3" w:tplc="4B2651BC" w:tentative="1">
      <w:start w:val="1"/>
      <w:numFmt w:val="bullet"/>
      <w:lvlText w:val=""/>
      <w:lvlJc w:val="left"/>
      <w:pPr>
        <w:tabs>
          <w:tab w:val="num" w:pos="2880"/>
        </w:tabs>
        <w:ind w:left="2880" w:hanging="360"/>
      </w:pPr>
      <w:rPr>
        <w:rFonts w:ascii="Wingdings" w:hAnsi="Wingdings" w:hint="default"/>
      </w:rPr>
    </w:lvl>
    <w:lvl w:ilvl="4" w:tplc="F3B64100" w:tentative="1">
      <w:start w:val="1"/>
      <w:numFmt w:val="bullet"/>
      <w:lvlText w:val=""/>
      <w:lvlJc w:val="left"/>
      <w:pPr>
        <w:tabs>
          <w:tab w:val="num" w:pos="3600"/>
        </w:tabs>
        <w:ind w:left="3600" w:hanging="360"/>
      </w:pPr>
      <w:rPr>
        <w:rFonts w:ascii="Wingdings" w:hAnsi="Wingdings" w:hint="default"/>
      </w:rPr>
    </w:lvl>
    <w:lvl w:ilvl="5" w:tplc="0B447EBE" w:tentative="1">
      <w:start w:val="1"/>
      <w:numFmt w:val="bullet"/>
      <w:lvlText w:val=""/>
      <w:lvlJc w:val="left"/>
      <w:pPr>
        <w:tabs>
          <w:tab w:val="num" w:pos="4320"/>
        </w:tabs>
        <w:ind w:left="4320" w:hanging="360"/>
      </w:pPr>
      <w:rPr>
        <w:rFonts w:ascii="Wingdings" w:hAnsi="Wingdings" w:hint="default"/>
      </w:rPr>
    </w:lvl>
    <w:lvl w:ilvl="6" w:tplc="B7FA9004" w:tentative="1">
      <w:start w:val="1"/>
      <w:numFmt w:val="bullet"/>
      <w:lvlText w:val=""/>
      <w:lvlJc w:val="left"/>
      <w:pPr>
        <w:tabs>
          <w:tab w:val="num" w:pos="5040"/>
        </w:tabs>
        <w:ind w:left="5040" w:hanging="360"/>
      </w:pPr>
      <w:rPr>
        <w:rFonts w:ascii="Wingdings" w:hAnsi="Wingdings" w:hint="default"/>
      </w:rPr>
    </w:lvl>
    <w:lvl w:ilvl="7" w:tplc="53AA0908" w:tentative="1">
      <w:start w:val="1"/>
      <w:numFmt w:val="bullet"/>
      <w:lvlText w:val=""/>
      <w:lvlJc w:val="left"/>
      <w:pPr>
        <w:tabs>
          <w:tab w:val="num" w:pos="5760"/>
        </w:tabs>
        <w:ind w:left="5760" w:hanging="360"/>
      </w:pPr>
      <w:rPr>
        <w:rFonts w:ascii="Wingdings" w:hAnsi="Wingdings" w:hint="default"/>
      </w:rPr>
    </w:lvl>
    <w:lvl w:ilvl="8" w:tplc="DBAE414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AE31FF"/>
    <w:multiLevelType w:val="multilevel"/>
    <w:tmpl w:val="116A59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黑体" w:eastAsia="黑体" w:hAnsi="Times New Roman" w:cs="Times New Roman" w:hint="eastAsia"/>
        <w:b w:val="0"/>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4"/>
  </w:num>
  <w:num w:numId="3">
    <w:abstractNumId w:val="12"/>
  </w:num>
  <w:num w:numId="4">
    <w:abstractNumId w:val="6"/>
  </w:num>
  <w:num w:numId="5">
    <w:abstractNumId w:val="5"/>
  </w:num>
  <w:num w:numId="6">
    <w:abstractNumId w:val="3"/>
  </w:num>
  <w:num w:numId="7">
    <w:abstractNumId w:val="16"/>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15"/>
  </w:num>
  <w:num w:numId="13">
    <w:abstractNumId w:val="13"/>
  </w:num>
  <w:num w:numId="14">
    <w:abstractNumId w:val="14"/>
  </w:num>
  <w:num w:numId="15">
    <w:abstractNumId w:val="10"/>
  </w:num>
  <w:num w:numId="16">
    <w:abstractNumId w:val="11"/>
  </w:num>
  <w:num w:numId="17">
    <w:abstractNumId w:val="1"/>
  </w:num>
  <w:num w:numId="18">
    <w:abstractNumId w:val="0"/>
  </w:num>
  <w:num w:numId="19">
    <w:abstractNumId w:val="7"/>
  </w:num>
  <w:num w:numId="20">
    <w:abstractNumId w:val="7"/>
  </w:num>
  <w:num w:numId="21">
    <w:abstractNumId w:val="7"/>
  </w:num>
  <w:num w:numId="22">
    <w:abstractNumId w:val="7"/>
  </w:num>
  <w:num w:numId="23">
    <w:abstractNumId w:val="7"/>
  </w:num>
  <w:num w:numId="24">
    <w:abstractNumId w:val="7"/>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55"/>
    <w:rsid w:val="00002978"/>
    <w:rsid w:val="0000466F"/>
    <w:rsid w:val="000620E4"/>
    <w:rsid w:val="00084A94"/>
    <w:rsid w:val="000A4AC7"/>
    <w:rsid w:val="000C2355"/>
    <w:rsid w:val="00111102"/>
    <w:rsid w:val="001E628A"/>
    <w:rsid w:val="00227A04"/>
    <w:rsid w:val="00237545"/>
    <w:rsid w:val="00254891"/>
    <w:rsid w:val="002A6176"/>
    <w:rsid w:val="002D7984"/>
    <w:rsid w:val="00301DA4"/>
    <w:rsid w:val="003075AA"/>
    <w:rsid w:val="00326EA4"/>
    <w:rsid w:val="003716B7"/>
    <w:rsid w:val="00415F26"/>
    <w:rsid w:val="00453AD0"/>
    <w:rsid w:val="004C294F"/>
    <w:rsid w:val="00506F3B"/>
    <w:rsid w:val="005568FC"/>
    <w:rsid w:val="00584066"/>
    <w:rsid w:val="005A3877"/>
    <w:rsid w:val="005B39EA"/>
    <w:rsid w:val="00635E43"/>
    <w:rsid w:val="0071324F"/>
    <w:rsid w:val="00770562"/>
    <w:rsid w:val="007D1E8C"/>
    <w:rsid w:val="00804955"/>
    <w:rsid w:val="008527C7"/>
    <w:rsid w:val="00872E35"/>
    <w:rsid w:val="00880315"/>
    <w:rsid w:val="0088054A"/>
    <w:rsid w:val="008D2DEB"/>
    <w:rsid w:val="008D4247"/>
    <w:rsid w:val="008F7033"/>
    <w:rsid w:val="009623C5"/>
    <w:rsid w:val="009A663A"/>
    <w:rsid w:val="009E26C8"/>
    <w:rsid w:val="00A10B3D"/>
    <w:rsid w:val="00A44C85"/>
    <w:rsid w:val="00A73B52"/>
    <w:rsid w:val="00AC6CFB"/>
    <w:rsid w:val="00AF5F1B"/>
    <w:rsid w:val="00B16765"/>
    <w:rsid w:val="00B64D42"/>
    <w:rsid w:val="00B6761F"/>
    <w:rsid w:val="00B759D5"/>
    <w:rsid w:val="00B8212A"/>
    <w:rsid w:val="00B95D1C"/>
    <w:rsid w:val="00C34115"/>
    <w:rsid w:val="00C64E93"/>
    <w:rsid w:val="00C764DF"/>
    <w:rsid w:val="00D05535"/>
    <w:rsid w:val="00D72959"/>
    <w:rsid w:val="00DB1996"/>
    <w:rsid w:val="00DB5116"/>
    <w:rsid w:val="00E45E62"/>
    <w:rsid w:val="00E90971"/>
    <w:rsid w:val="00EB1506"/>
    <w:rsid w:val="00EE24C2"/>
    <w:rsid w:val="00F42C8F"/>
    <w:rsid w:val="00F52FAB"/>
    <w:rsid w:val="00FE3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2F24C"/>
  <w15:docId w15:val="{FC06903C-7D7C-45BB-8C44-3288C304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B5116"/>
    <w:pPr>
      <w:widowControl w:val="0"/>
      <w:jc w:val="both"/>
    </w:pPr>
  </w:style>
  <w:style w:type="paragraph" w:styleId="10">
    <w:name w:val="heading 1"/>
    <w:basedOn w:val="4"/>
    <w:next w:val="a1"/>
    <w:link w:val="11"/>
    <w:qFormat/>
    <w:rsid w:val="003716B7"/>
    <w:pPr>
      <w:numPr>
        <w:ilvl w:val="0"/>
      </w:numPr>
      <w:outlineLvl w:val="0"/>
    </w:pPr>
  </w:style>
  <w:style w:type="paragraph" w:styleId="2">
    <w:name w:val="heading 2"/>
    <w:basedOn w:val="10"/>
    <w:next w:val="a1"/>
    <w:link w:val="20"/>
    <w:qFormat/>
    <w:rsid w:val="003716B7"/>
    <w:pPr>
      <w:numPr>
        <w:ilvl w:val="1"/>
      </w:numPr>
      <w:outlineLvl w:val="1"/>
    </w:pPr>
  </w:style>
  <w:style w:type="paragraph" w:styleId="3">
    <w:name w:val="heading 3"/>
    <w:basedOn w:val="2"/>
    <w:next w:val="a1"/>
    <w:link w:val="30"/>
    <w:qFormat/>
    <w:rsid w:val="003716B7"/>
    <w:pPr>
      <w:numPr>
        <w:ilvl w:val="2"/>
      </w:numPr>
      <w:adjustRightInd w:val="0"/>
      <w:outlineLvl w:val="2"/>
    </w:pPr>
  </w:style>
  <w:style w:type="paragraph" w:styleId="4">
    <w:name w:val="heading 4"/>
    <w:basedOn w:val="a0"/>
    <w:next w:val="a1"/>
    <w:link w:val="40"/>
    <w:qFormat/>
    <w:rsid w:val="003716B7"/>
    <w:pPr>
      <w:keepNext/>
      <w:keepLines/>
      <w:numPr>
        <w:ilvl w:val="3"/>
        <w:numId w:val="23"/>
      </w:numPr>
      <w:outlineLvl w:val="3"/>
    </w:pPr>
    <w:rPr>
      <w:rFonts w:ascii="Times New Roman" w:eastAsia="黑体" w:hAnsi="Times New Roman"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25489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uiPriority w:val="99"/>
    <w:rsid w:val="00254891"/>
    <w:rPr>
      <w:sz w:val="18"/>
      <w:szCs w:val="18"/>
    </w:rPr>
  </w:style>
  <w:style w:type="paragraph" w:styleId="a7">
    <w:name w:val="footer"/>
    <w:basedOn w:val="a0"/>
    <w:link w:val="a8"/>
    <w:uiPriority w:val="99"/>
    <w:unhideWhenUsed/>
    <w:rsid w:val="00254891"/>
    <w:pPr>
      <w:tabs>
        <w:tab w:val="center" w:pos="4153"/>
        <w:tab w:val="right" w:pos="8306"/>
      </w:tabs>
      <w:snapToGrid w:val="0"/>
      <w:jc w:val="left"/>
    </w:pPr>
    <w:rPr>
      <w:sz w:val="18"/>
      <w:szCs w:val="18"/>
    </w:rPr>
  </w:style>
  <w:style w:type="character" w:customStyle="1" w:styleId="a8">
    <w:name w:val="页脚 字符"/>
    <w:basedOn w:val="a2"/>
    <w:link w:val="a7"/>
    <w:uiPriority w:val="99"/>
    <w:rsid w:val="00254891"/>
    <w:rPr>
      <w:sz w:val="18"/>
      <w:szCs w:val="18"/>
    </w:rPr>
  </w:style>
  <w:style w:type="character" w:customStyle="1" w:styleId="11">
    <w:name w:val="标题 1 字符"/>
    <w:basedOn w:val="a2"/>
    <w:link w:val="10"/>
    <w:rsid w:val="003716B7"/>
    <w:rPr>
      <w:rFonts w:ascii="Times New Roman" w:eastAsia="黑体" w:hAnsi="Times New Roman" w:cs="Times New Roman"/>
      <w:szCs w:val="20"/>
    </w:rPr>
  </w:style>
  <w:style w:type="character" w:customStyle="1" w:styleId="20">
    <w:name w:val="标题 2 字符"/>
    <w:basedOn w:val="a2"/>
    <w:link w:val="2"/>
    <w:rsid w:val="003716B7"/>
    <w:rPr>
      <w:rFonts w:ascii="Times New Roman" w:eastAsia="黑体" w:hAnsi="Times New Roman" w:cs="Times New Roman"/>
      <w:szCs w:val="20"/>
    </w:rPr>
  </w:style>
  <w:style w:type="character" w:customStyle="1" w:styleId="30">
    <w:name w:val="标题 3 字符"/>
    <w:basedOn w:val="a2"/>
    <w:link w:val="3"/>
    <w:rsid w:val="003716B7"/>
    <w:rPr>
      <w:rFonts w:ascii="Times New Roman" w:eastAsia="黑体" w:hAnsi="Times New Roman" w:cs="Times New Roman"/>
      <w:szCs w:val="20"/>
    </w:rPr>
  </w:style>
  <w:style w:type="character" w:customStyle="1" w:styleId="40">
    <w:name w:val="标题 4 字符"/>
    <w:basedOn w:val="a2"/>
    <w:link w:val="4"/>
    <w:rsid w:val="003716B7"/>
    <w:rPr>
      <w:rFonts w:ascii="Times New Roman" w:eastAsia="黑体" w:hAnsi="Times New Roman" w:cs="Times New Roman"/>
      <w:szCs w:val="20"/>
    </w:rPr>
  </w:style>
  <w:style w:type="paragraph" w:styleId="a1">
    <w:name w:val="Normal Indent"/>
    <w:basedOn w:val="a0"/>
    <w:uiPriority w:val="99"/>
    <w:rsid w:val="003716B7"/>
    <w:pPr>
      <w:ind w:firstLineChars="200" w:firstLine="420"/>
    </w:pPr>
    <w:rPr>
      <w:rFonts w:ascii="Times New Roman" w:eastAsia="宋体" w:hAnsi="Times New Roman" w:cs="Times New Roman"/>
      <w:szCs w:val="20"/>
    </w:rPr>
  </w:style>
  <w:style w:type="paragraph" w:styleId="a9">
    <w:name w:val="caption"/>
    <w:basedOn w:val="a0"/>
    <w:next w:val="a0"/>
    <w:uiPriority w:val="35"/>
    <w:unhideWhenUsed/>
    <w:qFormat/>
    <w:rsid w:val="003716B7"/>
    <w:pPr>
      <w:spacing w:line="360" w:lineRule="auto"/>
      <w:ind w:firstLineChars="200" w:firstLine="200"/>
      <w:jc w:val="center"/>
    </w:pPr>
    <w:rPr>
      <w:rFonts w:asciiTheme="majorHAnsi" w:eastAsia="黑体" w:hAnsiTheme="majorHAnsi" w:cstheme="majorBidi"/>
      <w:sz w:val="20"/>
      <w:szCs w:val="20"/>
    </w:rPr>
  </w:style>
  <w:style w:type="paragraph" w:styleId="aa">
    <w:name w:val="Body Text"/>
    <w:basedOn w:val="a0"/>
    <w:link w:val="ab"/>
    <w:rsid w:val="00770562"/>
    <w:pPr>
      <w:spacing w:line="360" w:lineRule="exact"/>
    </w:pPr>
    <w:rPr>
      <w:rFonts w:ascii="Times New Roman" w:eastAsia="宋体" w:hAnsi="Times New Roman" w:cs="Times New Roman"/>
      <w:szCs w:val="19"/>
    </w:rPr>
  </w:style>
  <w:style w:type="character" w:customStyle="1" w:styleId="ab">
    <w:name w:val="正文文本 字符"/>
    <w:basedOn w:val="a2"/>
    <w:link w:val="aa"/>
    <w:rsid w:val="00770562"/>
    <w:rPr>
      <w:rFonts w:ascii="Times New Roman" w:eastAsia="宋体" w:hAnsi="Times New Roman" w:cs="Times New Roman"/>
      <w:szCs w:val="19"/>
    </w:rPr>
  </w:style>
  <w:style w:type="paragraph" w:customStyle="1" w:styleId="1">
    <w:name w:val="样式 标题 1 + 黑体 五号"/>
    <w:basedOn w:val="10"/>
    <w:rsid w:val="00770562"/>
    <w:pPr>
      <w:keepLines w:val="0"/>
      <w:numPr>
        <w:numId w:val="6"/>
      </w:numPr>
      <w:spacing w:beforeLines="50" w:afterLines="50" w:line="360" w:lineRule="exact"/>
    </w:pPr>
    <w:rPr>
      <w:rFonts w:ascii="黑体" w:hAnsi="黑体"/>
    </w:rPr>
  </w:style>
  <w:style w:type="paragraph" w:customStyle="1" w:styleId="10505">
    <w:name w:val="样式 样式 标题 1 + 黑体 五号 + 段前: 0.5 行 段后: 0.5 行"/>
    <w:basedOn w:val="1"/>
    <w:rsid w:val="00770562"/>
    <w:pPr>
      <w:spacing w:before="156" w:after="156"/>
    </w:pPr>
    <w:rPr>
      <w:rFonts w:cs="宋体"/>
      <w:b/>
    </w:rPr>
  </w:style>
  <w:style w:type="paragraph" w:customStyle="1" w:styleId="ac">
    <w:name w:val="方案正文"/>
    <w:basedOn w:val="a0"/>
    <w:link w:val="Char"/>
    <w:qFormat/>
    <w:rsid w:val="00770562"/>
    <w:pPr>
      <w:spacing w:line="560" w:lineRule="exact"/>
      <w:ind w:firstLineChars="200" w:firstLine="640"/>
    </w:pPr>
    <w:rPr>
      <w:rFonts w:ascii="Calibri" w:eastAsia="仿宋_GB2312" w:hAnsi="Calibri" w:cs="Times New Roman"/>
      <w:sz w:val="30"/>
      <w:szCs w:val="32"/>
    </w:rPr>
  </w:style>
  <w:style w:type="character" w:customStyle="1" w:styleId="Char">
    <w:name w:val="方案正文 Char"/>
    <w:link w:val="ac"/>
    <w:rsid w:val="00770562"/>
    <w:rPr>
      <w:rFonts w:ascii="Calibri" w:eastAsia="仿宋_GB2312" w:hAnsi="Calibri" w:cs="Times New Roman"/>
      <w:sz w:val="30"/>
      <w:szCs w:val="32"/>
    </w:rPr>
  </w:style>
  <w:style w:type="paragraph" w:customStyle="1" w:styleId="Default">
    <w:name w:val="Default"/>
    <w:rsid w:val="00770562"/>
    <w:pPr>
      <w:widowControl w:val="0"/>
      <w:autoSpaceDE w:val="0"/>
      <w:autoSpaceDN w:val="0"/>
      <w:adjustRightInd w:val="0"/>
    </w:pPr>
    <w:rPr>
      <w:rFonts w:ascii="宋体" w:eastAsia="宋体" w:hAnsi="Times New Roman" w:cs="宋体"/>
      <w:color w:val="000000"/>
      <w:kern w:val="0"/>
      <w:sz w:val="24"/>
      <w:szCs w:val="24"/>
    </w:rPr>
  </w:style>
  <w:style w:type="paragraph" w:customStyle="1" w:styleId="ad">
    <w:name w:val="标准正文"/>
    <w:basedOn w:val="a0"/>
    <w:link w:val="Char0"/>
    <w:qFormat/>
    <w:rsid w:val="00770562"/>
    <w:pPr>
      <w:autoSpaceDE w:val="0"/>
      <w:autoSpaceDN w:val="0"/>
      <w:adjustRightInd w:val="0"/>
      <w:ind w:firstLineChars="200" w:firstLine="200"/>
      <w:jc w:val="left"/>
    </w:pPr>
    <w:rPr>
      <w:rFonts w:ascii="Times New Roman" w:eastAsia="宋体" w:hAnsi="Times New Roman" w:cs="Times New Roman"/>
      <w:kern w:val="0"/>
      <w:szCs w:val="21"/>
    </w:rPr>
  </w:style>
  <w:style w:type="character" w:customStyle="1" w:styleId="Char0">
    <w:name w:val="标准正文 Char"/>
    <w:link w:val="ad"/>
    <w:rsid w:val="00770562"/>
    <w:rPr>
      <w:rFonts w:ascii="Times New Roman" w:eastAsia="宋体" w:hAnsi="Times New Roman" w:cs="Times New Roman"/>
      <w:kern w:val="0"/>
      <w:szCs w:val="21"/>
    </w:rPr>
  </w:style>
  <w:style w:type="paragraph" w:styleId="ae">
    <w:name w:val="Balloon Text"/>
    <w:basedOn w:val="a0"/>
    <w:link w:val="af"/>
    <w:uiPriority w:val="99"/>
    <w:semiHidden/>
    <w:unhideWhenUsed/>
    <w:rsid w:val="00770562"/>
    <w:rPr>
      <w:sz w:val="18"/>
      <w:szCs w:val="18"/>
    </w:rPr>
  </w:style>
  <w:style w:type="character" w:customStyle="1" w:styleId="af">
    <w:name w:val="批注框文本 字符"/>
    <w:basedOn w:val="a2"/>
    <w:link w:val="ae"/>
    <w:uiPriority w:val="99"/>
    <w:semiHidden/>
    <w:rsid w:val="00770562"/>
    <w:rPr>
      <w:sz w:val="18"/>
      <w:szCs w:val="18"/>
    </w:rPr>
  </w:style>
  <w:style w:type="paragraph" w:styleId="a">
    <w:name w:val="List Number"/>
    <w:basedOn w:val="a0"/>
    <w:uiPriority w:val="99"/>
    <w:unhideWhenUsed/>
    <w:rsid w:val="002D7984"/>
    <w:pPr>
      <w:numPr>
        <w:numId w:val="18"/>
      </w:numPr>
      <w:spacing w:line="360" w:lineRule="auto"/>
      <w:ind w:left="0" w:firstLineChars="200" w:firstLine="200"/>
      <w:contextualSpacing/>
    </w:pPr>
    <w:rPr>
      <w:rFonts w:ascii="Times New Roman"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0940">
      <w:bodyDiv w:val="1"/>
      <w:marLeft w:val="0"/>
      <w:marRight w:val="0"/>
      <w:marTop w:val="0"/>
      <w:marBottom w:val="0"/>
      <w:divBdr>
        <w:top w:val="none" w:sz="0" w:space="0" w:color="auto"/>
        <w:left w:val="none" w:sz="0" w:space="0" w:color="auto"/>
        <w:bottom w:val="none" w:sz="0" w:space="0" w:color="auto"/>
        <w:right w:val="none" w:sz="0" w:space="0" w:color="auto"/>
      </w:divBdr>
    </w:div>
    <w:div w:id="216475635">
      <w:bodyDiv w:val="1"/>
      <w:marLeft w:val="0"/>
      <w:marRight w:val="0"/>
      <w:marTop w:val="0"/>
      <w:marBottom w:val="0"/>
      <w:divBdr>
        <w:top w:val="none" w:sz="0" w:space="0" w:color="auto"/>
        <w:left w:val="none" w:sz="0" w:space="0" w:color="auto"/>
        <w:bottom w:val="none" w:sz="0" w:space="0" w:color="auto"/>
        <w:right w:val="none" w:sz="0" w:space="0" w:color="auto"/>
      </w:divBdr>
      <w:divsChild>
        <w:div w:id="672955176">
          <w:marLeft w:val="547"/>
          <w:marRight w:val="0"/>
          <w:marTop w:val="0"/>
          <w:marBottom w:val="0"/>
          <w:divBdr>
            <w:top w:val="none" w:sz="0" w:space="0" w:color="auto"/>
            <w:left w:val="none" w:sz="0" w:space="0" w:color="auto"/>
            <w:bottom w:val="none" w:sz="0" w:space="0" w:color="auto"/>
            <w:right w:val="none" w:sz="0" w:space="0" w:color="auto"/>
          </w:divBdr>
        </w:div>
        <w:div w:id="1336344756">
          <w:marLeft w:val="547"/>
          <w:marRight w:val="0"/>
          <w:marTop w:val="0"/>
          <w:marBottom w:val="0"/>
          <w:divBdr>
            <w:top w:val="none" w:sz="0" w:space="0" w:color="auto"/>
            <w:left w:val="none" w:sz="0" w:space="0" w:color="auto"/>
            <w:bottom w:val="none" w:sz="0" w:space="0" w:color="auto"/>
            <w:right w:val="none" w:sz="0" w:space="0" w:color="auto"/>
          </w:divBdr>
        </w:div>
      </w:divsChild>
    </w:div>
    <w:div w:id="357242949">
      <w:bodyDiv w:val="1"/>
      <w:marLeft w:val="0"/>
      <w:marRight w:val="0"/>
      <w:marTop w:val="0"/>
      <w:marBottom w:val="0"/>
      <w:divBdr>
        <w:top w:val="none" w:sz="0" w:space="0" w:color="auto"/>
        <w:left w:val="none" w:sz="0" w:space="0" w:color="auto"/>
        <w:bottom w:val="none" w:sz="0" w:space="0" w:color="auto"/>
        <w:right w:val="none" w:sz="0" w:space="0" w:color="auto"/>
      </w:divBdr>
    </w:div>
    <w:div w:id="446318728">
      <w:bodyDiv w:val="1"/>
      <w:marLeft w:val="0"/>
      <w:marRight w:val="0"/>
      <w:marTop w:val="0"/>
      <w:marBottom w:val="0"/>
      <w:divBdr>
        <w:top w:val="none" w:sz="0" w:space="0" w:color="auto"/>
        <w:left w:val="none" w:sz="0" w:space="0" w:color="auto"/>
        <w:bottom w:val="none" w:sz="0" w:space="0" w:color="auto"/>
        <w:right w:val="none" w:sz="0" w:space="0" w:color="auto"/>
      </w:divBdr>
      <w:divsChild>
        <w:div w:id="754979125">
          <w:marLeft w:val="547"/>
          <w:marRight w:val="0"/>
          <w:marTop w:val="0"/>
          <w:marBottom w:val="0"/>
          <w:divBdr>
            <w:top w:val="none" w:sz="0" w:space="0" w:color="auto"/>
            <w:left w:val="none" w:sz="0" w:space="0" w:color="auto"/>
            <w:bottom w:val="none" w:sz="0" w:space="0" w:color="auto"/>
            <w:right w:val="none" w:sz="0" w:space="0" w:color="auto"/>
          </w:divBdr>
        </w:div>
        <w:div w:id="1951663983">
          <w:marLeft w:val="547"/>
          <w:marRight w:val="0"/>
          <w:marTop w:val="0"/>
          <w:marBottom w:val="0"/>
          <w:divBdr>
            <w:top w:val="none" w:sz="0" w:space="0" w:color="auto"/>
            <w:left w:val="none" w:sz="0" w:space="0" w:color="auto"/>
            <w:bottom w:val="none" w:sz="0" w:space="0" w:color="auto"/>
            <w:right w:val="none" w:sz="0" w:space="0" w:color="auto"/>
          </w:divBdr>
        </w:div>
        <w:div w:id="84494522">
          <w:marLeft w:val="547"/>
          <w:marRight w:val="0"/>
          <w:marTop w:val="0"/>
          <w:marBottom w:val="0"/>
          <w:divBdr>
            <w:top w:val="none" w:sz="0" w:space="0" w:color="auto"/>
            <w:left w:val="none" w:sz="0" w:space="0" w:color="auto"/>
            <w:bottom w:val="none" w:sz="0" w:space="0" w:color="auto"/>
            <w:right w:val="none" w:sz="0" w:space="0" w:color="auto"/>
          </w:divBdr>
        </w:div>
      </w:divsChild>
    </w:div>
    <w:div w:id="989485149">
      <w:bodyDiv w:val="1"/>
      <w:marLeft w:val="0"/>
      <w:marRight w:val="0"/>
      <w:marTop w:val="0"/>
      <w:marBottom w:val="0"/>
      <w:divBdr>
        <w:top w:val="none" w:sz="0" w:space="0" w:color="auto"/>
        <w:left w:val="none" w:sz="0" w:space="0" w:color="auto"/>
        <w:bottom w:val="none" w:sz="0" w:space="0" w:color="auto"/>
        <w:right w:val="none" w:sz="0" w:space="0" w:color="auto"/>
      </w:divBdr>
    </w:div>
    <w:div w:id="1167289054">
      <w:bodyDiv w:val="1"/>
      <w:marLeft w:val="0"/>
      <w:marRight w:val="0"/>
      <w:marTop w:val="0"/>
      <w:marBottom w:val="0"/>
      <w:divBdr>
        <w:top w:val="none" w:sz="0" w:space="0" w:color="auto"/>
        <w:left w:val="none" w:sz="0" w:space="0" w:color="auto"/>
        <w:bottom w:val="none" w:sz="0" w:space="0" w:color="auto"/>
        <w:right w:val="none" w:sz="0" w:space="0" w:color="auto"/>
      </w:divBdr>
      <w:divsChild>
        <w:div w:id="1988391427">
          <w:marLeft w:val="547"/>
          <w:marRight w:val="0"/>
          <w:marTop w:val="0"/>
          <w:marBottom w:val="0"/>
          <w:divBdr>
            <w:top w:val="none" w:sz="0" w:space="0" w:color="auto"/>
            <w:left w:val="none" w:sz="0" w:space="0" w:color="auto"/>
            <w:bottom w:val="none" w:sz="0" w:space="0" w:color="auto"/>
            <w:right w:val="none" w:sz="0" w:space="0" w:color="auto"/>
          </w:divBdr>
        </w:div>
        <w:div w:id="295333497">
          <w:marLeft w:val="547"/>
          <w:marRight w:val="0"/>
          <w:marTop w:val="0"/>
          <w:marBottom w:val="0"/>
          <w:divBdr>
            <w:top w:val="none" w:sz="0" w:space="0" w:color="auto"/>
            <w:left w:val="none" w:sz="0" w:space="0" w:color="auto"/>
            <w:bottom w:val="none" w:sz="0" w:space="0" w:color="auto"/>
            <w:right w:val="none" w:sz="0" w:space="0" w:color="auto"/>
          </w:divBdr>
        </w:div>
      </w:divsChild>
    </w:div>
    <w:div w:id="183456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jpeg"/><Relationship Id="rId21" Type="http://schemas.openxmlformats.org/officeDocument/2006/relationships/image" Target="media/image7.wmf"/><Relationship Id="rId34" Type="http://schemas.openxmlformats.org/officeDocument/2006/relationships/oleObject" Target="embeddings/oleObject13.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D6BCD-C174-4EA9-9896-1D1DF575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1896</Words>
  <Characters>10808</Characters>
  <Application>Microsoft Office Word</Application>
  <DocSecurity>0</DocSecurity>
  <Lines>90</Lines>
  <Paragraphs>25</Paragraphs>
  <ScaleCrop>false</ScaleCrop>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holly</cp:lastModifiedBy>
  <cp:revision>3</cp:revision>
  <dcterms:created xsi:type="dcterms:W3CDTF">2020-03-20T07:11:00Z</dcterms:created>
  <dcterms:modified xsi:type="dcterms:W3CDTF">2020-03-23T01:12:00Z</dcterms:modified>
</cp:coreProperties>
</file>